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83D07C2">
      <w:pPr>
        <w:rPr>
          <w:rFonts w:hint="default" w:ascii="Times New Roman" w:hAnsi="Times New Roman" w:cs="Times New Roman"/>
          <w:sz w:val="20"/>
          <w:szCs w:val="20"/>
          <w:lang w:val="es-ES"/>
        </w:rPr>
      </w:pPr>
      <w:r>
        <w:rPr>
          <w:rFonts w:hint="default" w:ascii="Times New Roman" w:hAnsi="Times New Roman" w:cs="Times New Roman"/>
          <w:sz w:val="20"/>
          <w:szCs w:val="20"/>
          <w:lang w:val="es-ES"/>
        </w:rPr>
        <w:t>Pensamiento Computacional</w:t>
      </w:r>
    </w:p>
    <w:p w14:paraId="03415E06">
      <w:pPr>
        <w:rPr>
          <w:rFonts w:hint="default" w:ascii="Times New Roman" w:hAnsi="Times New Roman" w:cs="Times New Roman"/>
          <w:sz w:val="20"/>
          <w:szCs w:val="20"/>
          <w:lang w:val="es-ES"/>
        </w:rPr>
      </w:pPr>
      <w:r>
        <w:rPr>
          <w:rFonts w:hint="default" w:ascii="Times New Roman" w:hAnsi="Times New Roman" w:cs="Times New Roman"/>
          <w:sz w:val="20"/>
          <w:szCs w:val="20"/>
          <w:lang w:val="es-ES"/>
        </w:rPr>
        <w:t>Abstracción</w:t>
      </w:r>
    </w:p>
    <w:p w14:paraId="59959DC3">
      <w:pPr>
        <w:numPr>
          <w:ilvl w:val="0"/>
          <w:numId w:val="1"/>
        </w:numPr>
        <w:ind w:left="420" w:left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Model</w:t>
      </w:r>
      <w:r>
        <w:rPr>
          <w:rFonts w:hint="default" w:ascii="Times New Roman" w:hAnsi="Times New Roman" w:eastAsia="SimSun" w:cs="Times New Roman"/>
          <w:sz w:val="20"/>
          <w:szCs w:val="20"/>
          <w:lang w:val="es-ES"/>
        </w:rPr>
        <w:t>o de</w:t>
      </w:r>
      <w:r>
        <w:rPr>
          <w:rFonts w:hint="default" w:ascii="Times New Roman" w:hAnsi="Times New Roman" w:eastAsia="SimSun" w:cs="Times New Roman"/>
          <w:sz w:val="20"/>
          <w:szCs w:val="20"/>
        </w:rPr>
        <w:t xml:space="preserve"> un sistema de peaje</w:t>
      </w:r>
      <w:r>
        <w:rPr>
          <w:rFonts w:hint="default" w:ascii="Times New Roman" w:hAnsi="Times New Roman" w:cs="Times New Roman"/>
          <w:sz w:val="20"/>
          <w:szCs w:val="20"/>
          <w:lang w:val="es-ES"/>
        </w:rPr>
        <w:br w:type="textWrapping"/>
      </w:r>
    </w:p>
    <w:p w14:paraId="06C7352B">
      <w:pPr>
        <w:numPr>
          <w:ilvl w:val="0"/>
          <w:numId w:val="1"/>
        </w:numPr>
        <w:ind w:left="420" w:leftChars="0" w:firstLine="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lang w:val="es-ES"/>
        </w:rPr>
        <w:t>E</w:t>
      </w:r>
      <w:r>
        <w:rPr>
          <w:rFonts w:hint="default" w:ascii="Times New Roman" w:hAnsi="Times New Roman" w:eastAsia="SimSun" w:cs="Times New Roman"/>
          <w:sz w:val="20"/>
          <w:szCs w:val="20"/>
        </w:rPr>
        <w:t xml:space="preserve">staciones de peaje tienen un nombre, departamento </w:t>
      </w:r>
      <w:r>
        <w:rPr>
          <w:rFonts w:hint="default" w:ascii="Times New Roman" w:hAnsi="Times New Roman" w:eastAsia="SimSun" w:cs="Times New Roman"/>
          <w:sz w:val="20"/>
          <w:szCs w:val="20"/>
          <w:lang w:val="es-ES"/>
        </w:rPr>
        <w:t>ubicación</w:t>
      </w:r>
      <w:r>
        <w:rPr>
          <w:rFonts w:hint="default" w:ascii="Times New Roman" w:hAnsi="Times New Roman" w:eastAsia="SimSun" w:cs="Times New Roman"/>
          <w:sz w:val="20"/>
          <w:szCs w:val="20"/>
        </w:rPr>
        <w:t xml:space="preserve"> y valor total de peaje recolectado. </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vehículos que llegan a un peaje tienen una placa, número de peajes pagado</w:t>
      </w:r>
      <w:r>
        <w:rPr>
          <w:rFonts w:hint="default" w:ascii="Times New Roman" w:hAnsi="Times New Roman" w:eastAsia="SimSun" w:cs="Times New Roman"/>
          <w:sz w:val="20"/>
          <w:szCs w:val="20"/>
          <w:lang w:val="es-ES"/>
        </w:rPr>
        <w:t>s</w:t>
      </w:r>
      <w:r>
        <w:rPr>
          <w:rFonts w:hint="default" w:ascii="Times New Roman" w:hAnsi="Times New Roman" w:eastAsia="SimSun" w:cs="Times New Roman"/>
          <w:sz w:val="20"/>
          <w:szCs w:val="20"/>
        </w:rPr>
        <w:t xml:space="preserve">, capacidad de carga en toneladas (aplicable solo para camiones). </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s-ES"/>
        </w:rPr>
        <w:t>Tarifa:</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s-ES"/>
        </w:rPr>
        <w:tab/>
      </w:r>
      <w:r>
        <w:rPr>
          <w:rFonts w:hint="default" w:ascii="Times New Roman" w:hAnsi="Times New Roman" w:eastAsia="SimSun" w:cs="Times New Roman"/>
          <w:sz w:val="20"/>
          <w:szCs w:val="20"/>
        </w:rPr>
        <w:t>Carro: el valor base del peaje es de $10,000, pero si es un carro eléctrico, se aplica un descuento del 20%. Además, si es un vehículo de servicio público, el valor del peaje se incrementa en un 15%</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s-ES"/>
        </w:rPr>
        <w:tab/>
      </w:r>
      <w:r>
        <w:rPr>
          <w:rFonts w:hint="default" w:ascii="Times New Roman" w:hAnsi="Times New Roman" w:eastAsia="SimSun" w:cs="Times New Roman"/>
          <w:sz w:val="20"/>
          <w:szCs w:val="20"/>
        </w:rPr>
        <w:t>Moto: el valor base del peaje es de $5,000, pero si la moto tiene un cilindraje mayor a 200 cc, se aplica un recargo adicional de $2,000.</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lang w:val="es-ES"/>
        </w:rPr>
        <w:tab/>
      </w:r>
      <w:r>
        <w:rPr>
          <w:rFonts w:hint="default" w:ascii="Times New Roman" w:hAnsi="Times New Roman" w:eastAsia="SimSun" w:cs="Times New Roman"/>
          <w:sz w:val="20"/>
          <w:szCs w:val="20"/>
        </w:rPr>
        <w:t>Camión: el valor del peaje depende de los ejes y la carga. Se cobra un valor base de $7,000 por eje. Si la capacidad de carga del camión supera las 10 toneladas, se aplica un recargo del 10% sobre el total calculado por eje.</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br w:type="textWrapping"/>
      </w:r>
      <w:r>
        <w:rPr>
          <w:rFonts w:hint="default" w:ascii="Times New Roman" w:hAnsi="Times New Roman" w:eastAsia="SimSun" w:cs="Times New Roman"/>
          <w:sz w:val="20"/>
          <w:szCs w:val="20"/>
        </w:rPr>
        <w:t>Las estaciones de peaje deben calcular el valor del peaje de cada vehículo que llegue y registrar el total de peajes recolectados. Al finalizar, el sistema debe imprimir en pantalla un listado de los vehículos que llegaron al peaje, el tipo de vehículo, el cálculo detallado de cada peaje y el total acumulado.</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t>El conductor tiene los siguientes atributos: nombre, apellidos, número de documento de identidad y fecha de nacimiento y la lista de vehículos asignados.</w:t>
      </w:r>
      <w:r>
        <w:rPr>
          <w:rFonts w:hint="default" w:ascii="Times New Roman" w:hAnsi="Times New Roman" w:eastAsia="SimSun" w:cs="Times New Roman"/>
          <w:sz w:val="20"/>
          <w:szCs w:val="20"/>
        </w:rPr>
        <w:br w:type="textWrapping"/>
      </w:r>
      <w:r>
        <w:rPr>
          <w:rFonts w:hint="default" w:ascii="Times New Roman" w:hAnsi="Times New Roman" w:eastAsia="SimSun" w:cs="Times New Roman"/>
          <w:sz w:val="20"/>
          <w:szCs w:val="20"/>
        </w:rPr>
        <w:br w:type="textWrapping"/>
      </w:r>
      <w:r>
        <w:rPr>
          <w:rFonts w:hint="default" w:ascii="Times New Roman" w:hAnsi="Times New Roman" w:eastAsia="SimSun"/>
          <w:sz w:val="20"/>
          <w:szCs w:val="20"/>
          <w:lang w:val="es-ES"/>
        </w:rPr>
        <w:t>L</w:t>
      </w:r>
      <w:r>
        <w:rPr>
          <w:rFonts w:hint="default" w:ascii="Times New Roman" w:hAnsi="Times New Roman" w:eastAsia="SimSun"/>
          <w:sz w:val="20"/>
          <w:szCs w:val="20"/>
        </w:rPr>
        <w:t>a empresa cuenta con recaudadores que ofrecen el servicio de cobro en la estación de peaje. Los recaudadores tienen nombre, apellidos, número de documento de identidad, fecha de nacimiento, y sueldo mensual.</w:t>
      </w:r>
      <w:r>
        <w:rPr>
          <w:rFonts w:hint="default" w:ascii="Times New Roman" w:hAnsi="Times New Roman" w:eastAsia="SimSun" w:cs="Times New Roman"/>
          <w:sz w:val="20"/>
          <w:szCs w:val="20"/>
        </w:rPr>
        <w:br w:type="textWrapping"/>
      </w:r>
    </w:p>
    <w:p w14:paraId="2829F9FF">
      <w:pPr>
        <w:numPr>
          <w:ilvl w:val="0"/>
          <w:numId w:val="1"/>
        </w:numPr>
        <w:ind w:left="420" w:leftChars="0" w:firstLine="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Peaje: Ubicación, nombre, recolectado, recaudadores</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recaudadores: nombre, apellido, id, fechaNacimiento, sueldo</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Vehículo: placa, peajesPagados, conductor</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Carro: Tipo(electrico, comun), servicio</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Moto: cilidraje</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Camion: ejes, carga</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Conductor: nombre, apellido, id, fechaNacimiento, listaVehiculos</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p>
    <w:p w14:paraId="7032F542">
      <w:pPr>
        <w:numPr>
          <w:ilvl w:val="0"/>
          <w:numId w:val="1"/>
        </w:numPr>
        <w:ind w:left="420" w:leftChars="0" w:firstLine="0" w:firstLineChars="0"/>
        <w:rPr>
          <w:rFonts w:hint="default" w:ascii="Times New Roman" w:hAnsi="Times New Roman" w:cs="Times New Roman"/>
          <w:sz w:val="20"/>
          <w:szCs w:val="20"/>
          <w:lang w:val="es-ES"/>
        </w:rPr>
      </w:pPr>
    </w:p>
    <w:p w14:paraId="19757AF9">
      <w:pPr>
        <w:numPr>
          <w:ilvl w:val="1"/>
          <w:numId w:val="1"/>
        </w:numPr>
        <w:ind w:left="1260" w:leftChars="0" w:hanging="42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Funcionalidades base:</w:t>
      </w:r>
    </w:p>
    <w:p w14:paraId="735C64E1">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registro</w:t>
      </w:r>
    </w:p>
    <w:p w14:paraId="0735A555">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Cobros</w:t>
      </w:r>
    </w:p>
    <w:p w14:paraId="68091BDD">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informe</w:t>
      </w:r>
      <w:r>
        <w:rPr>
          <w:rFonts w:hint="default" w:ascii="Times New Roman" w:hAnsi="Times New Roman" w:cs="Times New Roman"/>
          <w:sz w:val="20"/>
          <w:szCs w:val="20"/>
          <w:lang w:val="es-ES"/>
        </w:rPr>
        <w:br w:type="textWrapping"/>
      </w:r>
    </w:p>
    <w:p w14:paraId="2F5F7582">
      <w:pPr>
        <w:numPr>
          <w:ilvl w:val="1"/>
          <w:numId w:val="1"/>
        </w:numPr>
        <w:ind w:left="1260" w:leftChars="0" w:hanging="420" w:firstLineChars="0"/>
        <w:rPr>
          <w:rFonts w:hint="default" w:ascii="Times New Roman" w:hAnsi="Times New Roman" w:cs="Times New Roman"/>
          <w:sz w:val="20"/>
          <w:szCs w:val="20"/>
          <w:lang w:val="es-ES"/>
        </w:rPr>
      </w:pPr>
      <w:r>
        <w:rPr>
          <w:rFonts w:hint="default" w:ascii="Times New Roman" w:hAnsi="Times New Roman" w:cs="Times New Roman"/>
          <w:sz w:val="20"/>
          <w:szCs w:val="20"/>
          <w:lang w:val="es-ES"/>
        </w:rPr>
        <w:t>Funcionalidades Pdf</w:t>
      </w:r>
    </w:p>
    <w:p w14:paraId="18002505">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 xml:space="preserve">Asignar un vehículo a una persona, permitiendo que una persona tenga múltiples vehículos de diferentes tipos. </w:t>
      </w:r>
    </w:p>
    <w:p w14:paraId="14477D29">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Imprimir en pantalla un listado de los vehículos que llegaron al peaje, el tipo de vehículo, el cálculo detallado de cada peaje y el total acumulado.</w:t>
      </w:r>
    </w:p>
    <w:p w14:paraId="58F4B444">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Se requiere implementar un método en Vehiculo que retorne una cadena descriptiva con la información del vehículo, incluyendo tipo, placa y detalles particulares como cilindraje o número de ejes y capacidad de carga. Esta descripción se usará para generar reportes de control.</w:t>
      </w:r>
    </w:p>
    <w:p w14:paraId="7CEA447A">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Consultar el total de dinero pagado en peajes por cada vehículo que una persona tiene asignado, detallando el cálculo realizado.</w:t>
      </w:r>
    </w:p>
    <w:p w14:paraId="161596A0">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Devolver una lista de vehículos de un conductor que coincidan con un tipo específico ("Carro", "Moto", "Camion").</w:t>
      </w:r>
      <w:bookmarkStart w:id="0" w:name="_GoBack"/>
      <w:bookmarkEnd w:id="0"/>
    </w:p>
    <w:p w14:paraId="057DBE6A">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 xml:space="preserve">Calcular el valor del peaje de un vehículo X, actualiza el valor total recaudado y guarda el registro del paso del vehículo. </w:t>
      </w:r>
    </w:p>
    <w:p w14:paraId="601C8AB8">
      <w:pPr>
        <w:numPr>
          <w:ilvl w:val="2"/>
          <w:numId w:val="1"/>
        </w:numPr>
        <w:ind w:left="168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 xml:space="preserve">Busca un recaudador por nombre completo (nombre + apellidos) ignorando mayúsculas y espacios adicionales. </w:t>
      </w:r>
    </w:p>
    <w:p w14:paraId="5037ABCC">
      <w:pPr>
        <w:numPr>
          <w:ilvl w:val="1"/>
          <w:numId w:val="1"/>
        </w:numPr>
        <w:ind w:left="1260" w:leftChars="0" w:hanging="420" w:firstLineChars="0"/>
        <w:rPr>
          <w:rFonts w:hint="default" w:ascii="Times New Roman" w:hAnsi="Times New Roman" w:cs="Times New Roman"/>
          <w:sz w:val="20"/>
          <w:szCs w:val="20"/>
          <w:lang w:val="es-ES"/>
        </w:rPr>
      </w:pPr>
      <w:r>
        <w:rPr>
          <w:rFonts w:hint="default" w:ascii="Times New Roman" w:hAnsi="Times New Roman" w:eastAsia="SimSun" w:cs="Times New Roman"/>
          <w:sz w:val="20"/>
          <w:szCs w:val="20"/>
        </w:rPr>
        <w:t>La gerencia requiere identificar los conductores que tienen al menos un camión con capacidad de carga mayor a 10 toneladas. Se debe implementar un método que devuelva una lista con estos conductores, permitiendo tomar decisiones sobre tarifas o restricciones de circulación para vehículos de alto tonelaje.</w:t>
      </w:r>
      <w:r>
        <w:rPr>
          <w:rFonts w:hint="default" w:ascii="Times New Roman" w:hAnsi="Times New Roman" w:cs="Times New Roman"/>
          <w:sz w:val="20"/>
          <w:szCs w:val="20"/>
          <w:lang w:val="es-ES"/>
        </w:rPr>
        <w:br w:type="textWrapping"/>
      </w:r>
    </w:p>
    <w:p w14:paraId="493B0DE4">
      <w:pPr>
        <w:numPr>
          <w:ilvl w:val="0"/>
          <w:numId w:val="0"/>
        </w:numPr>
        <w:rPr>
          <w:rFonts w:hint="default" w:ascii="Times New Roman" w:hAnsi="Times New Roman" w:cs="Times New Roman"/>
          <w:sz w:val="20"/>
          <w:szCs w:val="20"/>
          <w:lang w:val="es-ES"/>
        </w:rPr>
      </w:pPr>
      <w:r>
        <w:rPr>
          <w:rFonts w:hint="default" w:ascii="Times New Roman" w:hAnsi="Times New Roman" w:cs="Times New Roman"/>
          <w:sz w:val="20"/>
          <w:szCs w:val="20"/>
          <w:lang w:val="es-ES"/>
        </w:rPr>
        <w:t>Descomposición</w:t>
      </w:r>
    </w:p>
    <w:p w14:paraId="4308276D">
      <w:pPr>
        <w:numPr>
          <w:ilvl w:val="0"/>
          <w:numId w:val="0"/>
        </w:numPr>
        <w:rPr>
          <w:rFonts w:hint="default" w:ascii="Times New Roman" w:hAnsi="Times New Roman" w:cs="Times New Roman"/>
          <w:sz w:val="20"/>
          <w:szCs w:val="20"/>
          <w:lang w:val="es-ES"/>
        </w:rPr>
      </w:pP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Diagrama de clases: ubicado en la capeta “preparcial3/Modelo/DiagramaPeajes/”</w:t>
      </w:r>
      <w:r>
        <w:rPr>
          <w:rFonts w:hint="default" w:ascii="Times New Roman" w:hAnsi="Times New Roman" w:cs="Times New Roman"/>
          <w:sz w:val="20"/>
          <w:szCs w:val="20"/>
          <w:lang w:val="es-ES"/>
        </w:rPr>
        <w:br w:type="textWrapping"/>
      </w:r>
    </w:p>
    <w:p w14:paraId="3ADF998B">
      <w:pPr>
        <w:numPr>
          <w:ilvl w:val="0"/>
          <w:numId w:val="0"/>
        </w:numPr>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lang w:val="es-ES"/>
        </w:rPr>
        <w:tab/>
      </w:r>
      <w:r>
        <w:rPr>
          <w:rFonts w:hint="default" w:ascii="Times New Roman" w:hAnsi="Times New Roman" w:cs="Times New Roman"/>
          <w:sz w:val="20"/>
          <w:szCs w:val="20"/>
          <w:lang w:val="es-ES"/>
        </w:rPr>
        <w:t>Como pruebo el programa:</w:t>
      </w:r>
      <w:r>
        <w:rPr>
          <w:rFonts w:hint="default" w:ascii="Times New Roman" w:hAnsi="Times New Roman" w:cs="Times New Roman"/>
          <w:sz w:val="20"/>
          <w:szCs w:val="20"/>
          <w:lang w:val="es-ES"/>
        </w:rPr>
        <w:br w:type="textWrapping"/>
      </w:r>
      <w:r>
        <w:rPr>
          <w:rFonts w:hint="default" w:ascii="Times New Roman" w:hAnsi="Times New Roman" w:cs="Times New Roman"/>
          <w:sz w:val="20"/>
          <w:szCs w:val="20"/>
          <w:lang w:val="es-ES"/>
        </w:rPr>
        <w:tab/>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14:paraId="7E874AE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6A220AD">
            <w:pPr>
              <w:widowControl w:val="0"/>
              <w:numPr>
                <w:ilvl w:val="0"/>
                <w:numId w:val="0"/>
              </w:numPr>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nombre</w:t>
            </w:r>
          </w:p>
        </w:tc>
        <w:tc>
          <w:tcPr>
            <w:tcW w:w="2841" w:type="dxa"/>
          </w:tcPr>
          <w:p w14:paraId="698E7A45">
            <w:pPr>
              <w:widowControl w:val="0"/>
              <w:numPr>
                <w:ilvl w:val="0"/>
                <w:numId w:val="0"/>
              </w:numPr>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entrada</w:t>
            </w:r>
          </w:p>
        </w:tc>
        <w:tc>
          <w:tcPr>
            <w:tcW w:w="2841" w:type="dxa"/>
          </w:tcPr>
          <w:p w14:paraId="486360E2">
            <w:pPr>
              <w:widowControl w:val="0"/>
              <w:numPr>
                <w:ilvl w:val="0"/>
                <w:numId w:val="0"/>
              </w:numPr>
              <w:jc w:val="both"/>
              <w:rPr>
                <w:rFonts w:hint="default" w:ascii="Times New Roman" w:hAnsi="Times New Roman" w:cs="Times New Roman"/>
                <w:sz w:val="20"/>
                <w:szCs w:val="20"/>
                <w:vertAlign w:val="baseline"/>
                <w:lang w:val="es-ES"/>
              </w:rPr>
            </w:pPr>
            <w:r>
              <w:rPr>
                <w:rFonts w:hint="default" w:ascii="Times New Roman" w:hAnsi="Times New Roman" w:cs="Times New Roman"/>
                <w:sz w:val="20"/>
                <w:szCs w:val="20"/>
                <w:vertAlign w:val="baseline"/>
                <w:lang w:val="es-ES"/>
              </w:rPr>
              <w:t>salida</w:t>
            </w:r>
          </w:p>
        </w:tc>
      </w:tr>
      <w:tr w14:paraId="7E1F462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7FE8F1E">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3CEB12D9">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54FB0572">
            <w:pPr>
              <w:widowControl w:val="0"/>
              <w:numPr>
                <w:ilvl w:val="0"/>
                <w:numId w:val="0"/>
              </w:numPr>
              <w:jc w:val="both"/>
              <w:rPr>
                <w:rFonts w:hint="default" w:ascii="Times New Roman" w:hAnsi="Times New Roman" w:cs="Times New Roman"/>
                <w:sz w:val="20"/>
                <w:szCs w:val="20"/>
                <w:vertAlign w:val="baseline"/>
                <w:lang w:val="es-ES"/>
              </w:rPr>
            </w:pPr>
          </w:p>
        </w:tc>
      </w:tr>
      <w:tr w14:paraId="57BB774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55EDA02D">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359AEAF1">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32E8D20F">
            <w:pPr>
              <w:widowControl w:val="0"/>
              <w:numPr>
                <w:ilvl w:val="0"/>
                <w:numId w:val="0"/>
              </w:numPr>
              <w:jc w:val="both"/>
              <w:rPr>
                <w:rFonts w:hint="default" w:ascii="Times New Roman" w:hAnsi="Times New Roman" w:cs="Times New Roman"/>
                <w:sz w:val="20"/>
                <w:szCs w:val="20"/>
                <w:vertAlign w:val="baseline"/>
                <w:lang w:val="es-ES"/>
              </w:rPr>
            </w:pPr>
          </w:p>
        </w:tc>
      </w:tr>
      <w:tr w14:paraId="5F5684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6A8ECCDD">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00C7A329">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35D2161C">
            <w:pPr>
              <w:widowControl w:val="0"/>
              <w:numPr>
                <w:ilvl w:val="0"/>
                <w:numId w:val="0"/>
              </w:numPr>
              <w:jc w:val="both"/>
              <w:rPr>
                <w:rFonts w:hint="default" w:ascii="Times New Roman" w:hAnsi="Times New Roman" w:cs="Times New Roman"/>
                <w:sz w:val="20"/>
                <w:szCs w:val="20"/>
                <w:vertAlign w:val="baseline"/>
                <w:lang w:val="es-ES"/>
              </w:rPr>
            </w:pPr>
          </w:p>
        </w:tc>
      </w:tr>
      <w:tr w14:paraId="397B8C7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4182A3F5">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4B6CB5D9">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36077E2B">
            <w:pPr>
              <w:widowControl w:val="0"/>
              <w:numPr>
                <w:ilvl w:val="0"/>
                <w:numId w:val="0"/>
              </w:numPr>
              <w:jc w:val="both"/>
              <w:rPr>
                <w:rFonts w:hint="default" w:ascii="Times New Roman" w:hAnsi="Times New Roman" w:cs="Times New Roman"/>
                <w:sz w:val="20"/>
                <w:szCs w:val="20"/>
                <w:vertAlign w:val="baseline"/>
                <w:lang w:val="es-ES"/>
              </w:rPr>
            </w:pPr>
          </w:p>
        </w:tc>
      </w:tr>
      <w:tr w14:paraId="12D06E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1F733F91">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406D2EC2">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2FC5F65B">
            <w:pPr>
              <w:widowControl w:val="0"/>
              <w:numPr>
                <w:ilvl w:val="0"/>
                <w:numId w:val="0"/>
              </w:numPr>
              <w:jc w:val="both"/>
              <w:rPr>
                <w:rFonts w:hint="default" w:ascii="Times New Roman" w:hAnsi="Times New Roman" w:cs="Times New Roman"/>
                <w:sz w:val="20"/>
                <w:szCs w:val="20"/>
                <w:vertAlign w:val="baseline"/>
                <w:lang w:val="es-ES"/>
              </w:rPr>
            </w:pPr>
          </w:p>
        </w:tc>
      </w:tr>
      <w:tr w14:paraId="5121B4F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14:paraId="02ECEAC3">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6A47A24A">
            <w:pPr>
              <w:widowControl w:val="0"/>
              <w:numPr>
                <w:ilvl w:val="0"/>
                <w:numId w:val="0"/>
              </w:numPr>
              <w:jc w:val="both"/>
              <w:rPr>
                <w:rFonts w:hint="default" w:ascii="Times New Roman" w:hAnsi="Times New Roman" w:cs="Times New Roman"/>
                <w:sz w:val="20"/>
                <w:szCs w:val="20"/>
                <w:vertAlign w:val="baseline"/>
                <w:lang w:val="es-ES"/>
              </w:rPr>
            </w:pPr>
          </w:p>
        </w:tc>
        <w:tc>
          <w:tcPr>
            <w:tcW w:w="2841" w:type="dxa"/>
          </w:tcPr>
          <w:p w14:paraId="5B6E3DE8">
            <w:pPr>
              <w:widowControl w:val="0"/>
              <w:numPr>
                <w:ilvl w:val="0"/>
                <w:numId w:val="0"/>
              </w:numPr>
              <w:jc w:val="both"/>
              <w:rPr>
                <w:rFonts w:hint="default" w:ascii="Times New Roman" w:hAnsi="Times New Roman" w:cs="Times New Roman"/>
                <w:sz w:val="20"/>
                <w:szCs w:val="20"/>
                <w:vertAlign w:val="baseline"/>
                <w:lang w:val="es-ES"/>
              </w:rPr>
            </w:pPr>
          </w:p>
        </w:tc>
      </w:tr>
    </w:tbl>
    <w:p w14:paraId="15F04688">
      <w:pPr>
        <w:numPr>
          <w:ilvl w:val="0"/>
          <w:numId w:val="0"/>
        </w:numPr>
        <w:rPr>
          <w:rFonts w:hint="default" w:ascii="Times New Roman" w:hAnsi="Times New Roman" w:cs="Times New Roman"/>
          <w:sz w:val="20"/>
          <w:szCs w:val="20"/>
          <w:lang w:val="es-E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DCADD83"/>
    <w:multiLevelType w:val="multilevel"/>
    <w:tmpl w:val="2DCADD83"/>
    <w:lvl w:ilvl="0" w:tentative="0">
      <w:start w:val="1"/>
      <w:numFmt w:val="decimal"/>
      <w:suff w:val="space"/>
      <w:lvlText w:val="%1."/>
      <w:lvlJc w:val="left"/>
      <w:pPr>
        <w:ind w:left="420"/>
      </w:pPr>
      <w:rPr>
        <w:rFonts w:hint="default"/>
        <w:b/>
        <w:bCs/>
        <w:sz w:val="28"/>
        <w:szCs w:val="28"/>
      </w:rPr>
    </w:lvl>
    <w:lvl w:ilvl="1" w:tentative="0">
      <w:start w:val="1"/>
      <w:numFmt w:val="lowerLetter"/>
      <w:lvlText w:val="%2)"/>
      <w:lvlJc w:val="left"/>
      <w:pPr>
        <w:tabs>
          <w:tab w:val="left" w:pos="1260"/>
        </w:tabs>
        <w:ind w:left="1260" w:leftChars="0" w:hanging="420" w:firstLineChars="0"/>
      </w:pPr>
      <w:rPr>
        <w:rFonts w:hint="default"/>
      </w:rPr>
    </w:lvl>
    <w:lvl w:ilvl="2" w:tentative="0">
      <w:start w:val="1"/>
      <w:numFmt w:val="lowerRoman"/>
      <w:lvlText w:val="%3."/>
      <w:lvlJc w:val="left"/>
      <w:pPr>
        <w:tabs>
          <w:tab w:val="left" w:pos="1680"/>
        </w:tabs>
        <w:ind w:left="1680" w:leftChars="0" w:hanging="420" w:firstLineChars="0"/>
      </w:pPr>
      <w:rPr>
        <w:rFonts w:hint="default"/>
      </w:rPr>
    </w:lvl>
    <w:lvl w:ilvl="3" w:tentative="0">
      <w:start w:val="1"/>
      <w:numFmt w:val="decimal"/>
      <w:lvlText w:val="%4."/>
      <w:lvlJc w:val="left"/>
      <w:pPr>
        <w:tabs>
          <w:tab w:val="left" w:pos="2100"/>
        </w:tabs>
        <w:ind w:left="2100" w:leftChars="0" w:hanging="420" w:firstLineChars="0"/>
      </w:pPr>
      <w:rPr>
        <w:rFonts w:hint="default"/>
      </w:rPr>
    </w:lvl>
    <w:lvl w:ilvl="4" w:tentative="0">
      <w:start w:val="1"/>
      <w:numFmt w:val="lowerLetter"/>
      <w:lvlText w:val="%5)"/>
      <w:lvlJc w:val="left"/>
      <w:pPr>
        <w:tabs>
          <w:tab w:val="left" w:pos="2520"/>
        </w:tabs>
        <w:ind w:left="2520" w:leftChars="0" w:hanging="420" w:firstLineChars="0"/>
      </w:pPr>
      <w:rPr>
        <w:rFonts w:hint="default"/>
      </w:rPr>
    </w:lvl>
    <w:lvl w:ilvl="5" w:tentative="0">
      <w:start w:val="1"/>
      <w:numFmt w:val="lowerRoman"/>
      <w:lvlText w:val="%6."/>
      <w:lvlJc w:val="left"/>
      <w:pPr>
        <w:tabs>
          <w:tab w:val="left" w:pos="2940"/>
        </w:tabs>
        <w:ind w:left="2940" w:leftChars="0" w:hanging="420" w:firstLineChars="0"/>
      </w:pPr>
      <w:rPr>
        <w:rFonts w:hint="default"/>
      </w:rPr>
    </w:lvl>
    <w:lvl w:ilvl="6" w:tentative="0">
      <w:start w:val="1"/>
      <w:numFmt w:val="decimal"/>
      <w:lvlText w:val="%7."/>
      <w:lvlJc w:val="left"/>
      <w:pPr>
        <w:tabs>
          <w:tab w:val="left" w:pos="3360"/>
        </w:tabs>
        <w:ind w:left="3360" w:leftChars="0" w:hanging="420" w:firstLineChars="0"/>
      </w:pPr>
      <w:rPr>
        <w:rFonts w:hint="default"/>
      </w:rPr>
    </w:lvl>
    <w:lvl w:ilvl="7" w:tentative="0">
      <w:start w:val="1"/>
      <w:numFmt w:val="lowerLetter"/>
      <w:lvlText w:val="%8)"/>
      <w:lvlJc w:val="left"/>
      <w:pPr>
        <w:tabs>
          <w:tab w:val="left" w:pos="3780"/>
        </w:tabs>
        <w:ind w:left="3780" w:leftChars="0" w:hanging="420" w:firstLineChars="0"/>
      </w:pPr>
      <w:rPr>
        <w:rFonts w:hint="default"/>
      </w:rPr>
    </w:lvl>
    <w:lvl w:ilvl="8" w:tentative="0">
      <w:start w:val="1"/>
      <w:numFmt w:val="lowerRoman"/>
      <w:lvlText w:val="%9."/>
      <w:lvlJc w:val="left"/>
      <w:pPr>
        <w:tabs>
          <w:tab w:val="left" w:pos="4200"/>
        </w:tabs>
        <w:ind w:left="420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B45AD"/>
    <w:rsid w:val="1FEB45AD"/>
    <w:rsid w:val="2DB55A18"/>
    <w:rsid w:val="703C0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5">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93</TotalTime>
  <ScaleCrop>false</ScaleCrop>
  <LinksUpToDate>false</LinksUpToDate>
  <CharactersWithSpaces>0</CharactersWithSpaces>
  <Application>WPS Office_12.2.0.20796_F1E327BC-269C-435d-A152-05C5408002CA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2025-05-13T21:32:00Z</dcterms:created>
  <dc:creator>ASUS</dc:creator>
  <cp:lastModifiedBy>JUAN JOSE ARIAS ORDOÑEZ</cp:lastModifiedBy>
  <dcterms:modified xsi:type="dcterms:W3CDTF">2025-05-15T20:57:58Z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3082-12.2.0.20796</vt:lpwstr>
  </property>
  <property fmtid="{D5CDD505-2E9C-101B-9397-08002B2CF9AE}" pid="3" name="ICV">
    <vt:lpwstr>627FE25C535F4C46BB6C60A69EC0E62D_11</vt:lpwstr>
  </property>
</Properties>
</file>