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rFonts w:ascii="Poppins" w:cs="Poppins" w:eastAsia="Poppins" w:hAnsi="Poppins"/>
          <w:b/>
          <w:bCs/>
          <w:color w:val="3A2E22"/>
          <w:spacing w:val="80"/>
          <w:sz w:val="32"/>
          <w:szCs w:val="32"/>
        </w:rPr>
        <w:t xml:space="preserve">URBANNIT</w:t>
      </w:r>
    </w:p>
    <w:p>
      <w:pPr>
        <w:spacing w:after="460"/>
        <w:jc w:val="center"/>
      </w:pPr>
      <w:r>
        <w:rPr>
          <w:rFonts w:ascii="Poppins" w:cs="Poppins" w:eastAsia="Poppins" w:hAnsi="Poppins"/>
          <w:i/>
          <w:iCs/>
          <w:color w:val="7C7264"/>
          <w:sz w:val="18"/>
          <w:szCs w:val="18"/>
        </w:rPr>
        <w:t xml:space="preserve">gestionado por Meridiano Capital</w:t>
      </w:r>
    </w:p>
    <w:p>
      <w:pPr>
        <w:spacing w:after="80"/>
        <w:jc w:val="center"/>
      </w:pPr>
      <w:r>
        <w:rPr>
          <w:rFonts w:ascii="Poppins" w:cs="Poppins" w:eastAsia="Poppins" w:hAnsi="Poppins"/>
          <w:b/>
          <w:bCs/>
          <w:color w:val="45573A"/>
          <w:sz w:val="38"/>
          <w:szCs w:val="38"/>
        </w:rPr>
        <w:t xml:space="preserve">PROPUESTA DE GESTIÓN</w:t>
      </w:r>
    </w:p>
    <w:p>
      <w:pPr>
        <w:spacing w:after="340"/>
        <w:jc w:val="center"/>
      </w:pPr>
      <w:r>
        <w:rPr>
          <w:rFonts w:ascii="Poppins" w:cs="Poppins" w:eastAsia="Poppins" w:hAnsi="Poppins"/>
          <w:i/>
          <w:iCs/>
          <w:color w:val="3A2E22"/>
          <w:sz w:val="26"/>
          <w:szCs w:val="26"/>
        </w:rPr>
        <w:t xml:space="preserve">de alquiler temporal</w:t>
      </w:r>
    </w:p>
    <w:p>
      <w:pPr>
        <w:spacing w:after="500"/>
        <w:jc w:val="center"/>
      </w:pPr>
      <w:r>
        <w:rPr>
          <w:rFonts w:ascii="Poppins" w:cs="Poppins" w:eastAsia="Poppins" w:hAnsi="Poppins"/>
          <w:color w:val="7C7264"/>
          <w:sz w:val="20"/>
          <w:szCs w:val="20"/>
        </w:rPr>
        <w:t xml:space="preserve">Cómo funciona nuestro modelo de trabajo: de dónde vienen tus ingresos, cómo se calcula la comisión, y cómo te pagamos cada mes.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Documento confidencial preparado para [NOMBRE DEL PROPIETARIO]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7C7264"/>
          <w:sz w:val="18"/>
          <w:szCs w:val="18"/>
        </w:rPr>
        <w:t xml:space="preserve">Asunción, Paraguay</w:t>
      </w:r>
    </w:p>
    <w:p>
      <w:r>
        <w:br w:type="page"/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Cómo trabajamos y cómo funciona el modelo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Nos dedicamos a gestionar propiedades en alquiler temporal de forma profesional, con un objetivo muy claro: maximizar tus ingresos como propietario sin que tengas que ocuparte del día a día.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No se trata solo de alquilar el apartamento, sino de posicionarlo correctamente, optimizar precios, mantener buena ocupación y cuidar la experiencia del huésped.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1.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Cómo funciona Airbnb/Booking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Airbnb y Booking son plataformas donde los huéspedes reservan estancias por noches, de forma similar a un hotel. El proceso es el siguiente: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Se publica el apartamento con un precio por noche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Un huésped realiza una reserva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La plataforma cobra el importe completo al huésped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La plataforma aplica su comisión sobre la reserva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El resto se convierte en ingreso generado por la estancia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La comisión de la plataforma puede variar según la configuración de la cuenta o las herramientas utilizadas, pero en todos los casos está integrada dentro del precio que paga el huésped — no es un costo adicional directo para vos como propietario.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2.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Cómo se generan tus ingresos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Tus ingresos dependen principalmente de dos factores: el precio por noche y la ocupación (cantidad de noches alquiladas). No todos los meses se comportan igual — hay temporadas más fuertes y otras más flojas. Por eso trabajamos con precios dinámicos, ajustes según demanda, y una estrategia continua.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3.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Nuestro modelo de trabajo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Trabajamos principalmente con un modelo a comisión. Esto significa que no existe un límite fijo de ingresos para vos: cuanto mejor se alquila la propiedad, más ingresos genera, y en consecuencia, mayor es el beneficio para ambas partes.</w:t>
      </w:r>
    </w:p>
    <w:tbl>
      <w:tblPr>
        <w:tblW w:type="dxa" w:w="9000"/>
        <w:tblBorders>
          <w:top w:val="single" w:color="A87D22" w:sz="8"/>
          <w:left w:val="single" w:color="A87D22" w:sz="8"/>
          <w:bottom w:val="single" w:color="A87D22" w:sz="8"/>
          <w:right w:val="single" w:color="A87D22" w:sz="8"/>
          <w:insideH w:val="single" w:color="A87D22" w:sz="8"/>
          <w:insideV w:val="single" w:color="A87D22" w:sz="8"/>
        </w:tblBorders>
      </w:tblPr>
      <w:tblGrid>
        <w:gridCol w:w="9000"/>
      </w:tblGrid>
      <w:tr>
        <w:tc>
          <w:tcPr>
            <w:tcW w:type="dxa" w:w="9000"/>
            <w:shd w:fill="F1E8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i/>
                <w:iCs/>
                <w:color w:val="3A2E22"/>
                <w:sz w:val="20"/>
                <w:szCs w:val="20"/>
              </w:rPr>
              <w:t xml:space="preserve">“Nuestros intereses están completamente alineados con los tuyos.”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Sobre los números y estimaciones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Los números que presentamos en esta propuesta son estimaciones basadas en el mercado actual — son prudentes, no inflados, y sirven como referencia. Pueden variar según la ocupación real, la demanda y el tipo de propiedad. La intención no es marcar un límite, sino una base sobre la que trabajar.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/>
          <w:iCs/>
          <w:color w:val="7C7264"/>
          <w:sz w:val="16"/>
          <w:szCs w:val="16"/>
        </w:rPr>
        <w:t xml:space="preserve">Cifra ilustrativa, no constituye garantía de rentabilidad.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4.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Limpieza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La limpieza se gestiona como un costo independiente: se cobra al huésped como un cargo adicional, no reduce tu ingreso como propietario, y cubre limpieza, lavandería y reposición básica. En Asunción, este cargo suele situarse entre 20 y 30 USD por estancia.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5.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Qué hacemos nosotros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Parte digital y estratégica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Publicación en Airbnb, Booking y otras plataformas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Creación y optimización del anuncio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Gestión de precios y de reservas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Atención a huéspedes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Control de calendario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Mejora continua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Parte operativa (en paralelo)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Check-in y check-out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Limpieza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Mantenimiento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Coordinación diaria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Qué necesitamos de tu parte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Para que la propiedad funcione correctamente, debe estar bien equipada, preparada para huéspedes y lista para operar — esto impacta directamente en el precio, la ocupación y la calidad del servicio.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6.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Cómo se cobran las reservas y cómo te pagamos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Cómo funciona el cobro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El huésped realiza una reserva en Airbnb o Booking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La plataforma cobra el importe completo al huésped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Ese dinero se transfiere a la cuenta de gestión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A partir de ahí, se realiza la distribución correspondiente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Nuestro modelo de cobro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Centralizamos los cobros en una única cuenta de gestión. Desde ahí se descuentan las comisiones, se organizan los gastos operativos si aplica, y se liquida a cada propietario. Esto permite control total, claridad, evitar errores y llevar un seguimiento profesional.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Tu pago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Recibís tu dinero una vez al mes, con un resumen detallado que incluye las reservas realizadas, las fechas, el precio de cada estancia, los ingresos generados, las comisiones aplicadas y el importe final a cobrar — transparencia total.</w:t>
      </w:r>
    </w:p>
    <w:p>
      <w:pPr>
        <w:keepNext/>
        <w:spacing w:after="140" w:before="340"/>
      </w:pPr>
      <w:r>
        <w:rPr>
          <w:rFonts w:ascii="Poppins" w:cs="Poppins" w:eastAsia="Poppins" w:hAnsi="Poppins"/>
          <w:b/>
          <w:bCs/>
          <w:color w:val="A87D22"/>
          <w:sz w:val="26"/>
          <w:szCs w:val="26"/>
        </w:rPr>
        <w:t xml:space="preserve">7.  </w:t>
      </w:r>
      <w:r>
        <w:rPr>
          <w:rFonts w:ascii="Poppins" w:cs="Poppins" w:eastAsia="Poppins" w:hAnsi="Poppins"/>
          <w:b/>
          <w:bCs/>
          <w:color w:val="3A2E22"/>
          <w:sz w:val="26"/>
          <w:szCs w:val="26"/>
        </w:rPr>
        <w:t xml:space="preserve">Ejemplo de liquidación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Para que quede clara la mecánica del modelo, este es un ejemplo con números simples: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1. Antes de comisiones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Precio por noche: 70 USD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Noches ocupadas: 20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Total generado: 70 × 20 = 1.400 USD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2. Comisión de la plataforma (Airbnb, aprox. 3%)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3% de 70 USD = 2,10 USD por noche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Queda después de la plataforma: 67,90 USD por noche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En 20 noches: 67,90 × 20 = 1.358 USD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3. Comisión de Urbannit (20% sobre el precio de la noche)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20% de 70 USD = 14 USD por noche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19"/>
          <w:szCs w:val="19"/>
        </w:rPr>
        <w:t xml:space="preserve">En 20 noches: 14 × 20 = 280 USD</w:t>
      </w:r>
    </w:p>
    <w:p>
      <w:pPr>
        <w:keepNext/>
        <w:spacing w:after="100" w:before="220"/>
      </w:pPr>
      <w:r>
        <w:rPr>
          <w:rFonts w:ascii="Poppins" w:cs="Poppins" w:eastAsia="Poppins" w:hAnsi="Poppins"/>
          <w:b/>
          <w:bCs/>
          <w:color w:val="45573A"/>
          <w:sz w:val="21"/>
          <w:szCs w:val="21"/>
        </w:rPr>
        <w:t xml:space="preserve">4. Resultado final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4557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3000"/>
            <w:shd w:fill="4557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Dinero después de la plataforma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1.358 USD</w:t>
            </w:r>
          </w:p>
        </w:tc>
      </w:tr>
      <w:tr>
        <w:tc>
          <w:tcPr>
            <w:tcW w:type="dxa" w:w="6000"/>
            <w:shd w:fill="F1E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Comisión de Urbannit</w:t>
            </w:r>
          </w:p>
        </w:tc>
        <w:tc>
          <w:tcPr>
            <w:tcW w:type="dxa" w:w="3000"/>
            <w:shd w:fill="F1E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− 280 USD</w:t>
            </w:r>
          </w:p>
        </w:tc>
      </w:tr>
      <w:tr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Tu ingreso neto del mes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1.078 USD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87D22" w:sz="8"/>
          <w:left w:val="single" w:color="A87D22" w:sz="8"/>
          <w:bottom w:val="single" w:color="A87D22" w:sz="8"/>
          <w:right w:val="single" w:color="A87D22" w:sz="8"/>
          <w:insideH w:val="single" w:color="A87D22" w:sz="8"/>
          <w:insideV w:val="single" w:color="A87D22" w:sz="8"/>
        </w:tblBorders>
      </w:tblPr>
      <w:tblGrid>
        <w:gridCol w:w="9000"/>
      </w:tblGrid>
      <w:tr>
        <w:tc>
          <w:tcPr>
            <w:tcW w:type="dxa" w:w="9000"/>
            <w:shd w:fill="F1E8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i/>
                <w:iCs/>
                <w:color w:val="3A2E22"/>
                <w:sz w:val="20"/>
                <w:szCs w:val="20"/>
              </w:rPr>
              <w:t xml:space="preserve">“Nosotros recibimos los pagos de las plataformas, organizamos todo y a fin de mes te hacemos una liquidación clara con todo el detalle.”</w:t>
            </w:r>
          </w:p>
        </w:tc>
      </w:tr>
    </w:tbl>
    <w:p>
      <w:r>
        <w:br w:type="page"/>
      </w:r>
    </w:p>
    <w:p>
      <w:pPr>
        <w:pBdr>
          <w:top w:val="single" w:color="D8CDB8" w:sz="8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45573A"/>
          <w:sz w:val="26"/>
          <w:szCs w:val="26"/>
        </w:rPr>
        <w:t xml:space="preserve">¿Charlamos sobre tu propiedad?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Con esta propuesta y la de trabajo para propietarios tenés el panorama completo: cómo operamos tu propiedad día a día, y cómo funciona el modelo de ingresos detrás. Cualquier duda, estamos para conversarla.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3A2E22"/>
          <w:spacing w:val="40"/>
          <w:sz w:val="20"/>
          <w:szCs w:val="20"/>
        </w:rPr>
        <w:t xml:space="preserve">URBANNIT</w:t>
      </w:r>
    </w:p>
    <w:p>
      <w:pPr>
        <w:spacing w:after="180"/>
      </w:pPr>
      <w:r>
        <w:rPr>
          <w:rFonts w:ascii="Poppins" w:cs="Poppins" w:eastAsia="Poppins" w:hAnsi="Poppins"/>
          <w:i/>
          <w:iCs/>
          <w:color w:val="7C7264"/>
          <w:sz w:val="16"/>
          <w:szCs w:val="16"/>
        </w:rPr>
        <w:t xml:space="preserve">gestionado por Meridiano Capital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3A2E22"/>
          <w:sz w:val="22"/>
          <w:szCs w:val="22"/>
        </w:rPr>
        <w:t xml:space="preserve">Juan José Castillo</w:t>
      </w:r>
    </w:p>
    <w:p>
      <w:pPr>
        <w:spacing w:after="20"/>
      </w:pPr>
      <w:r>
        <w:rPr>
          <w:rFonts w:ascii="Poppins" w:cs="Poppins" w:eastAsia="Poppins" w:hAnsi="Poppins"/>
          <w:color w:val="2A2620"/>
          <w:sz w:val="17"/>
          <w:szCs w:val="17"/>
        </w:rPr>
        <w:t xml:space="preserve">Operador Técnico y Legal de Inversiones Inmobiliarias · Asunción, Paraguay</w:t>
      </w:r>
    </w:p>
    <w:p>
      <w:r>
        <w:rPr>
          <w:rFonts w:ascii="Poppins" w:cs="Poppins" w:eastAsia="Poppins" w:hAnsi="Poppins"/>
          <w:color w:val="7C7264"/>
          <w:sz w:val="17"/>
          <w:szCs w:val="17"/>
        </w:rPr>
        <w:t xml:space="preserve">+595 982 853 111 · urbannit@meridianocapital.net · www.meridianocapital.net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7C7264"/>
        <w:sz w:val="15"/>
        <w:szCs w:val="15"/>
      </w:rPr>
      <w:t xml:space="preserve">Urbannit, gestionado por Meridiano Capital · Propuesta de Gestión de Alquiler Temporal · Página </w:t>
    </w:r>
    <w:r>
      <w:rPr>
        <w:rFonts w:ascii="Poppins" w:cs="Poppins" w:eastAsia="Poppins" w:hAnsi="Poppins"/>
        <w:color w:val="7C726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9a2a134070bf0a742aebfb145ae67f461e3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Gestión de Alquiler Temporal</dc:title>
  <dc:creator>Urbannit — gestionado por Meridiano Capital</dc:creator>
  <cp:lastModifiedBy>Un-named</cp:lastModifiedBy>
  <cp:revision>1</cp:revision>
  <dcterms:created xsi:type="dcterms:W3CDTF">2026-08-12T16:07:21.188Z</dcterms:created>
  <dcterms:modified xsi:type="dcterms:W3CDTF">2026-08-12T16:07:21.193Z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