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sz w:val="36"/>
          <w:b/>
          <w:sz w:val="36"/>
          <w:b/>
          <w:szCs w:val="36"/>
          <w:bCs/>
          <w:rFonts w:ascii="Calibri" w:hAnsi="Calibri" w:eastAsia="" w:cs="" w:asciiTheme="majorHAnsi" w:cstheme="majorBidi" w:eastAsiaTheme="majorEastAsia" w:hAnsiTheme="majorHAnsi"/>
          <w:color w:val="345A8A" w:themeColor="accent1" w:themeShade="b5"/>
        </w:rPr>
      </w:pPr>
      <w:r>
        <w:rPr/>
        <w:t>Inferential Data Analysis on the ToothGrowth R Dataset</w:t>
      </w:r>
      <w:r/>
    </w:p>
    <w:p>
      <w:pPr>
        <w:pStyle w:val="Authors"/>
      </w:pPr>
      <w:r>
        <w:rPr/>
        <w:t>Juan Jose</w:t>
      </w:r>
      <w:r/>
    </w:p>
    <w:p>
      <w:pPr>
        <w:pStyle w:val="Date"/>
      </w:pPr>
      <w:r>
        <w:rPr/>
        <w:t>Tuesday, March 17, 2015</w:t>
      </w:r>
      <w:r/>
    </w:p>
    <w:p>
      <w:pPr>
        <w:pStyle w:val="SourceCode"/>
      </w:pPr>
      <w:r>
        <w:rPr>
          <w:rStyle w:val="CommentTok"/>
        </w:rPr>
        <w:t>#Load any necessary datasets</w:t>
      </w:r>
      <w:r>
        <w:rPr/>
        <w:br/>
      </w:r>
      <w:r>
        <w:rPr>
          <w:rStyle w:val="KeywordTok"/>
        </w:rPr>
        <w:t>library</w:t>
      </w:r>
      <w:r>
        <w:rPr>
          <w:rStyle w:val="NormalTok"/>
        </w:rPr>
        <w:t>(datasets)</w:t>
      </w:r>
      <w:r>
        <w:rPr/>
        <w:br/>
        <w:br/>
      </w:r>
      <w:r>
        <w:rPr>
          <w:rStyle w:val="KeywordTok"/>
        </w:rPr>
        <w:t>library</w:t>
      </w:r>
      <w:r>
        <w:rPr>
          <w:rStyle w:val="NormalTok"/>
        </w:rPr>
        <w:t>(ggplot2)</w:t>
      </w:r>
      <w:r>
        <w:rPr/>
        <w:br/>
        <w:br/>
      </w:r>
      <w:r>
        <w:rPr>
          <w:rStyle w:val="CommentTok"/>
        </w:rPr>
        <w:t>#Store the ToothGrowth data frame into a variable, t, in case we do any transformations</w:t>
      </w:r>
      <w:r>
        <w:rPr/>
        <w:br/>
      </w:r>
      <w:r>
        <w:rPr>
          <w:rStyle w:val="NormalTok"/>
        </w:rPr>
        <w:t>t =</w:t>
      </w:r>
      <w:r>
        <w:rPr>
          <w:rStyle w:val="StringTok"/>
        </w:rPr>
        <w:t xml:space="preserve"> </w:t>
      </w:r>
      <w:r>
        <w:rPr>
          <w:rStyle w:val="NormalTok"/>
        </w:rPr>
        <w:t>ToothGrowth</w:t>
      </w:r>
      <w:r/>
    </w:p>
    <w:p>
      <w:pPr>
        <w:pStyle w:val="Heading2"/>
      </w:pPr>
      <w:bookmarkStart w:id="0" w:name="exploratory-data-analysis"/>
      <w:bookmarkEnd w:id="0"/>
      <w:r>
        <w:rPr/>
        <w:t>Exploratory Data Analysis</w:t>
      </w:r>
      <w:r/>
    </w:p>
    <w:p>
      <w:pPr>
        <w:pStyle w:val="Normal"/>
      </w:pPr>
      <w:bookmarkStart w:id="1" w:name="exploratory-data-analysis"/>
      <w:bookmarkEnd w:id="1"/>
      <w:r>
        <w:rPr/>
        <w:t>First we'll get a feel for what is in the ToothGrowth data frame.</w:t>
      </w:r>
      <w:r/>
    </w:p>
    <w:p>
      <w:pPr>
        <w:pStyle w:val="SourceCode"/>
      </w:pPr>
      <w:r>
        <w:rPr>
          <w:rStyle w:val="KeywordTok"/>
        </w:rPr>
        <w:t>head</w:t>
      </w:r>
      <w:r>
        <w:rPr>
          <w:rStyle w:val="NormalTok"/>
        </w:rPr>
        <w:t>(t)</w:t>
      </w:r>
      <w:r/>
    </w:p>
    <w:p>
      <w:pPr>
        <w:pStyle w:val="SourceCode"/>
      </w:pPr>
      <w:r>
        <w:rPr>
          <w:rStyle w:val="VerbatimChar"/>
        </w:rPr>
        <w:t>##    len supp dose</w:t>
      </w:r>
      <w:r>
        <w:rPr/>
        <w:br/>
      </w:r>
      <w:r>
        <w:rPr>
          <w:rStyle w:val="VerbatimChar"/>
        </w:rPr>
        <w:t>## 1  4.2   VC  0.5</w:t>
      </w:r>
      <w:r>
        <w:rPr/>
        <w:br/>
      </w:r>
      <w:r>
        <w:rPr>
          <w:rStyle w:val="VerbatimChar"/>
        </w:rPr>
        <w:t>## 2 11.5   VC  0.5</w:t>
      </w:r>
      <w:r>
        <w:rPr/>
        <w:br/>
      </w:r>
      <w:r>
        <w:rPr>
          <w:rStyle w:val="VerbatimChar"/>
        </w:rPr>
        <w:t>## 3  7.3   VC  0.5</w:t>
      </w:r>
      <w:r>
        <w:rPr/>
        <w:br/>
      </w:r>
      <w:r>
        <w:rPr>
          <w:rStyle w:val="VerbatimChar"/>
        </w:rPr>
        <w:t>## 4  5.8   VC  0.5</w:t>
      </w:r>
      <w:r>
        <w:rPr/>
        <w:br/>
      </w:r>
      <w:r>
        <w:rPr>
          <w:rStyle w:val="VerbatimChar"/>
        </w:rPr>
        <w:t>## 5  6.4   VC  0.5</w:t>
      </w:r>
      <w:r>
        <w:rPr/>
        <w:br/>
      </w:r>
      <w:r>
        <w:rPr>
          <w:rStyle w:val="VerbatimChar"/>
        </w:rPr>
        <w:t>## 6 10.0   VC  0.5</w:t>
      </w:r>
      <w:r/>
    </w:p>
    <w:p>
      <w:pPr>
        <w:pStyle w:val="SourceCode"/>
      </w:pPr>
      <w:r>
        <w:rPr>
          <w:rStyle w:val="KeywordTok"/>
        </w:rPr>
        <w:t>summary</w:t>
      </w:r>
      <w:r>
        <w:rPr>
          <w:rStyle w:val="NormalTok"/>
        </w:rPr>
        <w:t>(t)</w:t>
      </w:r>
      <w:r/>
    </w:p>
    <w:p>
      <w:pPr>
        <w:pStyle w:val="SourceCode"/>
      </w:pPr>
      <w:r>
        <w:rPr>
          <w:rStyle w:val="VerbatimChar"/>
        </w:rPr>
        <w:t xml:space="preserve">##       len        supp         dose      </w:t>
      </w:r>
      <w:r>
        <w:rPr/>
        <w:br/>
      </w:r>
      <w:r>
        <w:rPr>
          <w:rStyle w:val="VerbatimChar"/>
        </w:rPr>
        <w:t xml:space="preserve">##  Min.   : 4.20   OJ:30   Min.   :0.500  </w:t>
      </w:r>
      <w:r>
        <w:rPr/>
        <w:br/>
      </w:r>
      <w:r>
        <w:rPr>
          <w:rStyle w:val="VerbatimChar"/>
        </w:rPr>
        <w:t xml:space="preserve">##  1st Qu.:13.07   VC:30   1st Qu.:0.500  </w:t>
      </w:r>
      <w:r>
        <w:rPr/>
        <w:br/>
      </w:r>
      <w:r>
        <w:rPr>
          <w:rStyle w:val="VerbatimChar"/>
        </w:rPr>
        <w:t xml:space="preserve">##  Median :19.25           Median :1.000  </w:t>
      </w:r>
      <w:r>
        <w:rPr/>
        <w:br/>
      </w:r>
      <w:r>
        <w:rPr>
          <w:rStyle w:val="VerbatimChar"/>
        </w:rPr>
        <w:t xml:space="preserve">##  Mean   :18.81           Mean   :1.167  </w:t>
      </w:r>
      <w:r>
        <w:rPr/>
        <w:br/>
      </w:r>
      <w:r>
        <w:rPr>
          <w:rStyle w:val="VerbatimChar"/>
        </w:rPr>
        <w:t xml:space="preserve">##  3rd Qu.:25.27           3rd Qu.:2.000  </w:t>
      </w:r>
      <w:r>
        <w:rPr/>
        <w:br/>
      </w:r>
      <w:r>
        <w:rPr>
          <w:rStyle w:val="VerbatimChar"/>
        </w:rPr>
        <w:t>##  Max.   :33.90           Max.   :2.000</w:t>
      </w:r>
      <w:r/>
    </w:p>
    <w:p>
      <w:pPr>
        <w:pStyle w:val="SourceCode"/>
      </w:pPr>
      <w:r>
        <w:rPr>
          <w:rStyle w:val="KeywordTok"/>
        </w:rPr>
        <w:t>unique</w:t>
      </w:r>
      <w:r>
        <w:rPr>
          <w:rStyle w:val="NormalTok"/>
        </w:rPr>
        <w:t>(t$dose)</w:t>
      </w:r>
      <w:r/>
    </w:p>
    <w:p>
      <w:pPr>
        <w:pStyle w:val="SourceCode"/>
      </w:pPr>
      <w:r>
        <w:rPr>
          <w:rStyle w:val="VerbatimChar"/>
        </w:rPr>
        <w:t>## [1] 0.5 1.0 2.0</w:t>
      </w:r>
      <w:r/>
    </w:p>
    <w:p>
      <w:pPr>
        <w:pStyle w:val="SourceCode"/>
      </w:pPr>
      <w:r>
        <w:rPr>
          <w:rStyle w:val="KeywordTok"/>
        </w:rPr>
        <w:t>unique</w:t>
      </w:r>
      <w:r>
        <w:rPr>
          <w:rStyle w:val="NormalTok"/>
        </w:rPr>
        <w:t>(t$supp)</w:t>
      </w:r>
      <w:r/>
    </w:p>
    <w:p>
      <w:pPr>
        <w:pStyle w:val="SourceCode"/>
      </w:pPr>
      <w:r>
        <w:rPr>
          <w:rStyle w:val="VerbatimChar"/>
        </w:rPr>
        <w:t>## [1] VC OJ</w:t>
      </w:r>
      <w:r>
        <w:rPr/>
        <w:br/>
      </w:r>
      <w:r>
        <w:rPr>
          <w:rStyle w:val="VerbatimChar"/>
        </w:rPr>
        <w:t>## Levels: OJ VC</w:t>
      </w:r>
      <w:r/>
    </w:p>
    <w:p>
      <w:pPr>
        <w:pStyle w:val="Normal"/>
      </w:pPr>
      <w:r>
        <w:rPr/>
        <w:t>We'll combine the dose and supp factors together and plot that against the length to get a better understanding of what is going on with the data.</w:t>
      </w:r>
      <w:r/>
    </w:p>
    <w:p>
      <w:pPr>
        <w:pStyle w:val="SourceCode"/>
      </w:pPr>
      <w:r>
        <w:rPr>
          <w:rStyle w:val="NormalTok"/>
        </w:rPr>
        <w:t>t$supplement.dose =</w:t>
      </w:r>
      <w:r>
        <w:rPr>
          <w:rStyle w:val="StringTok"/>
        </w:rPr>
        <w:t xml:space="preserve"> </w:t>
      </w:r>
      <w:r>
        <w:rPr>
          <w:rStyle w:val="KeywordTok"/>
        </w:rPr>
        <w:t>interaction</w:t>
      </w:r>
      <w:r>
        <w:rPr>
          <w:rStyle w:val="NormalTok"/>
        </w:rPr>
        <w:t>(t$supp, t$dose)</w:t>
      </w:r>
      <w:r>
        <w:rPr/>
        <w:br/>
        <w:br/>
      </w:r>
      <w:r>
        <w:rPr>
          <w:rStyle w:val="NormalTok"/>
        </w:rPr>
        <w:t>q =</w:t>
      </w:r>
      <w:r>
        <w:rPr>
          <w:rStyle w:val="StringTok"/>
        </w:rPr>
        <w:t xml:space="preserve"> </w:t>
      </w:r>
      <w:r>
        <w:rPr>
          <w:rStyle w:val="KeywordTok"/>
        </w:rPr>
        <w:t>qplot</w:t>
      </w:r>
      <w:r>
        <w:rPr>
          <w:rStyle w:val="NormalTok"/>
        </w:rPr>
        <w:t>(</w:t>
      </w:r>
      <w:r>
        <w:rPr>
          <w:rStyle w:val="DataTypeTok"/>
        </w:rPr>
        <w:t>x=</w:t>
      </w:r>
      <w:r>
        <w:rPr>
          <w:rStyle w:val="NormalTok"/>
        </w:rPr>
        <w:t xml:space="preserve">supplement.dose, </w:t>
      </w:r>
      <w:r>
        <w:rPr>
          <w:rStyle w:val="DataTypeTok"/>
        </w:rPr>
        <w:t>y=</w:t>
      </w:r>
      <w:r>
        <w:rPr>
          <w:rStyle w:val="NormalTok"/>
        </w:rPr>
        <w:t xml:space="preserve">len, </w:t>
      </w:r>
      <w:r>
        <w:rPr>
          <w:rStyle w:val="DataTypeTok"/>
        </w:rPr>
        <w:t>data=</w:t>
      </w:r>
      <w:r>
        <w:rPr>
          <w:rStyle w:val="NormalTok"/>
        </w:rPr>
        <w:t xml:space="preserve">t, </w:t>
      </w:r>
      <w:r>
        <w:rPr>
          <w:rStyle w:val="DataTypeTok"/>
        </w:rPr>
        <w:t>geom=</w:t>
      </w:r>
      <w:r>
        <w:rPr>
          <w:rStyle w:val="StringTok"/>
        </w:rPr>
        <w:t>"boxplot"</w:t>
      </w:r>
      <w:r>
        <w:rPr>
          <w:rStyle w:val="NormalTok"/>
        </w:rPr>
        <w:t xml:space="preserve">, </w:t>
      </w:r>
      <w:r>
        <w:rPr>
          <w:rStyle w:val="DataTypeTok"/>
        </w:rPr>
        <w:t>fill=</w:t>
      </w:r>
      <w:r>
        <w:rPr>
          <w:rStyle w:val="NormalTok"/>
        </w:rPr>
        <w:t xml:space="preserve">supplement.dose, </w:t>
      </w:r>
      <w:r>
        <w:rPr>
          <w:rStyle w:val="DataTypeTok"/>
        </w:rPr>
        <w:t>main=</w:t>
      </w:r>
      <w:r>
        <w:rPr>
          <w:rStyle w:val="StringTok"/>
        </w:rPr>
        <w:t>"Boxplot of ToothGrowth Data"</w:t>
      </w:r>
      <w:r>
        <w:rPr>
          <w:rStyle w:val="NormalTok"/>
        </w:rPr>
        <w:t xml:space="preserve">, </w:t>
      </w:r>
      <w:r>
        <w:rPr>
          <w:rStyle w:val="DataTypeTok"/>
        </w:rPr>
        <w:t>ylab=</w:t>
      </w:r>
      <w:r>
        <w:rPr>
          <w:rStyle w:val="StringTok"/>
        </w:rPr>
        <w:t>"Length"</w:t>
      </w:r>
      <w:r>
        <w:rPr>
          <w:rStyle w:val="NormalTok"/>
        </w:rPr>
        <w:t xml:space="preserve">, </w:t>
      </w:r>
      <w:r>
        <w:rPr>
          <w:rStyle w:val="DataTypeTok"/>
        </w:rPr>
        <w:t>xlab=</w:t>
      </w:r>
      <w:r>
        <w:rPr>
          <w:rStyle w:val="StringTok"/>
        </w:rPr>
        <w:t>"Supplement and Dose"</w:t>
      </w:r>
      <w:r>
        <w:rPr>
          <w:rStyle w:val="NormalTok"/>
        </w:rPr>
        <w:t>)</w:t>
      </w:r>
      <w:r>
        <w:rPr/>
        <w:br/>
        <w:br/>
      </w:r>
      <w:r>
        <w:rPr>
          <w:rStyle w:val="KeywordTok"/>
        </w:rPr>
        <w:t>print</w:t>
      </w:r>
      <w:r>
        <w:rPr>
          <w:rStyle w:val="NormalTok"/>
        </w:rPr>
        <w:t>(q)</w:t>
      </w:r>
      <w:r/>
    </w:p>
    <w:p>
      <w:pPr>
        <w:pStyle w:val="Normal"/>
      </w:pP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10100" cy="3695700"/>
                    </a:xfrm>
                    <a:prstGeom prst="rect">
                      <a:avLst/>
                    </a:prstGeom>
                    <a:noFill/>
                    <a:ln w="9525">
                      <a:noFill/>
                      <a:miter lim="800000"/>
                      <a:headEnd/>
                      <a:tailEnd/>
                    </a:ln>
                  </pic:spPr>
                </pic:pic>
              </a:graphicData>
            </a:graphic>
          </wp:inline>
        </w:drawing>
      </w:r>
      <w:r/>
    </w:p>
    <w:p>
      <w:pPr>
        <w:pStyle w:val="Heading2"/>
      </w:pPr>
      <w:bookmarkStart w:id="2" w:name="basic-summary-of-the-data"/>
      <w:bookmarkEnd w:id="2"/>
      <w:r>
        <w:rPr/>
        <w:t>Basic Summary Of the Data</w:t>
      </w:r>
      <w:r/>
    </w:p>
    <w:p>
      <w:pPr>
        <w:pStyle w:val="Normal"/>
      </w:pPr>
      <w:bookmarkStart w:id="3" w:name="basic-summary-of-the-data"/>
      <w:bookmarkEnd w:id="3"/>
      <w:r>
        <w:rPr/>
        <w:t>From the resulting boxplot, we can tell that the the length of a tooth increases as the dosage of each supplement increases. It also appears to be the case that for dosages of 0.5 and 1, OJ causes teeth to be longer than VC, while for dosages of 2, there is no difference between the two supplements.</w:t>
      </w:r>
      <w:r/>
    </w:p>
    <w:p>
      <w:pPr>
        <w:pStyle w:val="Heading2"/>
      </w:pPr>
      <w:bookmarkStart w:id="4" w:name="comparison-of-tooth-growth-by-supplement"/>
      <w:bookmarkEnd w:id="4"/>
      <w:r>
        <w:rPr/>
        <w:t>Comparison of Tooth Growth by Supplement</w:t>
      </w:r>
      <w:r/>
    </w:p>
    <w:p>
      <w:pPr>
        <w:pStyle w:val="SourceCode"/>
      </w:pPr>
      <w:bookmarkStart w:id="5" w:name="comparison-of-tooth-growth-by-supplement"/>
      <w:bookmarkEnd w:id="5"/>
      <w:r>
        <w:rPr>
          <w:rStyle w:val="NormalTok"/>
        </w:rPr>
        <w:t>supp.VC =</w:t>
      </w:r>
      <w:r>
        <w:rPr>
          <w:rStyle w:val="StringTok"/>
        </w:rPr>
        <w:t xml:space="preserve"> </w:t>
      </w:r>
      <w:r>
        <w:rPr>
          <w:rStyle w:val="NormalTok"/>
        </w:rPr>
        <w:t>t[</w:t>
      </w:r>
      <w:r>
        <w:rPr>
          <w:rStyle w:val="KeywordTok"/>
        </w:rPr>
        <w:t>which</w:t>
      </w:r>
      <w:r>
        <w:rPr>
          <w:rStyle w:val="NormalTok"/>
        </w:rPr>
        <w:t>(t$supp==</w:t>
      </w:r>
      <w:r>
        <w:rPr>
          <w:rStyle w:val="StringTok"/>
        </w:rPr>
        <w:t>"VC"</w:t>
      </w:r>
      <w:r>
        <w:rPr>
          <w:rStyle w:val="NormalTok"/>
        </w:rPr>
        <w:t xml:space="preserve">), </w:t>
      </w:r>
      <w:r>
        <w:rPr>
          <w:rStyle w:val="DecValTok"/>
        </w:rPr>
        <w:t>1</w:t>
      </w:r>
      <w:r>
        <w:rPr>
          <w:rStyle w:val="NormalTok"/>
        </w:rPr>
        <w:t>]</w:t>
      </w:r>
      <w:r>
        <w:rPr/>
        <w:br/>
      </w:r>
      <w:r>
        <w:rPr>
          <w:rStyle w:val="NormalTok"/>
        </w:rPr>
        <w:t>supp.OJ =</w:t>
      </w:r>
      <w:r>
        <w:rPr>
          <w:rStyle w:val="StringTok"/>
        </w:rPr>
        <w:t xml:space="preserve"> </w:t>
      </w:r>
      <w:r>
        <w:rPr>
          <w:rStyle w:val="NormalTok"/>
        </w:rPr>
        <w:t>t[</w:t>
      </w:r>
      <w:r>
        <w:rPr>
          <w:rStyle w:val="KeywordTok"/>
        </w:rPr>
        <w:t>which</w:t>
      </w:r>
      <w:r>
        <w:rPr>
          <w:rStyle w:val="NormalTok"/>
        </w:rPr>
        <w:t>(t$supp==</w:t>
      </w:r>
      <w:r>
        <w:rPr>
          <w:rStyle w:val="StringTok"/>
        </w:rPr>
        <w:t>"OJ"</w:t>
      </w:r>
      <w:r>
        <w:rPr>
          <w:rStyle w:val="NormalTok"/>
        </w:rPr>
        <w:t xml:space="preserve">), </w:t>
      </w:r>
      <w:r>
        <w:rPr>
          <w:rStyle w:val="DecValTok"/>
        </w:rPr>
        <w:t>1</w:t>
      </w:r>
      <w:r>
        <w:rPr>
          <w:rStyle w:val="NormalTok"/>
        </w:rPr>
        <w:t>]</w:t>
      </w:r>
      <w:r>
        <w:rPr/>
        <w:br/>
        <w:br/>
      </w:r>
      <w:r>
        <w:rPr>
          <w:rStyle w:val="KeywordTok"/>
        </w:rPr>
        <w:t>var</w:t>
      </w:r>
      <w:r>
        <w:rPr>
          <w:rStyle w:val="NormalTok"/>
        </w:rPr>
        <w:t>(supp.OJ)</w:t>
      </w:r>
      <w:r/>
    </w:p>
    <w:p>
      <w:pPr>
        <w:pStyle w:val="SourceCode"/>
      </w:pPr>
      <w:r>
        <w:rPr>
          <w:rStyle w:val="VerbatimChar"/>
        </w:rPr>
        <w:t>## [1] 43.63344</w:t>
      </w:r>
      <w:r/>
    </w:p>
    <w:p>
      <w:pPr>
        <w:pStyle w:val="SourceCode"/>
      </w:pPr>
      <w:r>
        <w:rPr>
          <w:rStyle w:val="KeywordTok"/>
        </w:rPr>
        <w:t>var</w:t>
      </w:r>
      <w:r>
        <w:rPr>
          <w:rStyle w:val="NormalTok"/>
        </w:rPr>
        <w:t>(supp.VC)</w:t>
      </w:r>
      <w:r/>
    </w:p>
    <w:p>
      <w:pPr>
        <w:pStyle w:val="SourceCode"/>
      </w:pPr>
      <w:r>
        <w:rPr>
          <w:rStyle w:val="VerbatimChar"/>
        </w:rPr>
        <w:t>## [1] 68.32723</w:t>
      </w:r>
      <w:r/>
    </w:p>
    <w:p>
      <w:pPr>
        <w:pStyle w:val="Normal"/>
      </w:pPr>
      <w:r>
        <w:rPr/>
        <w:t>Because the variances are different, and the two groups are statistically indpendent we can call t.test with paired=F and var.equal=FALSE</w:t>
      </w:r>
      <w:r/>
    </w:p>
    <w:p>
      <w:pPr>
        <w:pStyle w:val="SourceCode"/>
      </w:pPr>
      <w:r>
        <w:rPr>
          <w:rStyle w:val="NormalTok"/>
        </w:rPr>
        <w:t>supp.t.test =</w:t>
      </w:r>
      <w:r>
        <w:rPr>
          <w:rStyle w:val="StringTok"/>
        </w:rPr>
        <w:t xml:space="preserve"> </w:t>
      </w:r>
      <w:r>
        <w:rPr>
          <w:rStyle w:val="KeywordTok"/>
        </w:rPr>
        <w:t>t.test</w:t>
      </w:r>
      <w:r>
        <w:rPr>
          <w:rStyle w:val="NormalTok"/>
        </w:rPr>
        <w:t xml:space="preserve">(supp.OJ, supp.VC, </w:t>
      </w:r>
      <w:r>
        <w:rPr>
          <w:rStyle w:val="DataTypeTok"/>
        </w:rPr>
        <w:t>paired=</w:t>
      </w:r>
      <w:r>
        <w:rPr>
          <w:rStyle w:val="OtherTok"/>
        </w:rPr>
        <w:t>FALSE</w:t>
      </w:r>
      <w:r>
        <w:rPr>
          <w:rStyle w:val="NormalTok"/>
        </w:rPr>
        <w:t xml:space="preserve">, </w:t>
      </w:r>
      <w:r>
        <w:rPr>
          <w:rStyle w:val="DataTypeTok"/>
        </w:rPr>
        <w:t>var.equal=</w:t>
      </w:r>
      <w:r>
        <w:rPr>
          <w:rStyle w:val="OtherTok"/>
        </w:rPr>
        <w:t>FALSE</w:t>
      </w:r>
      <w:r>
        <w:rPr>
          <w:rStyle w:val="NormalTok"/>
        </w:rPr>
        <w:t>)</w:t>
      </w:r>
      <w:r>
        <w:rPr/>
        <w:br/>
      </w:r>
      <w:r>
        <w:rPr>
          <w:rStyle w:val="NormalTok"/>
        </w:rPr>
        <w:t>supp.t.test</w:t>
      </w:r>
      <w:r/>
    </w:p>
    <w:p>
      <w:pPr>
        <w:pStyle w:val="SourceCode"/>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supp.OJ and supp.VC</w:t>
      </w:r>
      <w:r>
        <w:rPr/>
        <w:br/>
      </w:r>
      <w:r>
        <w:rPr>
          <w:rStyle w:val="VerbatimChar"/>
        </w:rPr>
        <w:t>## t = 1.9153, df = 55.309, p-value = 0.06063</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-0.1710156  7.5710156</w:t>
      </w:r>
      <w:r>
        <w:rPr/>
        <w:br/>
      </w:r>
      <w:r>
        <w:rPr>
          <w:rStyle w:val="VerbatimChar"/>
        </w:rPr>
        <w:t>## sample estimates:</w:t>
      </w:r>
      <w:r>
        <w:rPr/>
        <w:br/>
      </w:r>
      <w:r>
        <w:rPr>
          <w:rStyle w:val="VerbatimChar"/>
        </w:rPr>
        <w:t xml:space="preserve">## mean of x mean of y </w:t>
      </w:r>
      <w:r>
        <w:rPr/>
        <w:br/>
      </w:r>
      <w:r>
        <w:rPr>
          <w:rStyle w:val="VerbatimChar"/>
        </w:rPr>
        <w:t>##  20.66333  16.96333</w:t>
      </w:r>
      <w:r/>
    </w:p>
    <w:p>
      <w:pPr>
        <w:pStyle w:val="Heading2"/>
      </w:pPr>
      <w:bookmarkStart w:id="6" w:name="comparison-of-tooth-growth-by-dose"/>
      <w:bookmarkEnd w:id="6"/>
      <w:r>
        <w:rPr/>
        <w:t>Comparison of Tooth Growth by Dose</w:t>
      </w:r>
      <w:r/>
    </w:p>
    <w:p>
      <w:pPr>
        <w:pStyle w:val="SourceCode"/>
      </w:pPr>
      <w:bookmarkStart w:id="7" w:name="comparison-of-tooth-growth-by-dose"/>
      <w:bookmarkEnd w:id="7"/>
      <w:r>
        <w:rPr>
          <w:rStyle w:val="NormalTok"/>
        </w:rPr>
        <w:t>lowDose =</w:t>
      </w:r>
      <w:r>
        <w:rPr>
          <w:rStyle w:val="StringTok"/>
        </w:rPr>
        <w:t xml:space="preserve"> </w:t>
      </w:r>
      <w:r>
        <w:rPr>
          <w:rStyle w:val="NormalTok"/>
        </w:rPr>
        <w:t>t[</w:t>
      </w:r>
      <w:r>
        <w:rPr>
          <w:rStyle w:val="KeywordTok"/>
        </w:rPr>
        <w:t>which</w:t>
      </w:r>
      <w:r>
        <w:rPr>
          <w:rStyle w:val="NormalTok"/>
        </w:rPr>
        <w:t>(t$dose==</w:t>
      </w:r>
      <w:r>
        <w:rPr>
          <w:rStyle w:val="FloatTok"/>
        </w:rPr>
        <w:t>0.5</w:t>
      </w:r>
      <w:r>
        <w:rPr>
          <w:rStyle w:val="NormalTok"/>
        </w:rPr>
        <w:t xml:space="preserve">), </w:t>
      </w:r>
      <w:r>
        <w:rPr>
          <w:rStyle w:val="DecValTok"/>
        </w:rPr>
        <w:t>1</w:t>
      </w:r>
      <w:r>
        <w:rPr>
          <w:rStyle w:val="NormalTok"/>
        </w:rPr>
        <w:t>]</w:t>
      </w:r>
      <w:r>
        <w:rPr/>
        <w:br/>
      </w:r>
      <w:r>
        <w:rPr>
          <w:rStyle w:val="NormalTok"/>
        </w:rPr>
        <w:t>medDose =</w:t>
      </w:r>
      <w:r>
        <w:rPr>
          <w:rStyle w:val="StringTok"/>
        </w:rPr>
        <w:t xml:space="preserve"> </w:t>
      </w:r>
      <w:r>
        <w:rPr>
          <w:rStyle w:val="NormalTok"/>
        </w:rPr>
        <w:t>t[</w:t>
      </w:r>
      <w:r>
        <w:rPr>
          <w:rStyle w:val="KeywordTok"/>
        </w:rPr>
        <w:t>which</w:t>
      </w:r>
      <w:r>
        <w:rPr>
          <w:rStyle w:val="NormalTok"/>
        </w:rPr>
        <w:t>(t$dose==</w:t>
      </w:r>
      <w:r>
        <w:rPr>
          <w:rStyle w:val="DecValTok"/>
        </w:rPr>
        <w:t>1</w:t>
      </w:r>
      <w:r>
        <w:rPr>
          <w:rStyle w:val="NormalTok"/>
        </w:rPr>
        <w:t xml:space="preserve">), </w:t>
      </w:r>
      <w:r>
        <w:rPr>
          <w:rStyle w:val="DecValTok"/>
        </w:rPr>
        <w:t>1</w:t>
      </w:r>
      <w:r>
        <w:rPr>
          <w:rStyle w:val="NormalTok"/>
        </w:rPr>
        <w:t>]</w:t>
      </w:r>
      <w:r>
        <w:rPr/>
        <w:br/>
      </w:r>
      <w:r>
        <w:rPr>
          <w:rStyle w:val="NormalTok"/>
        </w:rPr>
        <w:t>highDose =</w:t>
      </w:r>
      <w:r>
        <w:rPr>
          <w:rStyle w:val="StringTok"/>
        </w:rPr>
        <w:t xml:space="preserve"> </w:t>
      </w:r>
      <w:r>
        <w:rPr>
          <w:rStyle w:val="NormalTok"/>
        </w:rPr>
        <w:t>t[</w:t>
      </w:r>
      <w:r>
        <w:rPr>
          <w:rStyle w:val="KeywordTok"/>
        </w:rPr>
        <w:t>which</w:t>
      </w:r>
      <w:r>
        <w:rPr>
          <w:rStyle w:val="NormalTok"/>
        </w:rPr>
        <w:t>(t$dose==</w:t>
      </w:r>
      <w:r>
        <w:rPr>
          <w:rStyle w:val="DecValTok"/>
        </w:rPr>
        <w:t>2</w:t>
      </w:r>
      <w:r>
        <w:rPr>
          <w:rStyle w:val="NormalTok"/>
        </w:rPr>
        <w:t xml:space="preserve">), </w:t>
      </w:r>
      <w:r>
        <w:rPr>
          <w:rStyle w:val="DecValTok"/>
        </w:rPr>
        <w:t>1</w:t>
      </w:r>
      <w:r>
        <w:rPr>
          <w:rStyle w:val="NormalTok"/>
        </w:rPr>
        <w:t>]</w:t>
      </w:r>
      <w:r/>
    </w:p>
    <w:p>
      <w:pPr>
        <w:pStyle w:val="Heading4"/>
      </w:pPr>
      <w:bookmarkStart w:id="8" w:name="test-1-vs-0.5"/>
      <w:bookmarkEnd w:id="8"/>
      <w:r>
        <w:rPr/>
        <w:t>Test 1 vs 0.5</w:t>
      </w:r>
      <w:r/>
    </w:p>
    <w:p>
      <w:pPr>
        <w:pStyle w:val="SourceCode"/>
      </w:pPr>
      <w:bookmarkStart w:id="9" w:name="test-1-vs-0.5"/>
      <w:bookmarkEnd w:id="9"/>
      <w:r>
        <w:rPr>
          <w:rStyle w:val="KeywordTok"/>
        </w:rPr>
        <w:t>t.test</w:t>
      </w:r>
      <w:r>
        <w:rPr>
          <w:rStyle w:val="NormalTok"/>
        </w:rPr>
        <w:t xml:space="preserve">(medDose, lowDose, </w:t>
      </w:r>
      <w:r>
        <w:rPr>
          <w:rStyle w:val="DataTypeTok"/>
        </w:rPr>
        <w:t>paired=</w:t>
      </w:r>
      <w:r>
        <w:rPr>
          <w:rStyle w:val="OtherTok"/>
        </w:rPr>
        <w:t>FALSE</w:t>
      </w:r>
      <w:r>
        <w:rPr>
          <w:rStyle w:val="NormalTok"/>
        </w:rPr>
        <w:t xml:space="preserve">, </w:t>
      </w:r>
      <w:r>
        <w:rPr>
          <w:rStyle w:val="DataTypeTok"/>
        </w:rPr>
        <w:t>var.equal=</w:t>
      </w:r>
      <w:r>
        <w:rPr>
          <w:rStyle w:val="OtherTok"/>
        </w:rPr>
        <w:t>FALSE</w:t>
      </w:r>
      <w:r>
        <w:rPr>
          <w:rStyle w:val="NormalTok"/>
        </w:rPr>
        <w:t>)</w:t>
      </w:r>
      <w:r/>
    </w:p>
    <w:p>
      <w:pPr>
        <w:pStyle w:val="SourceCode"/>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medDose and lowDose</w:t>
      </w:r>
      <w:r>
        <w:rPr/>
        <w:br/>
      </w:r>
      <w:r>
        <w:rPr>
          <w:rStyle w:val="VerbatimChar"/>
        </w:rPr>
        <w:t>## t = 6.4766, df = 37.986, p-value = 1.268e-07</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6.276219 11.983781</w:t>
      </w:r>
      <w:r>
        <w:rPr/>
        <w:br/>
      </w:r>
      <w:r>
        <w:rPr>
          <w:rStyle w:val="VerbatimChar"/>
        </w:rPr>
        <w:t>## sample estimates:</w:t>
      </w:r>
      <w:r>
        <w:rPr/>
        <w:br/>
      </w:r>
      <w:r>
        <w:rPr>
          <w:rStyle w:val="VerbatimChar"/>
        </w:rPr>
        <w:t xml:space="preserve">## mean of x mean of y </w:t>
      </w:r>
      <w:r>
        <w:rPr/>
        <w:br/>
      </w:r>
      <w:r>
        <w:rPr>
          <w:rStyle w:val="VerbatimChar"/>
        </w:rPr>
        <w:t>##    19.735    10.605</w:t>
      </w:r>
      <w:r/>
    </w:p>
    <w:p>
      <w:pPr>
        <w:pStyle w:val="Heading4"/>
      </w:pPr>
      <w:bookmarkStart w:id="10" w:name="test-2-vs-1"/>
      <w:bookmarkEnd w:id="10"/>
      <w:r>
        <w:rPr/>
        <w:t>Test 2 vs 1</w:t>
      </w:r>
      <w:r/>
    </w:p>
    <w:p>
      <w:pPr>
        <w:pStyle w:val="SourceCode"/>
      </w:pPr>
      <w:bookmarkStart w:id="11" w:name="test-2-vs-1"/>
      <w:bookmarkEnd w:id="11"/>
      <w:r>
        <w:rPr>
          <w:rStyle w:val="KeywordTok"/>
        </w:rPr>
        <w:t>t.test</w:t>
      </w:r>
      <w:r>
        <w:rPr>
          <w:rStyle w:val="NormalTok"/>
        </w:rPr>
        <w:t xml:space="preserve">(highDose, medDose, </w:t>
      </w:r>
      <w:r>
        <w:rPr>
          <w:rStyle w:val="DataTypeTok"/>
        </w:rPr>
        <w:t>paired=</w:t>
      </w:r>
      <w:r>
        <w:rPr>
          <w:rStyle w:val="OtherTok"/>
        </w:rPr>
        <w:t>FALSE</w:t>
      </w:r>
      <w:r>
        <w:rPr>
          <w:rStyle w:val="NormalTok"/>
        </w:rPr>
        <w:t xml:space="preserve">, </w:t>
      </w:r>
      <w:r>
        <w:rPr>
          <w:rStyle w:val="DataTypeTok"/>
        </w:rPr>
        <w:t>var.equal=</w:t>
      </w:r>
      <w:r>
        <w:rPr>
          <w:rStyle w:val="OtherTok"/>
        </w:rPr>
        <w:t>FALSE</w:t>
      </w:r>
      <w:r>
        <w:rPr>
          <w:rStyle w:val="NormalTok"/>
        </w:rPr>
        <w:t>)</w:t>
      </w:r>
      <w:r/>
    </w:p>
    <w:p>
      <w:pPr>
        <w:pStyle w:val="SourceCode"/>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highDose and medDose</w:t>
      </w:r>
      <w:r>
        <w:rPr/>
        <w:br/>
      </w:r>
      <w:r>
        <w:rPr>
          <w:rStyle w:val="VerbatimChar"/>
        </w:rPr>
        <w:t>## t = 4.9005, df = 37.101, p-value = 1.906e-05</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3.733519 8.996481</w:t>
      </w:r>
      <w:r>
        <w:rPr/>
        <w:br/>
      </w:r>
      <w:r>
        <w:rPr>
          <w:rStyle w:val="VerbatimChar"/>
        </w:rPr>
        <w:t>## sample estimates:</w:t>
      </w:r>
      <w:r>
        <w:rPr/>
        <w:br/>
      </w:r>
      <w:r>
        <w:rPr>
          <w:rStyle w:val="VerbatimChar"/>
        </w:rPr>
        <w:t xml:space="preserve">## mean of x mean of y </w:t>
      </w:r>
      <w:r>
        <w:rPr/>
        <w:br/>
      </w:r>
      <w:r>
        <w:rPr>
          <w:rStyle w:val="VerbatimChar"/>
        </w:rPr>
        <w:t>##    26.100    19.735</w:t>
      </w:r>
      <w:r/>
    </w:p>
    <w:p>
      <w:pPr>
        <w:pStyle w:val="Heading4"/>
      </w:pPr>
      <w:bookmarkStart w:id="12" w:name="test-2-vs-0.5"/>
      <w:bookmarkEnd w:id="12"/>
      <w:r>
        <w:rPr/>
        <w:t>Test 2 vs 0.5</w:t>
      </w:r>
      <w:r/>
    </w:p>
    <w:p>
      <w:pPr>
        <w:pStyle w:val="SourceCode"/>
      </w:pPr>
      <w:bookmarkStart w:id="13" w:name="test-2-vs-0.5"/>
      <w:bookmarkEnd w:id="13"/>
      <w:r>
        <w:rPr>
          <w:rStyle w:val="KeywordTok"/>
        </w:rPr>
        <w:t>t.test</w:t>
      </w:r>
      <w:r>
        <w:rPr>
          <w:rStyle w:val="NormalTok"/>
        </w:rPr>
        <w:t xml:space="preserve">(highDose, lowDose, </w:t>
      </w:r>
      <w:r>
        <w:rPr>
          <w:rStyle w:val="DataTypeTok"/>
        </w:rPr>
        <w:t>paired=</w:t>
      </w:r>
      <w:r>
        <w:rPr>
          <w:rStyle w:val="OtherTok"/>
        </w:rPr>
        <w:t>FALSE</w:t>
      </w:r>
      <w:r>
        <w:rPr>
          <w:rStyle w:val="NormalTok"/>
        </w:rPr>
        <w:t xml:space="preserve">, </w:t>
      </w:r>
      <w:r>
        <w:rPr>
          <w:rStyle w:val="DataTypeTok"/>
        </w:rPr>
        <w:t>var.equal=</w:t>
      </w:r>
      <w:r>
        <w:rPr>
          <w:rStyle w:val="OtherTok"/>
        </w:rPr>
        <w:t>FALSE</w:t>
      </w:r>
      <w:r>
        <w:rPr>
          <w:rStyle w:val="NormalTok"/>
        </w:rPr>
        <w:t>)</w:t>
      </w:r>
      <w:r/>
    </w:p>
    <w:p>
      <w:pPr>
        <w:pStyle w:val="SourceCode"/>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highDose and lowDose</w:t>
      </w:r>
      <w:r>
        <w:rPr/>
        <w:br/>
      </w:r>
      <w:r>
        <w:rPr>
          <w:rStyle w:val="VerbatimChar"/>
        </w:rPr>
        <w:t>## t = 11.799, df = 36.883, p-value = 4.398e-14</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12.83383 18.15617</w:t>
      </w:r>
      <w:r>
        <w:rPr/>
        <w:br/>
      </w:r>
      <w:r>
        <w:rPr>
          <w:rStyle w:val="VerbatimChar"/>
        </w:rPr>
        <w:t>## sample estimates:</w:t>
      </w:r>
      <w:r>
        <w:rPr/>
        <w:br/>
      </w:r>
      <w:r>
        <w:rPr>
          <w:rStyle w:val="VerbatimChar"/>
        </w:rPr>
        <w:t xml:space="preserve">## mean of x mean of y </w:t>
      </w:r>
      <w:r>
        <w:rPr/>
        <w:br/>
      </w:r>
      <w:r>
        <w:rPr>
          <w:rStyle w:val="VerbatimChar"/>
        </w:rPr>
        <w:t>##    26.100    10.605</w:t>
      </w:r>
      <w:r/>
    </w:p>
    <w:p>
      <w:pPr>
        <w:pStyle w:val="Heading1"/>
      </w:pPr>
      <w:bookmarkStart w:id="14" w:name="conclusions-and-assumptions"/>
      <w:bookmarkEnd w:id="14"/>
      <w:r>
        <w:rPr/>
        <w:t>Conclusions and Assumptions</w:t>
      </w:r>
      <w:r/>
    </w:p>
    <w:p>
      <w:pPr>
        <w:pStyle w:val="Normal"/>
        <w:rPr/>
      </w:pPr>
      <w:bookmarkStart w:id="15" w:name="conclusions-and-assumptions"/>
      <w:bookmarkEnd w:id="15"/>
      <w:r>
        <w:rPr/>
        <w:t xml:space="preserve">Based on the following assumptions: </w:t>
      </w:r>
      <w:r/>
    </w:p>
    <w:p>
      <w:pPr>
        <w:pStyle w:val="Normal"/>
        <w:numPr>
          <w:ilvl w:val="0"/>
          <w:numId w:val="1"/>
        </w:numPr>
        <w:rPr/>
      </w:pPr>
      <w:r>
        <w:rPr/>
        <w:t>The t.tests on the dosage samples assume that the variances are different</w:t>
      </w:r>
      <w:r/>
    </w:p>
    <w:p>
      <w:pPr>
        <w:pStyle w:val="Normal"/>
        <w:numPr>
          <w:ilvl w:val="0"/>
          <w:numId w:val="1"/>
        </w:numPr>
        <w:rPr/>
      </w:pPr>
      <w:r>
        <w:rPr/>
        <w:t>The are no confounding variables on the data</w:t>
      </w:r>
      <w:r/>
    </w:p>
    <w:p>
      <w:pPr>
        <w:pStyle w:val="Normal"/>
        <w:numPr>
          <w:ilvl w:val="0"/>
          <w:numId w:val="1"/>
        </w:numPr>
        <w:rPr/>
      </w:pPr>
      <w:r>
        <w:rPr/>
        <w:t>The data are randomly selected and provide a representation of the entire population</w:t>
      </w:r>
      <w:r/>
    </w:p>
    <w:p>
      <w:pPr>
        <w:pStyle w:val="Normal"/>
        <w:rPr/>
      </w:pPr>
      <w:r>
        <w:rPr/>
        <w:t xml:space="preserve">Then we can conclude that: </w:t>
      </w:r>
      <w:r/>
    </w:p>
    <w:p>
      <w:pPr>
        <w:pStyle w:val="Normal"/>
        <w:numPr>
          <w:ilvl w:val="0"/>
          <w:numId w:val="2"/>
        </w:numPr>
        <w:rPr/>
      </w:pPr>
      <w:r>
        <w:rPr/>
        <w:t>The supplement type does not affect the tooth length</w:t>
      </w:r>
      <w:r/>
    </w:p>
    <w:p>
      <w:pPr>
        <w:pStyle w:val="Normal"/>
        <w:numPr>
          <w:ilvl w:val="0"/>
          <w:numId w:val="2"/>
        </w:numPr>
        <w:spacing w:before="180" w:after="180"/>
        <w:rPr/>
      </w:pPr>
      <w:r>
        <w:rPr/>
        <w:t>Dosage types do affect the tooth length, namely, the higher a dose, the larger the tooth length</w:t>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rPr/>
  </w:style>
  <w:style w:type="character" w:styleId="BodyTextChar" w:customStyle="1">
    <w:name w:val="Body Text Char"/>
    <w:basedOn w:val="DefaultParagraphFont"/>
    <w:link w:val="BodyTex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harTok" w:customStyle="1">
    <w:name w:val="CharTok"/>
    <w:basedOn w:val="VerbatimChar"/>
    <w:rPr>
      <w:color w:val="4E9A06"/>
      <w:shd w:fill="F8F8F8" w:val="clear"/>
    </w:rPr>
  </w:style>
  <w:style w:type="character" w:styleId="StringTok" w:customStyle="1">
    <w:name w:val="StringTok"/>
    <w:basedOn w:val="VerbatimChar"/>
    <w:rPr>
      <w:color w:val="4E9A06"/>
      <w:shd w:fill="F8F8F8" w:val="clear"/>
    </w:rPr>
  </w:style>
  <w:style w:type="character" w:styleId="CommentTok" w:customStyle="1">
    <w:name w:val="Comment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AlertTok" w:customStyle="1">
    <w:name w:val="AlertTok"/>
    <w:basedOn w:val="VerbatimChar"/>
    <w:rPr>
      <w:color w:val="EF2929"/>
      <w:shd w:fill="F8F8F8" w:val="clear"/>
    </w:rPr>
  </w:style>
  <w:style w:type="character" w:styleId="FunctionTok" w:customStyle="1">
    <w:name w:val="FunctionTok"/>
    <w:basedOn w:val="VerbatimChar"/>
    <w:rPr>
      <w:color w:val="000000"/>
      <w:shd w:fill="F8F8F8" w:val="clear"/>
    </w:rPr>
  </w:style>
  <w:style w:type="character" w:styleId="RegionMarkerTok" w:customStyle="1">
    <w:name w:val="RegionMarkerTok"/>
    <w:basedOn w:val="VerbatimChar"/>
    <w:rPr>
      <w:shd w:fill="F8F8F8" w:val="clear"/>
    </w:rPr>
  </w:style>
  <w:style w:type="character" w:styleId="ErrorTok" w:customStyle="1">
    <w:name w:val="ErrorTok"/>
    <w:basedOn w:val="VerbatimChar"/>
    <w:rPr>
      <w:shd w:fill="F8F8F8" w:val="clear"/>
    </w:rPr>
  </w:style>
  <w:style w:type="character" w:styleId="NormalTok" w:customStyle="1">
    <w:name w:val="NormalTok"/>
    <w:basedOn w:val="VerbatimChar"/>
    <w:rPr>
      <w:shd w:fill="F8F8F8" w:val="clear"/>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link w:val="BodyTextChar"/>
    <w:pPr>
      <w:spacing w:lineRule="auto" w:line="288" w:before="18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paragraph" w:styleId="SourceCode" w:customStyle="1">
    <w:name w:val="Source Code"/>
    <w:basedOn w:val="Normal"/>
    <w:link w:val="VerbatimChar"/>
    <w:pPr>
      <w:shd w:fill="F8F8F8" w:val="clear"/>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LibreOffice/4.3.4.1$Windows_x86 LibreOffice_project/bc356b2f991740509f321d70e4512a6a54c5f243</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dc:creator>
  <dc:language>en-US</dc:language>
  <dcterms:modified xsi:type="dcterms:W3CDTF">2015-03-18T23:54:03Z</dcterms:modified>
  <cp:revision>1</cp:revision>
  <dc:title>Inferential Data Analysis on the ToothGrowth R Dataset</dc:title>
</cp:coreProperties>
</file>