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12669C"/>
          <w:sz w:val="16"/>
        </w:rPr>
        <w:t>HOSPITAL FRANCISCO DE ASÍS</w:t>
      </w:r>
    </w:p>
    <w:p>
      <w:pPr>
        <w:pStyle w:val="Title"/>
      </w:pPr>
      <w:r>
        <w:t>Guía breve de preguntas para el asistente</w:t>
      </w:r>
    </w:p>
    <w:p>
      <w:pPr>
        <w:spacing w:after="60"/>
      </w:pPr>
      <w:r>
        <w:t>Ejemplos para consultar el portal. Las respuestas sobre citas, pedidos, recetas y stock se verifican con los datos de la cuenta y se procesan localmente cuando corresponde.</w:t>
      </w:r>
    </w:p>
    <w:p>
      <w:pPr>
        <w:pStyle w:val="Heading1"/>
      </w:pPr>
      <w:r>
        <w:t>Como paciente</w:t>
      </w:r>
    </w:p>
    <w:p>
      <w:pPr>
        <w:pStyle w:val="ListBullet"/>
        <w:spacing w:after="20"/>
        <w:ind w:left="317" w:hanging="187"/>
      </w:pPr>
      <w:r>
        <w:t>¿Cuándo es mi próxima cita y en qué sede?</w:t>
      </w:r>
    </w:p>
    <w:p>
      <w:pPr>
        <w:pStyle w:val="ListBullet"/>
        <w:spacing w:after="20"/>
        <w:ind w:left="317" w:hanging="187"/>
      </w:pPr>
      <w:r>
        <w:t>¿Cómo solicito una cita médica?</w:t>
      </w:r>
    </w:p>
    <w:p>
      <w:pPr>
        <w:pStyle w:val="ListBullet"/>
        <w:spacing w:after="20"/>
        <w:ind w:left="317" w:hanging="187"/>
      </w:pPr>
      <w:r>
        <w:t>¿Qué medicamentos me recetaron?</w:t>
      </w:r>
    </w:p>
    <w:p>
      <w:pPr>
        <w:pStyle w:val="ListBullet"/>
        <w:spacing w:after="20"/>
        <w:ind w:left="317" w:hanging="187"/>
      </w:pPr>
      <w:r>
        <w:t>¿Cómo solicito los medicamentos prescritos?</w:t>
      </w:r>
    </w:p>
    <w:p>
      <w:pPr>
        <w:pStyle w:val="ListBullet"/>
        <w:spacing w:after="20"/>
        <w:ind w:left="317" w:hanging="187"/>
      </w:pPr>
      <w:r>
        <w:t>¿Cómo va mi pedido de medicamentos?</w:t>
      </w:r>
    </w:p>
    <w:p>
      <w:pPr>
        <w:pStyle w:val="ListBullet"/>
        <w:spacing w:after="20"/>
        <w:ind w:left="317" w:hanging="187"/>
      </w:pPr>
      <w:r>
        <w:t>¿Qué medios de pago hay para el domicilio?</w:t>
      </w:r>
    </w:p>
    <w:p>
      <w:pPr>
        <w:pStyle w:val="ListBullet"/>
        <w:spacing w:after="20"/>
        <w:ind w:left="317" w:hanging="187"/>
      </w:pPr>
      <w:r>
        <w:t>¿Qué significan los estados Recibido, Preparando y Enviado?</w:t>
      </w:r>
    </w:p>
    <w:p>
      <w:pPr>
        <w:pStyle w:val="ListBullet"/>
        <w:spacing w:after="20"/>
        <w:ind w:left="317" w:hanging="187"/>
      </w:pPr>
      <w:r>
        <w:t>¿Qué sedes aparecen disponibles en el portal?</w:t>
      </w:r>
    </w:p>
    <w:p>
      <w:pPr>
        <w:pStyle w:val="Heading1"/>
      </w:pPr>
      <w:r>
        <w:t>Como equipo del hospital</w:t>
      </w:r>
    </w:p>
    <w:p>
      <w:pPr>
        <w:pStyle w:val="ListBullet"/>
        <w:spacing w:after="20"/>
        <w:ind w:left="317" w:hanging="187"/>
      </w:pPr>
      <w:r>
        <w:t>Secretaría: ¿Cuántas reservas pendientes hay hoy? ¿Cómo registro una cita?</w:t>
      </w:r>
    </w:p>
    <w:p>
      <w:pPr>
        <w:pStyle w:val="ListBullet"/>
        <w:spacing w:after="20"/>
        <w:ind w:left="317" w:hanging="187"/>
      </w:pPr>
      <w:r>
        <w:t>Personal médico: ¿Cuáles son mis próximas citas? ¿Cómo registro una prescripción?</w:t>
      </w:r>
    </w:p>
    <w:p>
      <w:pPr>
        <w:pStyle w:val="ListBullet"/>
        <w:spacing w:after="20"/>
        <w:ind w:left="317" w:hanging="187"/>
      </w:pPr>
      <w:r>
        <w:t>Administración: ¿Cuánto stock hay de [nombre del medicamento]? ¿Dónde se actualiza?</w:t>
      </w:r>
    </w:p>
    <w:p>
      <w:pPr>
        <w:pStyle w:val="ListBullet"/>
        <w:spacing w:after="20"/>
        <w:ind w:left="317" w:hanging="187"/>
      </w:pPr>
      <w:r>
        <w:t>Administración: ¿Dónde puedo revisar el estado y los datos de un pedido?</w:t>
      </w:r>
    </w:p>
    <w:p>
      <w:pPr>
        <w:pStyle w:val="Heading1"/>
      </w:pPr>
      <w:r>
        <w:t>Límites importantes</w:t>
      </w:r>
    </w:p>
    <w:p>
      <w:pPr>
        <w:pStyle w:val="ListBullet"/>
        <w:spacing w:after="20"/>
        <w:ind w:left="317" w:hanging="187"/>
      </w:pPr>
      <w:r>
        <w:t>El asistente no diagnostica ni recomienda tratamientos, medicamentos o dosis.</w:t>
      </w:r>
    </w:p>
    <w:p>
      <w:pPr>
        <w:pStyle w:val="ListBullet"/>
        <w:spacing w:after="20"/>
        <w:ind w:left="317" w:hanging="187"/>
      </w:pPr>
      <w:r>
        <w:t>No inventa direcciones, horarios, teléfonos, precios ni tiempos estimados: si el portal no contiene el dato, lo indica.</w:t>
      </w:r>
    </w:p>
    <w:p>
      <w:pPr>
        <w:pStyle w:val="ListBullet"/>
        <w:spacing w:after="20"/>
        <w:ind w:left="317" w:hanging="187"/>
      </w:pPr>
      <w:r>
        <w:t>No escribas documentos, teléfonos, direcciones ni detalles clínicos en las preguntas. Las citas y los pedidos de tu cuenta se consultan sin enviarlos a Gemini.</w:t>
      </w:r>
    </w:p>
    <w:p>
      <w:pPr>
        <w:spacing w:before="80" w:after="0"/>
      </w:pPr>
      <w:r>
        <w:rPr>
          <w:b/>
        </w:rPr>
        <w:t xml:space="preserve">Nota: </w:t>
      </w:r>
      <w:r>
        <w:t>para cambiar una cita, tramitar una solicitud o actualizar un pedido, ingresa al módulo correspondiente del portal; el chat orienta, pero no ejecuta esos cambios.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5E6C79"/>
        <w:sz w:val="15"/>
      </w:rPr>
      <w:t>Hospital Francisco de Asís  ·  Asistente informativo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ptos" w:hAnsi="Aptos"/>
      <w:color w:val="27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breve de preguntas para el asistente</dc:title>
  <dc:subject>Ejemplos de consultas seguras al asistente del Hospital Francisco de Asís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