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35F61" w14:textId="16FF8173" w:rsidR="00162E05" w:rsidRPr="008B2EA7" w:rsidRDefault="00162E05" w:rsidP="00162E05">
      <w:pPr>
        <w:pStyle w:val="Heading1"/>
        <w:jc w:val="center"/>
        <w:rPr>
          <w:rFonts w:ascii="Times New Roman" w:hAnsi="Times New Roman" w:cs="Times New Roman"/>
          <w:color w:val="000000" w:themeColor="text1"/>
          <w:u w:val="single"/>
          <w:lang w:val="es-ES"/>
        </w:rPr>
      </w:pPr>
      <w:r w:rsidRPr="008B2EA7">
        <w:rPr>
          <w:rFonts w:ascii="Times New Roman" w:hAnsi="Times New Roman" w:cs="Times New Roman"/>
          <w:color w:val="000000" w:themeColor="text1"/>
          <w:u w:val="single"/>
          <w:lang w:val="es-ES"/>
        </w:rPr>
        <w:t>Business Applications of Data Analytics</w:t>
      </w:r>
    </w:p>
    <w:p w14:paraId="6315D53E" w14:textId="57A29BC4" w:rsidR="00162E05" w:rsidRPr="00821AC2" w:rsidRDefault="00162E05" w:rsidP="00162E05">
      <w:pPr>
        <w:jc w:val="center"/>
        <w:rPr>
          <w:rFonts w:ascii="Times New Roman" w:hAnsi="Times New Roman" w:cs="Times New Roman"/>
          <w:color w:val="000000" w:themeColor="text1"/>
          <w:lang w:val="es-ES"/>
        </w:rPr>
      </w:pPr>
    </w:p>
    <w:p w14:paraId="143E8BCB" w14:textId="699A9E88" w:rsidR="00162E05" w:rsidRPr="00821AC2" w:rsidRDefault="00162E05" w:rsidP="00162E05">
      <w:pPr>
        <w:pStyle w:val="Heading2"/>
        <w:jc w:val="center"/>
        <w:rPr>
          <w:rFonts w:ascii="Times New Roman" w:hAnsi="Times New Roman" w:cs="Times New Roman"/>
          <w:color w:val="000000" w:themeColor="text1"/>
          <w:lang w:val="es-ES"/>
        </w:rPr>
      </w:pPr>
      <w:r w:rsidRPr="00821AC2">
        <w:rPr>
          <w:rFonts w:ascii="Times New Roman" w:hAnsi="Times New Roman" w:cs="Times New Roman"/>
          <w:color w:val="000000" w:themeColor="text1"/>
          <w:lang w:val="es-ES"/>
        </w:rPr>
        <w:t>Juan José Zunino – 20F1150</w:t>
      </w:r>
    </w:p>
    <w:p w14:paraId="74FA4159" w14:textId="3FA9F58F" w:rsidR="00162E05" w:rsidRPr="00821AC2" w:rsidRDefault="00162E05" w:rsidP="00162E05">
      <w:pPr>
        <w:rPr>
          <w:rFonts w:ascii="Times New Roman" w:hAnsi="Times New Roman" w:cs="Times New Roman"/>
          <w:lang w:val="es-ES"/>
        </w:rPr>
      </w:pPr>
    </w:p>
    <w:p w14:paraId="763E3D19" w14:textId="12CBC512" w:rsidR="00162E05" w:rsidRPr="00FF6EFA" w:rsidRDefault="00162E05" w:rsidP="00821AC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ES"/>
        </w:rPr>
      </w:pPr>
      <w:r w:rsidRPr="00FF6EF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ES"/>
        </w:rPr>
        <w:t>Introducción</w:t>
      </w:r>
    </w:p>
    <w:p w14:paraId="2E540A33" w14:textId="69180504" w:rsidR="00162E05" w:rsidRPr="00FF6EFA" w:rsidRDefault="00162E05" w:rsidP="00162E05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59855706" w14:textId="1056B42F" w:rsidR="00162E05" w:rsidRPr="00FF6EFA" w:rsidRDefault="00162E05" w:rsidP="00162E05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El objetivo de este informe es </w:t>
      </w:r>
      <w:r w:rsidR="00821AC2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presentar y analizar la técnica de </w:t>
      </w:r>
      <w:r w:rsidR="00821AC2"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>propensity score matching,</w:t>
      </w:r>
      <w:r w:rsidR="00821AC2" w:rsidRPr="00FF6EFA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r w:rsidR="00821AC2" w:rsidRPr="00FF6EFA">
        <w:rPr>
          <w:rFonts w:ascii="Times New Roman" w:hAnsi="Times New Roman" w:cs="Times New Roman"/>
          <w:sz w:val="22"/>
          <w:szCs w:val="22"/>
          <w:lang w:val="es-ES"/>
        </w:rPr>
        <w:t>las ventajas que presenta a la hora de realizar inferencia estadística y sus posibles campos de aplicación.</w:t>
      </w:r>
    </w:p>
    <w:p w14:paraId="7E808702" w14:textId="77777777" w:rsidR="00821AC2" w:rsidRPr="00FF6EFA" w:rsidRDefault="00821AC2" w:rsidP="00162E05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5AD80A08" w14:textId="3F43C84F" w:rsidR="00821AC2" w:rsidRPr="00FF6EFA" w:rsidRDefault="00821AC2" w:rsidP="00821AC2">
      <w:pPr>
        <w:pStyle w:val="Heading3"/>
        <w:rPr>
          <w:rFonts w:ascii="Times New Roman" w:hAnsi="Times New Roman" w:cs="Times New Roman"/>
          <w:color w:val="000000" w:themeColor="text1"/>
          <w:u w:val="single"/>
          <w:lang w:val="es-ES"/>
        </w:rPr>
      </w:pPr>
      <w:r w:rsidRPr="00FF6EFA">
        <w:rPr>
          <w:rFonts w:ascii="Times New Roman" w:hAnsi="Times New Roman" w:cs="Times New Roman"/>
          <w:color w:val="000000" w:themeColor="text1"/>
          <w:u w:val="single"/>
          <w:lang w:val="es-ES"/>
        </w:rPr>
        <w:t>Motivación</w:t>
      </w:r>
    </w:p>
    <w:p w14:paraId="1AE2187A" w14:textId="776B933B" w:rsidR="00821AC2" w:rsidRPr="00FF6EFA" w:rsidRDefault="00821AC2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74FC2C5A" w14:textId="5DC6C648" w:rsidR="00FA5259" w:rsidRPr="00FF6EFA" w:rsidRDefault="009F5946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sz w:val="22"/>
          <w:szCs w:val="22"/>
          <w:lang w:val="es-ES"/>
        </w:rPr>
        <w:t>Un</w:t>
      </w:r>
      <w:r w:rsidR="00FA5259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estudio observacional 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>es</w:t>
      </w:r>
      <w:r w:rsidR="00FA5259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una investigación empírica cuyo objetivo es explicar la relación entre causa/efecto en casos donde no es posible realizar una experimentación controlada, en el sentido de asignar aleatoriamente gente a distintos procesos</w:t>
      </w:r>
      <w:r w:rsidR="002C766D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(</w:t>
      </w:r>
      <w:r w:rsidR="002C766D" w:rsidRPr="00FF6EFA">
        <w:rPr>
          <w:rFonts w:ascii="Times New Roman" w:hAnsi="Times New Roman" w:cs="Times New Roman"/>
          <w:sz w:val="22"/>
          <w:szCs w:val="22"/>
          <w:lang w:val="es-ES"/>
        </w:rPr>
        <w:t>Cochran</w:t>
      </w:r>
      <w:r w:rsidR="002C766D" w:rsidRPr="00FF6EFA">
        <w:rPr>
          <w:rFonts w:ascii="Times New Roman" w:hAnsi="Times New Roman" w:cs="Times New Roman"/>
          <w:sz w:val="22"/>
          <w:szCs w:val="22"/>
          <w:lang w:val="es-ES"/>
        </w:rPr>
        <w:t>, 1995)</w:t>
      </w:r>
      <w:r w:rsidR="00FA5259" w:rsidRPr="00FF6EFA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14:paraId="03201F44" w14:textId="025C290E" w:rsidR="00FA5259" w:rsidRPr="00FF6EFA" w:rsidRDefault="00FA5259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284EFB3A" w14:textId="0F3C47BD" w:rsidR="00FA5259" w:rsidRPr="00FF6EFA" w:rsidRDefault="00FA5259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Para desarrollar y explicar la técnica estadística, se hará uso de datos sobre el otorgamiento de prestamos. </w:t>
      </w:r>
      <w:r w:rsidR="00821AC2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El objetivo es definir si existe </w:t>
      </w:r>
      <w:r w:rsidR="00821AC2"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una diferencia estadísticamente significativa </w:t>
      </w:r>
      <w:r w:rsidR="00821AC2" w:rsidRPr="00FF6EFA">
        <w:rPr>
          <w:rFonts w:ascii="Times New Roman" w:hAnsi="Times New Roman" w:cs="Times New Roman"/>
          <w:sz w:val="22"/>
          <w:szCs w:val="22"/>
          <w:lang w:val="es-ES"/>
        </w:rPr>
        <w:t>de los otorgamientos de créditos entre personas que se graduaron y las que no.</w:t>
      </w:r>
      <w:r w:rsidR="00C9021F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Esto debe ser considerado un estudio observacional, ya que es </w:t>
      </w:r>
      <w:r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>casi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imposible experimentar sobre el otorgamiento aleatorio de prestamos entre individuos graduados y no graduados, ya que </w:t>
      </w:r>
      <w:r w:rsidR="00662D38" w:rsidRPr="00FF6EFA">
        <w:rPr>
          <w:rFonts w:ascii="Times New Roman" w:hAnsi="Times New Roman" w:cs="Times New Roman"/>
          <w:sz w:val="22"/>
          <w:szCs w:val="22"/>
          <w:lang w:val="es-ES"/>
        </w:rPr>
        <w:t>de ser realizado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podría significar una posible pérdida para la entidad financiera.</w:t>
      </w:r>
    </w:p>
    <w:p w14:paraId="5AD75F19" w14:textId="77777777" w:rsidR="00FA5259" w:rsidRPr="00FF6EFA" w:rsidRDefault="00FA5259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6D996272" w14:textId="76633011" w:rsidR="00821AC2" w:rsidRPr="00FF6EFA" w:rsidRDefault="00C9021F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En primera instancia, se realizará una prueba estadística conocida como </w:t>
      </w:r>
      <w:r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>t-test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para evaluar </w:t>
      </w:r>
      <w:r w:rsidR="00585BF1">
        <w:rPr>
          <w:rFonts w:ascii="Times New Roman" w:hAnsi="Times New Roman" w:cs="Times New Roman"/>
          <w:sz w:val="22"/>
          <w:szCs w:val="22"/>
          <w:lang w:val="es-ES"/>
        </w:rPr>
        <w:t>si el data set se encuentra balanceado</w:t>
      </w:r>
      <w:r w:rsidR="0059456F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. 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Luego, se aplicará la técnica de </w:t>
      </w:r>
      <w:r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>propensity score matching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, evaluando sus resultados y comparando con los obtenidos anteriormente. Por último, se realizará un </w:t>
      </w:r>
      <w:r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>caliper matching</w:t>
      </w:r>
      <w:r w:rsidR="0059456F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y se comparará los resultados obtenidos.</w:t>
      </w:r>
    </w:p>
    <w:p w14:paraId="70EB848E" w14:textId="1698C440" w:rsidR="0059456F" w:rsidRPr="00FF6EFA" w:rsidRDefault="0059456F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771FC67B" w14:textId="190E4DAE" w:rsidR="00662D38" w:rsidRPr="00FF6EFA" w:rsidRDefault="00662D38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54C6BC64" w14:textId="1C6E1C1F" w:rsidR="00662D38" w:rsidRPr="00FF6EFA" w:rsidRDefault="00662D38" w:rsidP="00821AC2">
      <w:pPr>
        <w:rPr>
          <w:rFonts w:ascii="Times New Roman" w:hAnsi="Times New Roman" w:cs="Times New Roman"/>
          <w:u w:val="single"/>
          <w:lang w:val="es-ES"/>
        </w:rPr>
      </w:pPr>
      <w:r w:rsidRPr="00FF6EFA">
        <w:rPr>
          <w:rFonts w:ascii="Times New Roman" w:hAnsi="Times New Roman" w:cs="Times New Roman"/>
          <w:u w:val="single"/>
          <w:lang w:val="es-ES"/>
        </w:rPr>
        <w:t>Sesgo en estudios observacionales</w:t>
      </w:r>
    </w:p>
    <w:p w14:paraId="0F236D30" w14:textId="61CE5A61" w:rsidR="0059456F" w:rsidRPr="00FF6EFA" w:rsidRDefault="0059456F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5EF75E8E" w14:textId="563800DF" w:rsidR="00117016" w:rsidRPr="00FF6EFA" w:rsidRDefault="00095546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Los estudios observacionales pueden </w:t>
      </w:r>
      <w:r w:rsidR="008B2EA7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estar sesgado, es decir, que consistentemente se favorezca a las personas graduadas a la hora de ser otorgadas un </w:t>
      </w:r>
      <w:proofErr w:type="spellStart"/>
      <w:r w:rsidR="008B2EA7" w:rsidRPr="00FF6EFA">
        <w:rPr>
          <w:rFonts w:ascii="Times New Roman" w:hAnsi="Times New Roman" w:cs="Times New Roman"/>
          <w:sz w:val="22"/>
          <w:szCs w:val="22"/>
          <w:lang w:val="es-ES"/>
        </w:rPr>
        <w:t>prestamo</w:t>
      </w:r>
      <w:proofErr w:type="spellEnd"/>
      <w:r w:rsidR="008B2EA7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respecto de las personas no graduadas, y viceversa. Para demostrar esto, </w:t>
      </w:r>
      <w:r w:rsidR="00762E48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realizamos </w:t>
      </w:r>
      <w:proofErr w:type="gramStart"/>
      <w:r w:rsidR="00762E48" w:rsidRPr="00FF6EFA">
        <w:rPr>
          <w:rFonts w:ascii="Times New Roman" w:hAnsi="Times New Roman" w:cs="Times New Roman"/>
          <w:sz w:val="22"/>
          <w:szCs w:val="22"/>
          <w:lang w:val="es-ES"/>
        </w:rPr>
        <w:t>un test</w:t>
      </w:r>
      <w:proofErr w:type="gramEnd"/>
      <w:r w:rsidR="00762E48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de medias a todas las covariables observadas menos la de interés (i.e., otorgamiento del préstamo).</w:t>
      </w:r>
    </w:p>
    <w:p w14:paraId="796DF421" w14:textId="0A3B9931" w:rsidR="00762E48" w:rsidRPr="00FF6EFA" w:rsidRDefault="00762E48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2B70A260" w14:textId="5ABE9636" w:rsidR="00762E48" w:rsidRPr="00FF6EFA" w:rsidRDefault="00762E48" w:rsidP="00821AC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  <w:lang w:val="es-ES"/>
            </w:rPr>
            <m:t>X: Graduado</m:t>
          </m:r>
          <m:r>
            <w:rPr>
              <w:rFonts w:ascii="Cambria Math" w:hAnsi="Cambria Math" w:cs="Times New Roman"/>
              <w:sz w:val="22"/>
              <w:szCs w:val="22"/>
              <w:lang w:val="es-E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Y:No es graduado</m:t>
          </m:r>
        </m:oMath>
      </m:oMathPara>
    </w:p>
    <w:p w14:paraId="2C1EDF14" w14:textId="68A4D377" w:rsidR="00762E48" w:rsidRPr="00FF6EFA" w:rsidRDefault="00762E48" w:rsidP="00745C2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8B48B5A" w14:textId="77777777" w:rsidR="00745C21" w:rsidRPr="00FF6EFA" w:rsidRDefault="00745C21" w:rsidP="00745C2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FF6EFA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0EFCF697" wp14:editId="3E542FBB">
            <wp:extent cx="1642369" cy="622657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539" cy="6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1BF7" w14:textId="77777777" w:rsidR="005C29B7" w:rsidRPr="00FF6EFA" w:rsidRDefault="005C29B7" w:rsidP="00745C21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5E913E05" w14:textId="5D22DDCC" w:rsidR="00117016" w:rsidRPr="00FF6EFA" w:rsidRDefault="005C29B7" w:rsidP="00745C21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sz w:val="22"/>
          <w:szCs w:val="22"/>
          <w:lang w:val="es-ES"/>
        </w:rPr>
        <w:t>Si el p-valor asociado al estadístico es menor/igual a 0.</w:t>
      </w:r>
      <w:r w:rsidR="00B44EEA" w:rsidRPr="00FF6EFA">
        <w:rPr>
          <w:rFonts w:ascii="Times New Roman" w:hAnsi="Times New Roman" w:cs="Times New Roman"/>
          <w:sz w:val="22"/>
          <w:szCs w:val="22"/>
          <w:lang w:val="es-ES"/>
        </w:rPr>
        <w:t>1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>, decimos que hay evidencia estadísticamente suficiente para rechazar la hipótesis nula, a un nivel de confianza del 9</w:t>
      </w:r>
      <w:r w:rsidR="00B44EEA" w:rsidRPr="00FF6EFA">
        <w:rPr>
          <w:rFonts w:ascii="Times New Roman" w:hAnsi="Times New Roman" w:cs="Times New Roman"/>
          <w:sz w:val="22"/>
          <w:szCs w:val="22"/>
          <w:lang w:val="es-ES"/>
        </w:rPr>
        <w:t>0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>%.</w:t>
      </w:r>
    </w:p>
    <w:p w14:paraId="15CE7590" w14:textId="2C80C9D7" w:rsidR="005C29B7" w:rsidRPr="00FF6EFA" w:rsidRDefault="005C29B7" w:rsidP="00745C21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63CBFD3E" w14:textId="3052D1A8" w:rsidR="005C29B7" w:rsidRPr="00FF6EFA" w:rsidRDefault="00B44EEA" w:rsidP="00B44EE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FF6EFA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lastRenderedPageBreak/>
        <w:drawing>
          <wp:inline distT="0" distB="0" distL="0" distR="0" wp14:anchorId="479059E9" wp14:editId="3211F72B">
            <wp:extent cx="2021021" cy="1509204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168" cy="15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EF72" w14:textId="208BEB51" w:rsidR="00B44EEA" w:rsidRPr="00FF6EFA" w:rsidRDefault="00B44EEA" w:rsidP="00B44EE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2CF427E" w14:textId="68540C2A" w:rsidR="00B44EEA" w:rsidRPr="00FF6EFA" w:rsidRDefault="00B44EEA" w:rsidP="00B44EE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FF6EFA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 esta manera podemos concluir que 4 de 10 covariables </w:t>
      </w:r>
      <w:r w:rsidR="00585BF1">
        <w:rPr>
          <w:rFonts w:ascii="Times New Roman" w:eastAsiaTheme="minorEastAsia" w:hAnsi="Times New Roman" w:cs="Times New Roman"/>
          <w:sz w:val="22"/>
          <w:szCs w:val="22"/>
          <w:lang w:val="es-ES"/>
        </w:rPr>
        <w:t>presentan evidencia suficiente de que están desbalanceadas</w:t>
      </w:r>
    </w:p>
    <w:p w14:paraId="4C926579" w14:textId="274BB26B" w:rsidR="00585BF1" w:rsidRPr="00FF6EFA" w:rsidRDefault="008B2EA7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</w:p>
    <w:p w14:paraId="0326533B" w14:textId="4D0A0E7C" w:rsidR="00B44EEA" w:rsidRPr="00FF6EFA" w:rsidRDefault="00095546" w:rsidP="00821AC2">
      <w:pPr>
        <w:rPr>
          <w:rFonts w:ascii="Times New Roman" w:hAnsi="Times New Roman" w:cs="Times New Roman"/>
          <w:u w:val="single"/>
          <w:lang w:val="es-ES"/>
        </w:rPr>
      </w:pPr>
      <w:r w:rsidRPr="00FF6EFA">
        <w:rPr>
          <w:rFonts w:ascii="Times New Roman" w:hAnsi="Times New Roman" w:cs="Times New Roman"/>
          <w:u w:val="single"/>
          <w:lang w:val="es-ES"/>
        </w:rPr>
        <w:t>Propensity score matching</w:t>
      </w:r>
    </w:p>
    <w:p w14:paraId="15DA90CE" w14:textId="7C2BA25E" w:rsidR="00B44EEA" w:rsidRPr="00FF6EFA" w:rsidRDefault="00B44EEA" w:rsidP="00821AC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10994478" w14:textId="1E087616" w:rsidR="003E01AB" w:rsidRPr="00FF6EFA" w:rsidRDefault="000D17AB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>Propensity score matching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es una técnica estadística que intenta estimar el efecto de un tratamiento, </w:t>
      </w:r>
      <w:r w:rsidR="009F5946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una 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>política,</w:t>
      </w:r>
      <w:r w:rsidR="009F5946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u otra intervención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B368DF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controlando por las covariables que predicen el recibimiento del tratamiento. </w:t>
      </w:r>
      <w:r w:rsidR="00CE6A92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Al realizar un pareamiento por puntaje de propensión, se espera que, al balancear las variables observables, se balanceen las variables no observables, y así poder eliminar cualquier </w:t>
      </w:r>
      <w:r w:rsidR="00CE6A92"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>overt y hidden bias</w:t>
      </w:r>
      <w:r w:rsidR="00CE6A92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. Como es complejo realizar emparejamientos individuales, los individuos son emparejados en base a su </w:t>
      </w:r>
      <w:r w:rsidR="00CE6A92"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>propensity score</w:t>
      </w:r>
      <w:r w:rsidR="00CE6A92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, que es la probabilidad de que un individuo reciba el tratamiento dadas las covariables observadas. De esta manera, generamos un set de matches, al cual le realizamos el </w:t>
      </w:r>
      <w:proofErr w:type="gramStart"/>
      <w:r w:rsidR="00CE6A92" w:rsidRPr="00FF6EFA">
        <w:rPr>
          <w:rFonts w:ascii="Times New Roman" w:hAnsi="Times New Roman" w:cs="Times New Roman"/>
          <w:sz w:val="22"/>
          <w:szCs w:val="22"/>
          <w:lang w:val="es-ES"/>
        </w:rPr>
        <w:t>mismo test</w:t>
      </w:r>
      <w:proofErr w:type="gramEnd"/>
      <w:r w:rsidR="00CE6A92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de diferencias de media para corroborar que los covariables observadas hayan sido balanceadas:</w:t>
      </w:r>
    </w:p>
    <w:p w14:paraId="427187D2" w14:textId="77777777" w:rsidR="00CE6A92" w:rsidRPr="00FF6EFA" w:rsidRDefault="00CE6A92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533987B6" w14:textId="5199ED3D" w:rsidR="00B44EEA" w:rsidRPr="00FF6EFA" w:rsidRDefault="003E01AB" w:rsidP="003E01AB">
      <w:pPr>
        <w:jc w:val="center"/>
        <w:rPr>
          <w:rFonts w:ascii="Times New Roman" w:hAnsi="Times New Roman" w:cs="Times New Roman"/>
          <w:sz w:val="22"/>
          <w:szCs w:val="22"/>
          <w:u w:val="single"/>
          <w:lang w:val="es-ES"/>
        </w:rPr>
      </w:pPr>
      <w:r w:rsidRPr="00FF6EFA">
        <w:rPr>
          <w:rFonts w:ascii="Times New Roman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192F192D" wp14:editId="55D2CBD7">
            <wp:extent cx="1917577" cy="1442622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237" cy="14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C8C6" w14:textId="67F64166" w:rsidR="00095546" w:rsidRPr="00FF6EFA" w:rsidRDefault="00095546" w:rsidP="00821AC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03A117F8" w14:textId="77777777" w:rsidR="003E01AB" w:rsidRPr="00FF6EFA" w:rsidRDefault="003E01AB" w:rsidP="00821AC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51C67EC1" w14:textId="3860240D" w:rsidR="003E01AB" w:rsidRPr="00FF6EFA" w:rsidRDefault="003E01AB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sz w:val="22"/>
          <w:szCs w:val="22"/>
          <w:lang w:val="es-ES"/>
        </w:rPr>
        <w:t>Podemos observar, que para un nivel de confianza del 90%, no tenemos evidencia suficiente para rechazar la hipótesis nula.</w:t>
      </w:r>
      <w:r w:rsidR="00281789"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De esta manera, podemos corroborar como nuestro data set quedo balanceado</w:t>
      </w:r>
    </w:p>
    <w:p w14:paraId="7226D705" w14:textId="77777777" w:rsidR="003E01AB" w:rsidRPr="00FF6EFA" w:rsidRDefault="003E01AB" w:rsidP="00821AC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63A12C4D" w14:textId="2E9D2956" w:rsidR="003E01AB" w:rsidRPr="00FF6EFA" w:rsidRDefault="00281789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Una vez balanceado el data set, realizamos </w:t>
      </w:r>
      <w:proofErr w:type="gramStart"/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el </w:t>
      </w:r>
      <w:r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>test</w:t>
      </w:r>
      <w:proofErr w:type="gramEnd"/>
      <w:r w:rsidRPr="00FF6EFA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 de Welch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 xml:space="preserve"> para corroborar si la </w:t>
      </w:r>
      <w:r w:rsidR="00F6194F" w:rsidRPr="00FF6EFA">
        <w:rPr>
          <w:rFonts w:ascii="Times New Roman" w:hAnsi="Times New Roman" w:cs="Times New Roman"/>
          <w:sz w:val="22"/>
          <w:szCs w:val="22"/>
          <w:lang w:val="es-ES"/>
        </w:rPr>
        <w:t>media de los individuos que reciben préstamo del grupo de control es igual a la media de los individuos que reciben el préstamo del grupo de tratamiento:</w:t>
      </w:r>
    </w:p>
    <w:p w14:paraId="5E4791F8" w14:textId="77777777" w:rsidR="00F6194F" w:rsidRPr="00FF6EFA" w:rsidRDefault="00F6194F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2F39128A" w14:textId="66C56B47" w:rsidR="00F6194F" w:rsidRPr="00FF6EFA" w:rsidRDefault="00F6194F" w:rsidP="00585BF1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6EC328FE" wp14:editId="48647A05">
            <wp:extent cx="3506680" cy="1282786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620" cy="13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5C33" w14:textId="7FF52873" w:rsidR="00F6194F" w:rsidRPr="00FF6EFA" w:rsidRDefault="00F6194F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FF6EFA">
        <w:rPr>
          <w:rFonts w:ascii="Times New Roman" w:hAnsi="Times New Roman" w:cs="Times New Roman"/>
          <w:sz w:val="22"/>
          <w:szCs w:val="22"/>
          <w:lang w:val="es-ES"/>
        </w:rPr>
        <w:lastRenderedPageBreak/>
        <w:t xml:space="preserve">Concluimos que no hay evidencia suficiente para afirmar que la media de los individuos que recibe el préstamo del grupo de control </w:t>
      </w:r>
      <w:r w:rsidR="00784DFD">
        <w:rPr>
          <w:rFonts w:ascii="Times New Roman" w:hAnsi="Times New Roman" w:cs="Times New Roman"/>
          <w:sz w:val="22"/>
          <w:szCs w:val="22"/>
          <w:lang w:val="es-ES"/>
        </w:rPr>
        <w:t>e</w:t>
      </w:r>
      <w:r w:rsidRPr="00FF6EFA">
        <w:rPr>
          <w:rFonts w:ascii="Times New Roman" w:hAnsi="Times New Roman" w:cs="Times New Roman"/>
          <w:sz w:val="22"/>
          <w:szCs w:val="22"/>
          <w:lang w:val="es-ES"/>
        </w:rPr>
        <w:t>s diferente de la media de los individuos que recibe el préstamo del grupo de tratamiento.</w:t>
      </w:r>
    </w:p>
    <w:p w14:paraId="0BC52C18" w14:textId="77777777" w:rsidR="00F6194F" w:rsidRPr="00FF6EFA" w:rsidRDefault="00F6194F" w:rsidP="00821AC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013139B5" w14:textId="77777777" w:rsidR="00F6194F" w:rsidRPr="00FF6EFA" w:rsidRDefault="00F6194F" w:rsidP="00821AC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6D37CE6D" w14:textId="0B431146" w:rsidR="00095546" w:rsidRPr="00FF6EFA" w:rsidRDefault="00A44000" w:rsidP="00821AC2">
      <w:pPr>
        <w:rPr>
          <w:rFonts w:ascii="Times New Roman" w:hAnsi="Times New Roman" w:cs="Times New Roman"/>
          <w:u w:val="single"/>
          <w:lang w:val="es-ES"/>
        </w:rPr>
      </w:pPr>
      <w:r w:rsidRPr="00FF6EFA">
        <w:rPr>
          <w:rFonts w:ascii="Times New Roman" w:hAnsi="Times New Roman" w:cs="Times New Roman"/>
          <w:u w:val="single"/>
          <w:lang w:val="es-ES"/>
        </w:rPr>
        <w:t>Propensity score c</w:t>
      </w:r>
      <w:r w:rsidR="00095546" w:rsidRPr="00FF6EFA">
        <w:rPr>
          <w:rFonts w:ascii="Times New Roman" w:hAnsi="Times New Roman" w:cs="Times New Roman"/>
          <w:u w:val="single"/>
          <w:lang w:val="es-ES"/>
        </w:rPr>
        <w:t>aliper matching</w:t>
      </w:r>
    </w:p>
    <w:p w14:paraId="1C14C1C3" w14:textId="26FA5537" w:rsidR="00F6194F" w:rsidRPr="00FF6EFA" w:rsidRDefault="00F6194F" w:rsidP="00821AC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60FE1867" w14:textId="0EFB071B" w:rsidR="00925188" w:rsidRDefault="00784DFD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Otra manera de emparejar individuos es con el uso de </w:t>
      </w:r>
      <w:r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caliper, </w:t>
      </w:r>
      <w:r>
        <w:rPr>
          <w:rFonts w:ascii="Times New Roman" w:hAnsi="Times New Roman" w:cs="Times New Roman"/>
          <w:sz w:val="22"/>
          <w:szCs w:val="22"/>
          <w:lang w:val="es-ES"/>
        </w:rPr>
        <w:t>el cual genera emparejamientos si la distancia (</w:t>
      </w:r>
      <w:r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Mahalanobis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en este caso) de propensity score es menor a un valor determinado, 0.2 para nuestro estudio. El objetivo es obtener un punto medio </w:t>
      </w:r>
      <w:r w:rsidR="00C1240C">
        <w:rPr>
          <w:rFonts w:ascii="Times New Roman" w:hAnsi="Times New Roman" w:cs="Times New Roman"/>
          <w:sz w:val="22"/>
          <w:szCs w:val="22"/>
          <w:lang w:val="es-ES"/>
        </w:rPr>
        <w:t>entre un buen balanceo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de las características observables y </w:t>
      </w:r>
      <w:r w:rsidR="00C1240C">
        <w:rPr>
          <w:rFonts w:ascii="Times New Roman" w:hAnsi="Times New Roman" w:cs="Times New Roman"/>
          <w:sz w:val="22"/>
          <w:szCs w:val="22"/>
          <w:lang w:val="es-ES"/>
        </w:rPr>
        <w:t>obtener buenos emparejamientos individuales.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</w:p>
    <w:p w14:paraId="4F4C488F" w14:textId="77777777" w:rsidR="00925188" w:rsidRDefault="00925188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6CA3EDF4" w14:textId="0F162E62" w:rsidR="00A44000" w:rsidRDefault="00925188" w:rsidP="00925188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741ED8D2" wp14:editId="096A5744">
            <wp:extent cx="3409315" cy="1636180"/>
            <wp:effectExtent l="0" t="0" r="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957" cy="16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4DA2" w14:textId="4B7C1545" w:rsidR="00C1240C" w:rsidRDefault="00C1240C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7248D49A" w14:textId="7ABA2078" w:rsidR="00C1240C" w:rsidRDefault="00925188" w:rsidP="00821AC2">
      <w:pPr>
        <w:rPr>
          <w:rFonts w:ascii="Times New Roman" w:hAnsi="Times New Roman" w:cs="Times New Roman"/>
          <w:i/>
          <w:iCs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Se puede observar que con el uso de caliper, de todas formas, logramos balancear las covariables observadas. </w:t>
      </w:r>
      <w:r w:rsidR="00C1240C">
        <w:rPr>
          <w:rFonts w:ascii="Times New Roman" w:hAnsi="Times New Roman" w:cs="Times New Roman"/>
          <w:sz w:val="22"/>
          <w:szCs w:val="22"/>
          <w:lang w:val="es-ES"/>
        </w:rPr>
        <w:t xml:space="preserve">Una vez realizado el emparejamiento corrigiendo por el caliper, realizamos el </w:t>
      </w:r>
      <w:r w:rsidR="00C1240C">
        <w:rPr>
          <w:rFonts w:ascii="Times New Roman" w:hAnsi="Times New Roman" w:cs="Times New Roman"/>
          <w:i/>
          <w:iCs/>
          <w:sz w:val="22"/>
          <w:szCs w:val="22"/>
          <w:lang w:val="es-ES"/>
        </w:rPr>
        <w:t>test de Welch:</w:t>
      </w:r>
    </w:p>
    <w:p w14:paraId="659E7EE5" w14:textId="0C77105B" w:rsidR="00C1240C" w:rsidRDefault="00C1240C" w:rsidP="00821AC2">
      <w:pPr>
        <w:rPr>
          <w:rFonts w:ascii="Times New Roman" w:hAnsi="Times New Roman" w:cs="Times New Roman"/>
          <w:i/>
          <w:iCs/>
          <w:sz w:val="22"/>
          <w:szCs w:val="22"/>
          <w:lang w:val="es-ES"/>
        </w:rPr>
      </w:pPr>
    </w:p>
    <w:p w14:paraId="4EBB1B85" w14:textId="2F567268" w:rsidR="00C1240C" w:rsidRPr="00C1240C" w:rsidRDefault="003B70F9" w:rsidP="003B70F9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226FBE46" wp14:editId="245746CC">
            <wp:extent cx="3529867" cy="1313895"/>
            <wp:effectExtent l="0" t="0" r="127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172" cy="134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8CFB" w14:textId="19D05982" w:rsidR="00095546" w:rsidRPr="00FF6EFA" w:rsidRDefault="00095546" w:rsidP="00821AC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0054CB9A" w14:textId="140AE586" w:rsidR="003B70F9" w:rsidRPr="003B70F9" w:rsidRDefault="003B70F9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En este caso, concluimos que hay evidencia suficiente para rechazar la hipótesis nula que plantea que la media de los in</w:t>
      </w:r>
      <w:r w:rsidR="00925188">
        <w:rPr>
          <w:rFonts w:ascii="Times New Roman" w:hAnsi="Times New Roman" w:cs="Times New Roman"/>
          <w:sz w:val="22"/>
          <w:szCs w:val="22"/>
          <w:lang w:val="es-ES"/>
        </w:rPr>
        <w:t>di</w:t>
      </w:r>
      <w:r>
        <w:rPr>
          <w:rFonts w:ascii="Times New Roman" w:hAnsi="Times New Roman" w:cs="Times New Roman"/>
          <w:sz w:val="22"/>
          <w:szCs w:val="22"/>
          <w:lang w:val="es-ES"/>
        </w:rPr>
        <w:t>viduos que reciben un préstamo del grupo de control y el de tratamiento es igual</w:t>
      </w:r>
    </w:p>
    <w:p w14:paraId="17CDF246" w14:textId="77777777" w:rsidR="003B70F9" w:rsidRDefault="003B70F9" w:rsidP="00821AC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295478F1" w14:textId="77777777" w:rsidR="004F52B3" w:rsidRDefault="004F52B3" w:rsidP="00821AC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690683A0" w14:textId="28B0832E" w:rsidR="00095546" w:rsidRDefault="00095546" w:rsidP="00821AC2">
      <w:pPr>
        <w:rPr>
          <w:rFonts w:ascii="Times New Roman" w:hAnsi="Times New Roman" w:cs="Times New Roman"/>
          <w:u w:val="single"/>
          <w:lang w:val="es-ES"/>
        </w:rPr>
      </w:pPr>
      <w:r w:rsidRPr="004F52B3">
        <w:rPr>
          <w:rFonts w:ascii="Times New Roman" w:hAnsi="Times New Roman" w:cs="Times New Roman"/>
          <w:u w:val="single"/>
          <w:lang w:val="es-ES"/>
        </w:rPr>
        <w:t>Conclusión</w:t>
      </w:r>
    </w:p>
    <w:p w14:paraId="16A53615" w14:textId="5B188A36" w:rsidR="004F52B3" w:rsidRDefault="004F52B3" w:rsidP="00821AC2">
      <w:pPr>
        <w:rPr>
          <w:rFonts w:ascii="Times New Roman" w:hAnsi="Times New Roman" w:cs="Times New Roman"/>
          <w:u w:val="single"/>
          <w:lang w:val="es-ES"/>
        </w:rPr>
      </w:pPr>
    </w:p>
    <w:p w14:paraId="577B1780" w14:textId="3149F220" w:rsidR="004F52B3" w:rsidRDefault="00B3615C" w:rsidP="00821AC2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A la hora de realizar inferencia estadística</w:t>
      </w:r>
      <w:r w:rsidR="009D2B1A">
        <w:rPr>
          <w:rFonts w:ascii="Times New Roman" w:hAnsi="Times New Roman" w:cs="Times New Roman"/>
          <w:sz w:val="22"/>
          <w:szCs w:val="22"/>
          <w:lang w:val="es-ES"/>
        </w:rPr>
        <w:t xml:space="preserve"> en estudios observacionales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, </w:t>
      </w:r>
      <w:r w:rsidR="00096316">
        <w:rPr>
          <w:rFonts w:ascii="Times New Roman" w:hAnsi="Times New Roman" w:cs="Times New Roman"/>
          <w:sz w:val="22"/>
          <w:szCs w:val="22"/>
          <w:lang w:val="es-ES"/>
        </w:rPr>
        <w:t xml:space="preserve">es importante conocer y aplicar adecuadamente técnicas como </w:t>
      </w:r>
      <w:r w:rsidR="00096316">
        <w:rPr>
          <w:rFonts w:ascii="Times New Roman" w:hAnsi="Times New Roman" w:cs="Times New Roman"/>
          <w:i/>
          <w:iCs/>
          <w:sz w:val="22"/>
          <w:szCs w:val="22"/>
          <w:lang w:val="es-ES"/>
        </w:rPr>
        <w:t>propensity score matching,</w:t>
      </w:r>
      <w:r w:rsidR="00096316">
        <w:rPr>
          <w:rFonts w:ascii="Times New Roman" w:hAnsi="Times New Roman" w:cs="Times New Roman"/>
          <w:sz w:val="22"/>
          <w:szCs w:val="22"/>
          <w:lang w:val="es-ES"/>
        </w:rPr>
        <w:t xml:space="preserve"> ya que la misma permite corregir el sesgo observable (</w:t>
      </w:r>
      <w:r w:rsidR="00096316">
        <w:rPr>
          <w:rFonts w:ascii="Times New Roman" w:hAnsi="Times New Roman" w:cs="Times New Roman"/>
          <w:i/>
          <w:iCs/>
          <w:sz w:val="22"/>
          <w:szCs w:val="22"/>
          <w:lang w:val="es-ES"/>
        </w:rPr>
        <w:t>overt bias</w:t>
      </w:r>
      <w:r w:rsidR="00096316">
        <w:rPr>
          <w:rFonts w:ascii="Times New Roman" w:hAnsi="Times New Roman" w:cs="Times New Roman"/>
          <w:sz w:val="22"/>
          <w:szCs w:val="22"/>
          <w:lang w:val="es-ES"/>
        </w:rPr>
        <w:t>), y al hacer eso, se espera que también se elimine el sesgo no observable (</w:t>
      </w:r>
      <w:r w:rsidR="00096316">
        <w:rPr>
          <w:rFonts w:ascii="Times New Roman" w:hAnsi="Times New Roman" w:cs="Times New Roman"/>
          <w:i/>
          <w:iCs/>
          <w:sz w:val="22"/>
          <w:szCs w:val="22"/>
          <w:lang w:val="es-ES"/>
        </w:rPr>
        <w:t>hidden bias</w:t>
      </w:r>
      <w:r w:rsidR="00096316">
        <w:rPr>
          <w:rFonts w:ascii="Times New Roman" w:hAnsi="Times New Roman" w:cs="Times New Roman"/>
          <w:sz w:val="22"/>
          <w:szCs w:val="22"/>
          <w:lang w:val="es-ES"/>
        </w:rPr>
        <w:t>).</w:t>
      </w:r>
      <w:r w:rsidR="009D2B1A">
        <w:rPr>
          <w:rFonts w:ascii="Times New Roman" w:hAnsi="Times New Roman" w:cs="Times New Roman"/>
          <w:sz w:val="22"/>
          <w:szCs w:val="22"/>
          <w:lang w:val="es-ES"/>
        </w:rPr>
        <w:t xml:space="preserve"> De esta, manera podemos obtener coeficientes más robustos, que mejoran la calidad de la inferencia.</w:t>
      </w:r>
    </w:p>
    <w:p w14:paraId="7CDA7D54" w14:textId="6506F932" w:rsidR="009D2B1A" w:rsidRDefault="009D2B1A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5792F2C4" w14:textId="3B782FDB" w:rsidR="009D2B1A" w:rsidRDefault="009D2B1A" w:rsidP="00821AC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74F1157C" w14:textId="44877267" w:rsidR="009D2B1A" w:rsidRPr="009D2B1A" w:rsidRDefault="009D2B1A" w:rsidP="00821AC2">
      <w:pPr>
        <w:rPr>
          <w:rFonts w:ascii="Times New Roman" w:hAnsi="Times New Roman" w:cs="Times New Roman"/>
          <w:color w:val="525252" w:themeColor="accent3" w:themeShade="80"/>
          <w:sz w:val="22"/>
          <w:szCs w:val="22"/>
          <w:lang w:val="es-ES"/>
        </w:rPr>
      </w:pPr>
      <w:r w:rsidRPr="009D2B1A">
        <w:rPr>
          <w:rFonts w:ascii="Times New Roman" w:hAnsi="Times New Roman" w:cs="Times New Roman"/>
          <w:b/>
          <w:bCs/>
          <w:color w:val="525252" w:themeColor="accent3" w:themeShade="80"/>
          <w:sz w:val="22"/>
          <w:szCs w:val="22"/>
          <w:lang w:val="es-ES"/>
        </w:rPr>
        <w:t>Aclaración:</w:t>
      </w:r>
      <w:r w:rsidRPr="009D2B1A">
        <w:rPr>
          <w:rFonts w:ascii="Times New Roman" w:hAnsi="Times New Roman" w:cs="Times New Roman"/>
          <w:color w:val="525252" w:themeColor="accent3" w:themeShade="80"/>
          <w:sz w:val="22"/>
          <w:szCs w:val="22"/>
          <w:lang w:val="es-ES"/>
        </w:rPr>
        <w:t xml:space="preserve"> Todos los gráficos fueron generados con el script </w:t>
      </w:r>
      <w:proofErr w:type="spellStart"/>
      <w:proofErr w:type="gramStart"/>
      <w:r w:rsidRPr="009D2B1A">
        <w:rPr>
          <w:rFonts w:ascii="Times New Roman" w:hAnsi="Times New Roman" w:cs="Times New Roman"/>
          <w:color w:val="525252" w:themeColor="accent3" w:themeShade="80"/>
          <w:sz w:val="22"/>
          <w:szCs w:val="22"/>
          <w:lang w:val="es-ES"/>
        </w:rPr>
        <w:t>matching.R</w:t>
      </w:r>
      <w:proofErr w:type="spellEnd"/>
      <w:proofErr w:type="gramEnd"/>
    </w:p>
    <w:sectPr w:rsidR="009D2B1A" w:rsidRPr="009D2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BC46A" w14:textId="77777777" w:rsidR="00D338E3" w:rsidRDefault="00D338E3" w:rsidP="00096316">
      <w:r>
        <w:separator/>
      </w:r>
    </w:p>
  </w:endnote>
  <w:endnote w:type="continuationSeparator" w:id="0">
    <w:p w14:paraId="1859E0BF" w14:textId="77777777" w:rsidR="00D338E3" w:rsidRDefault="00D338E3" w:rsidP="0009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F976A" w14:textId="77777777" w:rsidR="00D338E3" w:rsidRDefault="00D338E3" w:rsidP="00096316">
      <w:r>
        <w:separator/>
      </w:r>
    </w:p>
  </w:footnote>
  <w:footnote w:type="continuationSeparator" w:id="0">
    <w:p w14:paraId="2D980E54" w14:textId="77777777" w:rsidR="00D338E3" w:rsidRDefault="00D338E3" w:rsidP="00096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05"/>
    <w:rsid w:val="000234D8"/>
    <w:rsid w:val="00095546"/>
    <w:rsid w:val="00096316"/>
    <w:rsid w:val="000D17AB"/>
    <w:rsid w:val="00117016"/>
    <w:rsid w:val="00162E05"/>
    <w:rsid w:val="00281789"/>
    <w:rsid w:val="002C766D"/>
    <w:rsid w:val="00350FE8"/>
    <w:rsid w:val="003B70F9"/>
    <w:rsid w:val="003E01AB"/>
    <w:rsid w:val="004F52B3"/>
    <w:rsid w:val="00565161"/>
    <w:rsid w:val="00585BF1"/>
    <w:rsid w:val="0059456F"/>
    <w:rsid w:val="005C29B7"/>
    <w:rsid w:val="00662D38"/>
    <w:rsid w:val="00745C21"/>
    <w:rsid w:val="00762E48"/>
    <w:rsid w:val="00784DFD"/>
    <w:rsid w:val="00821AC2"/>
    <w:rsid w:val="008B2EA7"/>
    <w:rsid w:val="008C2F30"/>
    <w:rsid w:val="00925188"/>
    <w:rsid w:val="009D2B1A"/>
    <w:rsid w:val="009F5946"/>
    <w:rsid w:val="00A10698"/>
    <w:rsid w:val="00A44000"/>
    <w:rsid w:val="00A47563"/>
    <w:rsid w:val="00B3615C"/>
    <w:rsid w:val="00B368DF"/>
    <w:rsid w:val="00B44EEA"/>
    <w:rsid w:val="00C1240C"/>
    <w:rsid w:val="00C66D2C"/>
    <w:rsid w:val="00C71A4D"/>
    <w:rsid w:val="00C9021F"/>
    <w:rsid w:val="00CE6A92"/>
    <w:rsid w:val="00D338E3"/>
    <w:rsid w:val="00F6194F"/>
    <w:rsid w:val="00FA4A83"/>
    <w:rsid w:val="00FA5259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21D4"/>
  <w15:chartTrackingRefBased/>
  <w15:docId w15:val="{59BF404A-DDE6-B249-A64F-CE912613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E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E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E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E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2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E0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475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96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316"/>
  </w:style>
  <w:style w:type="paragraph" w:styleId="Footer">
    <w:name w:val="footer"/>
    <w:basedOn w:val="Normal"/>
    <w:link w:val="FooterChar"/>
    <w:uiPriority w:val="99"/>
    <w:unhideWhenUsed/>
    <w:rsid w:val="00096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Zunino Montes</dc:creator>
  <cp:keywords/>
  <dc:description/>
  <cp:lastModifiedBy>Juan Zunino Montes</cp:lastModifiedBy>
  <cp:revision>19</cp:revision>
  <dcterms:created xsi:type="dcterms:W3CDTF">2020-09-28T20:16:00Z</dcterms:created>
  <dcterms:modified xsi:type="dcterms:W3CDTF">2020-09-29T01:15:00Z</dcterms:modified>
</cp:coreProperties>
</file>