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8960E3">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8960E3">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8960E3">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8960E3">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8960E3">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8960E3">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8960E3">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8960E3">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2324DF">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"http://www.mendeley.com/documents/?uuid=28996d71-5289-4f1c-a69f-d5d002dd89c7" ] } ], "mendeley" : { "formattedCitation" : "(Natarajan, 2015)", "plainTextFormattedCitation" : "(Natarajan, 2015)", "previouslyFormattedCitation" : "(Natarajan, 2015)" }, "properties" : { "noteIndex" : 0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2324DF">
        <w:rPr>
          <w:highlight w:val="lightGray"/>
        </w:rPr>
        <w:instrText>ADDIN CSL_CITATION { "citationItems" : [ { "id" : "ITEM-1", "itemData"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"http://www.mendeley.com/documents/?uuid=d10cecda-9866-40b8-b660-eb10503a5a77" ] } ], "mendeley" : { "formattedCitation" : "(Analog Devices, n.d.)", "plainTextFormattedCitation" : "(Analog Devices, n.d.)", "previouslyFormattedCitation" : "(Analog Devices, n.d.)" }, "properties" : { "noteIndex" : 0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2324DF">
        <w:rPr>
          <w:highlight w:val="lightGray"/>
        </w:rPr>
        <w:instrText>ADDIN CSL_CITATION { "citationItems" : [ { "id" : "ITEM-1", "itemData"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"http://www.mendeley.com/documents/?uuid=f1cf4643-dff9-4bc0-837c-8dbfa904b113" ] } ], "mendeley" : { "formattedCitation" : "(Medtronic, n.d.)", "plainTextFormattedCitation" : "(Medtronic, n.d.)", "previouslyFormattedCitation" : "(Medtronic, n.d.)" }, "properties" : { "noteIndex" : 0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w:t>
      </w:r>
      <w:proofErr w:type="gramStart"/>
      <w:r w:rsidR="000A2B6E" w:rsidRPr="00596381">
        <w:rPr>
          <w:highlight w:val="lightGray"/>
        </w:rPr>
        <w:t>sangrado,  sin</w:t>
      </w:r>
      <w:proofErr w:type="gramEnd"/>
      <w:r w:rsidR="000A2B6E" w:rsidRPr="00596381">
        <w:rPr>
          <w:highlight w:val="lightGray"/>
        </w:rPr>
        <w:t xml:space="preserve">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246DB9" w:rsidP="00246DB9"/>
    <w:p w:rsidR="00246DB9" w:rsidRDefault="00246DB9" w:rsidP="00246DB9">
      <w:pPr>
        <w:pStyle w:val="Ttulo2"/>
      </w:pPr>
      <w:bookmarkStart w:id="3" w:name="_Ref507573911"/>
      <w:bookmarkStart w:id="4" w:name="_Ref507573968"/>
      <w:bookmarkStart w:id="5" w:name="_Toc513741836"/>
      <w:r>
        <w:t>La Electrocirugía</w:t>
      </w:r>
      <w:bookmarkEnd w:id="3"/>
      <w:bookmarkEnd w:id="4"/>
      <w:bookmarkEnd w:id="5"/>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"http://www.mendeley.com/documents/?uuid=d6d69ac0-cce3-41dc-abc6-cfb1dd02c953"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"noteIndex" : 0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"http://www.mendeley.com/documents/?uuid=d6d69ac0-cce3-41dc-abc6-cfb1dd02c953", "http://www.mendeley.com/documents/?uuid=090f3ef5-4caf-32b0-8564-cce2dcb63948" ] } ], "mendeley" : { "formattedCitation" : "(Feldman et al., 2012)", "manualFormatting" : "(Feldman et al., 2012, pag. 19)", "plainTextFormattedCitation" : "(Feldman et al., 2012)", "previouslyFormattedCitation" : "(Feldman et al., 2012)" }, "properties" : { "noteIndex" : 0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t>Efectos d</w:t>
      </w:r>
      <w:r w:rsidR="00F71179">
        <w:t>e la C</w:t>
      </w:r>
      <w:r>
        <w:t xml:space="preserve">orriente </w:t>
      </w:r>
      <w:r w:rsidR="00F71179">
        <w:t>E</w:t>
      </w:r>
      <w:r>
        <w:t xml:space="preserve">léctrica </w:t>
      </w:r>
      <w:r w:rsidR="00F71179">
        <w:t>sobre los T</w:t>
      </w:r>
      <w:r>
        <w:t>ejidos</w:t>
      </w:r>
      <w:bookmarkEnd w:id="7"/>
    </w:p>
    <w:p w:rsidR="00A31EA0" w:rsidRPr="00A31EA0" w:rsidRDefault="00A31EA0" w:rsidP="00A31EA0"/>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 xml:space="preserve">Por el </w:t>
      </w:r>
      <w:proofErr w:type="gramStart"/>
      <w:r w:rsidR="00654582">
        <w:t>contrario</w:t>
      </w:r>
      <w:proofErr w:type="gramEnd"/>
      <w:r w:rsidR="009778CF">
        <w:t xml:space="preserve"> la admitancia </w:t>
      </w:r>
      <w:r w:rsidR="00D34702">
        <w:t>es la capacidad de permitir el flujo de corriente en dicho elemento. La combinación de ambos términos</w:t>
      </w:r>
      <w:r w:rsidR="00356C58">
        <w:t xml:space="preserve">: admitancia e </w:t>
      </w:r>
      <w:proofErr w:type="gramStart"/>
      <w:r w:rsidR="00356C58">
        <w:t xml:space="preserve">impedancia </w:t>
      </w:r>
      <w:r w:rsidR="00D34702">
        <w:t xml:space="preserve"> da</w:t>
      </w:r>
      <w:proofErr w:type="gramEnd"/>
      <w:r w:rsidR="00D34702">
        <w:t xml:space="preserve"> lugar a la </w:t>
      </w:r>
      <w:proofErr w:type="spellStart"/>
      <w:r w:rsidR="00D34702">
        <w:t>imitancia</w:t>
      </w:r>
      <w:proofErr w:type="spellEnd"/>
      <w:r w:rsidR="00D34702">
        <w:t xml:space="preserve">,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w:t>
      </w:r>
      <w:proofErr w:type="spellStart"/>
      <w:r w:rsidR="00356C58">
        <w:t>bioimitancia</w:t>
      </w:r>
      <w:proofErr w:type="spellEnd"/>
      <w:r w:rsidR="00356C58">
        <w:t>.</w:t>
      </w:r>
      <w:r w:rsidR="00D34702">
        <w:t xml:space="preserve"> </w:t>
      </w:r>
    </w:p>
    <w:p w:rsidR="005E32BE" w:rsidRDefault="005E32BE" w:rsidP="00BD7ABC">
      <w:r>
        <w:t>Sabemos también que los tejidos no son co</w:t>
      </w:r>
      <w:r w:rsidR="00E45B8F">
        <w:t xml:space="preserve">nductores como </w:t>
      </w:r>
      <w:proofErr w:type="gramStart"/>
      <w:r w:rsidR="00E45B8F">
        <w:t>tal</w:t>
      </w:r>
      <w:proofErr w:type="gramEnd"/>
      <w:r w:rsidR="00E45B8F">
        <w:t xml:space="preserve"> sino que actúan como dieléctricos, en otras palabras, un aislante que es capaz de almacenar energía eléctrica, </w:t>
      </w:r>
      <w:r w:rsidR="00C7549A">
        <w:t>término</w:t>
      </w:r>
      <w:r w:rsidR="0060588D">
        <w:t xml:space="preserve"> el cual</w:t>
      </w:r>
      <w:r w:rsidR="00E45B8F">
        <w:t xml:space="preserve"> se conoce como </w:t>
      </w:r>
      <w:proofErr w:type="spellStart"/>
      <w:r w:rsidR="00E45B8F">
        <w:t>permitividad</w:t>
      </w:r>
      <w:proofErr w:type="spellEnd"/>
      <w:r w:rsidR="00E45B8F">
        <w:t>.</w:t>
      </w:r>
    </w:p>
    <w:p w:rsidR="00E45B8F" w:rsidRPr="00F71179" w:rsidRDefault="00E45B8F" w:rsidP="00BD7ABC">
      <w:r>
        <w:t xml:space="preserve">Bajo condiciones lineales en un mismo tejido, la admitancia, la impedancia y la </w:t>
      </w:r>
      <w:proofErr w:type="spellStart"/>
      <w:r>
        <w:t>permitividad</w:t>
      </w:r>
      <w:proofErr w:type="spellEnd"/>
      <w:r>
        <w:t xml:space="preserve"> compleja, contienen la misma </w:t>
      </w:r>
      <w:r w:rsidR="001B69C0">
        <w:t>información,</w:t>
      </w:r>
      <w:r>
        <w:t xml:space="preserve">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2324DF">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"http://www.mendeley.com/documents/?uuid=d4ddbc96-f9ae-4db8-abde-73d6252598e4" ] } ], "mendeley" : { "formattedCitation" : "(Grimnes &amp; Martinsen, 2000)", "manualFormatting" : "(Grimnes &amp; Martinsen, pag. 1-4, 2000)", "plainTextFormattedCitation" : "(Grimnes &amp; Martinsen, 2000)", "previouslyFormattedCitation" : "(Grimnes &amp; Martinsen, 2000)" }, "properties" : { "noteIndex" : 0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w:t>
      </w:r>
      <w:proofErr w:type="gramStart"/>
      <w:r w:rsidR="00D67CB2">
        <w:t>como</w:t>
      </w:r>
      <w:proofErr w:type="gramEnd"/>
      <w:r w:rsidR="00D67CB2">
        <w:t xml:space="preserve">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w:t>
      </w:r>
      <w:proofErr w:type="spellStart"/>
      <w:r w:rsidR="00C45355">
        <w:t>electroquirúrgicos</w:t>
      </w:r>
      <w:proofErr w:type="spellEnd"/>
      <w:r w:rsidR="00C45355">
        <w:t xml:space="preserve"> </w:t>
      </w:r>
      <w:r w:rsidR="005A2B82">
        <w:t>poseen dos electrodos, que</w:t>
      </w:r>
      <w:r w:rsidR="00C45355">
        <w:t xml:space="preserve"> dependiendo de su ubicación</w:t>
      </w:r>
      <w:r w:rsidR="005A2B82">
        <w:t>,</w:t>
      </w:r>
      <w:r w:rsidR="00C45355">
        <w:t xml:space="preserve"> </w:t>
      </w:r>
      <w:r w:rsidR="005A2B82">
        <w:t xml:space="preserve">permiten clasificar en dos tipos </w:t>
      </w:r>
      <w:proofErr w:type="gramStart"/>
      <w:r w:rsidR="005A2B82">
        <w:t>diferentes  los</w:t>
      </w:r>
      <w:proofErr w:type="gramEnd"/>
      <w:r w:rsidR="005A2B82">
        <w:t xml:space="preserve"> dispositivos de electrocirugía.</w:t>
      </w:r>
      <w:r w:rsidR="00C45355">
        <w:t xml:space="preserve">  </w:t>
      </w:r>
    </w:p>
    <w:p w:rsidR="00845AB0" w:rsidRDefault="0030053D" w:rsidP="00F71179">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2324DF">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"http://www.mendeley.com/documents/?uuid=c9fd357e-f4f9-45d6-b89b-0d3f1af3b8ff" ] } ], "mendeley" : { "formattedCitation" : "(R. K. Chen, Chastagner, Dodde, &amp; Shih, 2013)", "plainTextFormattedCitation" : "(R. K. Chen, Chastagner, Dodde, &amp; Shih, 2013)", "previouslyFormattedCitation" : "(R. K. Chen, Chastagner, Dodde, &amp; Shih, 2013)" }, "properties" : { "noteIndex" : 0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DA6614" w:rsidRDefault="00DA6614" w:rsidP="00F71179"/>
    <w:p w:rsidR="00820840" w:rsidRDefault="00820840" w:rsidP="00F71179"/>
    <w:p w:rsidR="00820840" w:rsidRDefault="00B02D9A" w:rsidP="00F71179">
      <w:r>
        <w:t xml:space="preserve">El segundo tipo se conoce como </w:t>
      </w:r>
      <w:proofErr w:type="spellStart"/>
      <w:r>
        <w:t>Monopolar</w:t>
      </w:r>
      <w:proofErr w:type="spellEnd"/>
      <w:r>
        <w:t xml:space="preserve">,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2324D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"http://www.mendeley.com/documents/?uuid=14dae80f-d741-41f2-a498-ad1784cbc295" ] } ], "mendeley" : { "formattedCitation" : "(Dodde, Gee, Geiger, &amp; Shih, 2012)", "plainTextFormattedCitation" : "(Dodde, Gee, Geiger, &amp; Shih, 2012)", "previouslyFormattedCitation" : "(Dodde, Gee, Geiger, &amp; Shih, 2012)" }, "properties" : { "noteIndex" : 0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20840" w:rsidRDefault="00820840" w:rsidP="00F71179"/>
    <w:p w:rsidR="00820840" w:rsidRDefault="00820840" w:rsidP="00F71179"/>
    <w:p w:rsidR="00820840" w:rsidRDefault="00820840" w:rsidP="00F71179"/>
    <w:p w:rsidR="00845AB0" w:rsidRPr="00F71179" w:rsidRDefault="00820840" w:rsidP="002C701C">
      <w:r>
        <w:lastRenderedPageBreak/>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w:t>
      </w:r>
      <w:proofErr w:type="spellStart"/>
      <w:r w:rsidR="00B43694">
        <w:t>Monopolar</w:t>
      </w:r>
      <w:proofErr w:type="spellEnd"/>
      <w:r w:rsidR="00B43694">
        <w:t xml:space="preserve"> el electrodo secundario o de retorno </w:t>
      </w:r>
      <w:r w:rsidR="002C701C">
        <w:t xml:space="preserve">se encarga de dispersar la misma cantidad de corriente pero sobre un área de contacto mayor </w:t>
      </w:r>
      <w:r w:rsidR="002C701C">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"http://www.mendeley.com/documents/?uuid=d6d69ac0-cce3-41dc-abc6-cfb1dd02c953", "http://www.mendeley.com/documents/?uuid=090f3ef5-4caf-32b0-8564-cce2dcb63948" ] } ], "mendeley" : { "formattedCitation" : "(Feldman et al., 2012)", "plainTextFormattedCitation" : "(Feldman et al., 2012)", "previouslyFormattedCitation" : "(Feldman et al., 2012)" }, "properties" : { "noteIndex" : 0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val="es-419" w:eastAsia="es-419"/>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fldSimple w:instr=" SEQ Figura \* ARABIC ">
        <w:r w:rsidR="00505262">
          <w:rPr>
            <w:noProof/>
          </w:rPr>
          <w:t>1</w:t>
        </w:r>
      </w:fldSimple>
      <w:r>
        <w:t xml:space="preserve">. </w:t>
      </w:r>
      <w:r w:rsidR="005334F1" w:rsidRPr="00F16112">
        <w:rPr>
          <w:highlight w:val="cyan"/>
        </w:rPr>
        <w:t xml:space="preserve">Representación </w:t>
      </w:r>
      <w:r w:rsidR="005A6606" w:rsidRPr="00F16112">
        <w:rPr>
          <w:highlight w:val="cyan"/>
        </w:rPr>
        <w:t xml:space="preserve">del Funcionamiento de un Electrobisturí </w:t>
      </w:r>
      <w:proofErr w:type="spellStart"/>
      <w:r w:rsidR="005A6606" w:rsidRPr="00F16112">
        <w:rPr>
          <w:highlight w:val="cyan"/>
        </w:rPr>
        <w:t>Monopolar</w:t>
      </w:r>
      <w:proofErr w:type="spellEnd"/>
      <w:r w:rsidR="005A6606" w:rsidRPr="00F16112">
        <w:rPr>
          <w:highlight w:val="cyan"/>
        </w:rPr>
        <w:t xml:space="preserve"> y Bipolar.</w:t>
      </w:r>
    </w:p>
    <w:p w:rsidR="00F71179" w:rsidRPr="00F71179" w:rsidRDefault="00F71179" w:rsidP="00F71179"/>
    <w:p w:rsidR="00371338" w:rsidRDefault="00F71179" w:rsidP="00371338">
      <w:pPr>
        <w:pStyle w:val="Ttulo3"/>
      </w:pPr>
      <w:bookmarkStart w:id="11" w:name="_Toc513741842"/>
      <w:r>
        <w:t>Modos de Trabajo</w:t>
      </w:r>
      <w:bookmarkEnd w:id="11"/>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w:t>
      </w:r>
      <w:proofErr w:type="gramStart"/>
      <w:r w:rsidR="00AF150E">
        <w:t xml:space="preserve">quemaduras  </w:t>
      </w:r>
      <w:r>
        <w:t>en</w:t>
      </w:r>
      <w:proofErr w:type="gramEnd"/>
      <w:r>
        <w:t xml:space="preserve">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 xml:space="preserve">Por otro </w:t>
      </w:r>
      <w:proofErr w:type="gramStart"/>
      <w:r>
        <w:t>lado</w:t>
      </w:r>
      <w:proofErr w:type="gramEnd"/>
      <w:r>
        <w:t xml:space="preserve">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2324DF">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"http://www.mendeley.com/documents/?uuid=fe10b0cc-f320-452e-9563-b4bd9515cbd0" ] } ], "mendeley" : { "formattedCitation" : "(Tom, 2016)", "plainTextFormattedCitation" : "(Tom, 2016)", "previouslyFormattedCitation" : "(Tom, 2016)" }, "properties" : { "noteIndex" : 0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2324DF">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 ] }, "page" : "569-573", "title" : "Acute and subacute effects of the ultrasonic blade and electrosurgery on nerve physiology", "type" : "article-journal", "volume" : "29" }, "uris" : [ "http://www.mendeley.com/documents/?uuid=5bd7183a-0bff-3ae7-8b2b-2602e6a8ac0c", "http://www.mendeley.com/documents/?uuid=6649f535-fa27-48e3-914f-b0bdd9876220" ] } ], "mendeley" : { "formattedCitation" : "(C. Chen, Kallakuri, Cavanaugh, Broughton, &amp; Clymer, 2015)", "plainTextFormattedCitation" : "(C. Chen, Kallakuri, Cavanaugh, Broughton, &amp; Clymer, 2015)", "previouslyFormattedCitation" : "(C. Chen, Kallakuri, Cavanaugh, Broughton, &amp; Clymer, 2015)" }, "properties" : { "noteIndex" : 0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2324DF">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"http://www.mendeley.com/documents/?uuid=7dcc2a46-1568-4e4e-98be-cf050c2e09f2" ] } ], "mendeley" : { "formattedCitation" : "(Opfermann et al., 2017)", "plainTextFormattedCitation" : "(Opfermann et al., 2017)", "previouslyFormattedCitation" : "(Opfermann et al., 2017)" }, "properties" : { "noteIndex" : 0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 xml:space="preserve">No obstante, el uso de </w:t>
      </w:r>
      <w:proofErr w:type="spellStart"/>
      <w:r w:rsidR="00D05578">
        <w:t>electrobisturíes</w:t>
      </w:r>
      <w:proofErr w:type="spellEnd"/>
      <w:r w:rsidR="00D05578">
        <w:t xml:space="preserve">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lastRenderedPageBreak/>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 xml:space="preserve">Seguridad Eléctrica de los Procedimientos </w:t>
      </w:r>
      <w:proofErr w:type="spellStart"/>
      <w:r>
        <w:t>Electroquirúrgicos</w:t>
      </w:r>
      <w:bookmarkEnd w:id="13"/>
      <w:proofErr w:type="spellEnd"/>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p>
    <w:p w:rsidR="00916FED" w:rsidRDefault="00DC06E9" w:rsidP="00F71179">
      <w:r w:rsidRPr="00B64767">
        <w:rPr>
          <w:highlight w:val="cyan"/>
        </w:rPr>
        <w:t>El correcto funcionamiento del equipo de electrocirugía está adaptado a criteri</w:t>
      </w:r>
      <w:r w:rsidR="00030AD3" w:rsidRPr="00B64767">
        <w:rPr>
          <w:highlight w:val="cyan"/>
        </w:rPr>
        <w:t>os de seguridad y mantenimiento, bajo los cuales se espera un óptimo</w:t>
      </w:r>
      <w:r w:rsidR="003629DE" w:rsidRPr="00B64767">
        <w:rPr>
          <w:highlight w:val="cyan"/>
        </w:rPr>
        <w:t xml:space="preserve"> rendimiento. E</w:t>
      </w:r>
      <w:r w:rsidR="00916FED" w:rsidRPr="00B64767">
        <w:rPr>
          <w:highlight w:val="cyan"/>
        </w:rPr>
        <w:t>stas pautas serán descritas a continuación.</w:t>
      </w:r>
      <w:r w:rsidR="00B64767">
        <w:t xml:space="preserve"> Posible cambiarlo a lo último, </w:t>
      </w:r>
      <w:proofErr w:type="spellStart"/>
      <w:r w:rsidR="00B64767">
        <w:t>pend</w:t>
      </w:r>
      <w:proofErr w:type="spellEnd"/>
      <w:r w:rsidR="00B64767">
        <w:t xml:space="preserve"> </w:t>
      </w:r>
      <w:proofErr w:type="spellStart"/>
      <w:r w:rsidR="00B64767">
        <w:t>aprob</w:t>
      </w:r>
      <w:proofErr w:type="spellEnd"/>
      <w:r w:rsidR="00B64767">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w:t>
      </w:r>
      <w:r>
        <w:lastRenderedPageBreak/>
        <w:t xml:space="preserve">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lastRenderedPageBreak/>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w:t>
      </w:r>
      <w:proofErr w:type="spellStart"/>
      <w:r w:rsidRPr="0016511A">
        <w:t>electroquirugica</w:t>
      </w:r>
      <w:proofErr w:type="spellEnd"/>
      <w:r w:rsidRPr="0016511A">
        <w:t xml:space="preserve">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t>Criterio de Diseño</w:t>
      </w:r>
      <w:bookmarkEnd w:id="17"/>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fldSimple w:instr=" SEQ Tabla \* ARABIC ">
        <w:r>
          <w:rPr>
            <w:noProof/>
          </w:rPr>
          <w:t>1</w:t>
        </w:r>
      </w:fldSimple>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val="es-419" w:eastAsia="es-419"/>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fldSimple w:instr=" SEQ Figura \* ARABIC ">
        <w:r w:rsidR="00505262">
          <w:rPr>
            <w:noProof/>
          </w:rPr>
          <w:t>2</w:t>
        </w:r>
      </w:fldSimple>
      <w:bookmarkEnd w:id="20"/>
      <w:r>
        <w:t xml:space="preserve">. Diagrama de bloques del </w:t>
      </w:r>
      <w:proofErr w:type="spellStart"/>
      <w:r>
        <w:t>electrobisturi</w:t>
      </w:r>
      <w:proofErr w:type="spellEnd"/>
      <w:r>
        <w:t>.</w:t>
      </w:r>
    </w:p>
    <w:p w:rsidR="00FB128D" w:rsidRDefault="00FB128D" w:rsidP="00F71179">
      <w:r w:rsidRPr="00FB128D">
        <w:t xml:space="preserve">El diseño de la unidad </w:t>
      </w:r>
      <w:proofErr w:type="spellStart"/>
      <w:r w:rsidRPr="00FB128D">
        <w:t>electroquirug</w:t>
      </w:r>
      <w:r w:rsidR="00095456">
        <w:t>ica</w:t>
      </w:r>
      <w:proofErr w:type="spellEnd"/>
      <w:r w:rsidR="00095456">
        <w:t xml:space="preserve">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F71179" w:rsidRDefault="00F71179" w:rsidP="00F71179">
      <w:pPr>
        <w:pStyle w:val="Ttulo2"/>
      </w:pPr>
      <w:bookmarkStart w:id="21" w:name="_Toc513741850"/>
      <w:r>
        <w:t>Diseño de Módulos Principales</w:t>
      </w:r>
      <w:bookmarkEnd w:id="21"/>
    </w:p>
    <w:p w:rsidR="00EC4DD6" w:rsidRDefault="00EC4DD6" w:rsidP="00F71179"/>
    <w:p w:rsidR="00EC4DD6" w:rsidRDefault="00EC4DD6" w:rsidP="00F71179"/>
    <w:p w:rsidR="004249F8" w:rsidRPr="007C12D8" w:rsidRDefault="002B0073" w:rsidP="004249F8">
      <w:pPr>
        <w:pStyle w:val="Ttulo3"/>
        <w:rPr>
          <w:rStyle w:val="nfasis"/>
          <w:b/>
          <w:iCs w:val="0"/>
        </w:rPr>
      </w:pPr>
      <w:bookmarkStart w:id="22" w:name="_Toc513741851"/>
      <w:proofErr w:type="spellStart"/>
      <w:r>
        <w:t>Bioimpedanciometro</w:t>
      </w:r>
      <w:proofErr w:type="spellEnd"/>
      <w:r w:rsidR="00EA6F92">
        <w:t>.</w:t>
      </w:r>
      <w:bookmarkEnd w:id="22"/>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val="es-419" w:eastAsia="es-419"/>
        </w:rPr>
        <w:lastRenderedPageBreak/>
        <w:drawing>
          <wp:inline distT="0" distB="0" distL="0" distR="0" wp14:anchorId="2CEEF50E" wp14:editId="663BF2E0">
            <wp:extent cx="5612130" cy="27800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780030"/>
                    </a:xfrm>
                    <a:prstGeom prst="rect">
                      <a:avLst/>
                    </a:prstGeom>
                  </pic:spPr>
                </pic:pic>
              </a:graphicData>
            </a:graphic>
          </wp:inline>
        </w:drawing>
      </w:r>
    </w:p>
    <w:p w:rsidR="00434E68" w:rsidRDefault="00145F21" w:rsidP="00145F21">
      <w:pPr>
        <w:pStyle w:val="Descripcin"/>
        <w:jc w:val="center"/>
      </w:pPr>
      <w:r>
        <w:t xml:space="preserve">Figura </w:t>
      </w:r>
      <w:fldSimple w:instr=" SEQ Figura \* ARABIC ">
        <w:r w:rsidR="00505262">
          <w:rPr>
            <w:noProof/>
          </w:rPr>
          <w:t>6</w:t>
        </w:r>
      </w:fldSimple>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 xml:space="preserve">onentes </w:t>
      </w:r>
      <w:proofErr w:type="spellStart"/>
      <w:r w:rsidR="0097309B">
        <w:t>circuitales</w:t>
      </w:r>
      <w:proofErr w:type="spellEnd"/>
      <w:r w:rsidR="0097309B">
        <w:t>,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w:t>
      </w:r>
      <w:proofErr w:type="spellStart"/>
      <w:r w:rsidR="007636DA">
        <w:t>Arduino</w:t>
      </w:r>
      <w:proofErr w:type="spellEnd"/>
      <w:r w:rsidR="007636DA">
        <w:t xml:space="preserve">, se optó por utilizar el </w:t>
      </w:r>
      <w:r w:rsidR="00F36A7E">
        <w:t>microcontrolador</w:t>
      </w:r>
      <w:r w:rsidR="007636DA">
        <w:t xml:space="preserve"> Atmega328P </w:t>
      </w:r>
      <w:r w:rsidR="007636DA">
        <w:fldChar w:fldCharType="begin" w:fldLock="1"/>
      </w:r>
      <w:r w:rsidR="002324DF">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w:t>
      </w:r>
      <w:proofErr w:type="gramStart"/>
      <w:r w:rsidR="00E465C2">
        <w:t xml:space="preserve">sus  </w:t>
      </w:r>
      <w:proofErr w:type="spellStart"/>
      <w:r w:rsidR="00E465C2">
        <w:t>linealizaciones</w:t>
      </w:r>
      <w:proofErr w:type="spellEnd"/>
      <w:proofErr w:type="gramEnd"/>
      <w:r w:rsidR="00E465C2">
        <w:t xml:space="preserve">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w:t>
      </w:r>
      <w:r w:rsidR="00715901" w:rsidRPr="00D23D06">
        <w:rPr>
          <w:highlight w:val="yellow"/>
        </w:rPr>
        <w:lastRenderedPageBreak/>
        <w:t xml:space="preserve">Potencia y Control de Potencia, </w:t>
      </w:r>
      <w:r w:rsidR="00E465C2" w:rsidRPr="00D23D06">
        <w:rPr>
          <w:highlight w:val="yellow"/>
        </w:rPr>
        <w:t xml:space="preserve">esto implica </w:t>
      </w:r>
      <w:proofErr w:type="gramStart"/>
      <w:r w:rsidR="00E465C2" w:rsidRPr="00D23D06">
        <w:rPr>
          <w:highlight w:val="yellow"/>
        </w:rPr>
        <w:t>que</w:t>
      </w:r>
      <w:proofErr w:type="gramEnd"/>
      <w:r w:rsidR="00E465C2" w:rsidRPr="00D23D06">
        <w:rPr>
          <w:highlight w:val="yellow"/>
        </w:rPr>
        <w:t xml:space="preserv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w:t>
      </w:r>
      <w:proofErr w:type="spellStart"/>
      <w:r w:rsidR="00D23D06">
        <w:t>coordionar</w:t>
      </w:r>
      <w:proofErr w:type="spellEnd"/>
      <w:r w:rsidR="00D23D06">
        <w:t xml:space="preserve"> con </w:t>
      </w:r>
      <w:proofErr w:type="spellStart"/>
      <w:r w:rsidR="00D23D06">
        <w:t>Andres</w:t>
      </w:r>
      <w:proofErr w:type="spellEnd"/>
      <w:r w:rsidR="00D23D06">
        <w:t>.</w:t>
      </w:r>
    </w:p>
    <w:p w:rsidR="00F0392A" w:rsidRDefault="00F0392A" w:rsidP="008A3F8C">
      <w:pPr>
        <w:keepNext/>
        <w:jc w:val="center"/>
      </w:pPr>
      <w:r>
        <w:rPr>
          <w:noProof/>
          <w:lang w:val="es-419" w:eastAsia="es-419"/>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fldSimple w:instr=" SEQ Figura \* ARABIC ">
        <w:r w:rsidR="00505262">
          <w:rPr>
            <w:noProof/>
          </w:rPr>
          <w:t>7</w:t>
        </w:r>
      </w:fldSimple>
      <w:r>
        <w:t>. Distribución de pines para el Atmega328P, empaquetado TQFP.</w:t>
      </w:r>
    </w:p>
    <w:p w:rsidR="00DB79F7" w:rsidRDefault="00DB79F7" w:rsidP="006A6EAD"/>
    <w:p w:rsidR="002845B5" w:rsidRDefault="00691127" w:rsidP="006A6EAD">
      <w:pPr>
        <w:rPr>
          <w:rFonts w:cs="Times New Roman"/>
          <w:iCs/>
        </w:rPr>
      </w:pPr>
      <w:r>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w:t>
      </w:r>
      <w:proofErr w:type="spellStart"/>
      <w:r w:rsidR="002845B5">
        <w:t>Bioimpedanciometro</w:t>
      </w:r>
      <w:proofErr w:type="spellEnd"/>
      <w:r w:rsidR="002845B5">
        <w:t xml:space="preserve">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w:lastRenderedPageBreak/>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3"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3"/>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4"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4"/>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334)", "plainTextFormattedCitation" : "(Alexander &amp; Sadiku, 2013)", "previouslyFormattedCitation" : "(Alexander &amp; Sadiku, 2013)" }, "properties" : { "noteIndex" : 0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w:t>
      </w:r>
      <w:proofErr w:type="spellStart"/>
      <w:r>
        <w:t>linealización</w:t>
      </w:r>
      <w:proofErr w:type="spellEnd"/>
      <w:r>
        <w:t>,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proofErr w:type="spellStart"/>
      <w:r w:rsidRPr="00EA6F92">
        <w:t>Bioimpedanciometro</w:t>
      </w:r>
      <w:proofErr w:type="spellEnd"/>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Analog </w:t>
      </w:r>
      <w:proofErr w:type="spellStart"/>
      <w:r w:rsidR="0057722A">
        <w:t>Devices</w:t>
      </w:r>
      <w:proofErr w:type="spellEnd"/>
      <w:r w:rsidR="0077063C">
        <w:t xml:space="preserve"> </w:t>
      </w:r>
      <w:r w:rsidR="00D857BD">
        <w:fldChar w:fldCharType="begin" w:fldLock="1"/>
      </w:r>
      <w:r w:rsidR="002324DF">
        <w:instrText>ADDIN CSL_CITATION { "citationItems" : [ { "id" : "ITEM-1", "itemData" : { "author" : [ { "dropping-particle" : "", "family" : "Analog Devices", "given" : "", "non-dropping-particle" : "", "parse-names" : false, "suffix" : "" } ], "id" : "ITEM-1", "issued" : { "date-parts" : [ [ "2005" ] ] }, "page" : "Analog Devices", "title" : "AD5933 [Material Safety Data Sheet]", "type" : "webpage" }, "uris" : [ "http://www.mendeley.com/documents/?uuid=b249a9ab-85f3-4627-a890-62179ce7a6b8" ] } ], "mendeley" : { "formattedCitation" : "(Analog Devices, 2005)", "manualFormatting" : "(Analog Devices, AD5933 [Material Safety Data Sheet], 2005)", "plainTextFormattedCitation" : "(Analog Devices, 2005)", "previouslyFormattedCitation" : "(Analog Devices, 2005)" }, "properties" : { "noteIndex" : 0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 xml:space="preserve">El </w:t>
      </w:r>
      <w:proofErr w:type="spellStart"/>
      <w:r w:rsidR="00F2399B">
        <w:t>Bioimpedanciometro</w:t>
      </w:r>
      <w:proofErr w:type="spellEnd"/>
      <w:r w:rsidR="001A3B0B">
        <w:t>, es decir,</w:t>
      </w:r>
      <w:r w:rsidR="0057722A">
        <w:t xml:space="preserve"> </w:t>
      </w:r>
      <w:r w:rsidR="001A3B0B">
        <w:t xml:space="preserve">como </w:t>
      </w:r>
      <w:proofErr w:type="gramStart"/>
      <w:r w:rsidR="001A3B0B">
        <w:t>tal  el</w:t>
      </w:r>
      <w:proofErr w:type="gramEnd"/>
      <w:r w:rsidR="001A3B0B">
        <w:t xml:space="preserve">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val="es-419" w:eastAsia="es-419"/>
        </w:rPr>
        <w:lastRenderedPageBreak/>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505262">
          <w:rPr>
            <w:noProof/>
          </w:rPr>
          <w:t>8</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de frecuencia conocida. Como es posible observar en el diagrama de bloques de la etapa de Bi</w:t>
      </w:r>
      <w:r w:rsidR="00877D91">
        <w:t xml:space="preserve">oimpedancia </w:t>
      </w:r>
      <w:r w:rsidR="00877D91">
        <w:fldChar w:fldCharType="begin"/>
      </w:r>
      <w:r w:rsidR="00877D91">
        <w:instrText xml:space="preserve"> REF _Ref504923341 \h </w:instrText>
      </w:r>
      <w:r w:rsidR="00877D91">
        <w:fldChar w:fldCharType="separate"/>
      </w:r>
      <w:r w:rsidR="006D383B">
        <w:rPr>
          <w:b/>
          <w:bCs/>
          <w:lang w:val="es-ES"/>
        </w:rPr>
        <w:t>¡Error! No se encuentra el origen de la referencia.</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 xml:space="preserve">estímulo, dicha respuesta es una señal analógica </w:t>
      </w:r>
      <w:proofErr w:type="gramStart"/>
      <w:r w:rsidR="003D463E">
        <w:t>que  reingresa</w:t>
      </w:r>
      <w:proofErr w:type="gramEnd"/>
      <w:r w:rsidR="003D463E">
        <w:t xml:space="preserve">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lastRenderedPageBreak/>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proofErr w:type="gramStart"/>
      <w:r w:rsidR="009B3440">
        <w:t xml:space="preserve">También </w:t>
      </w:r>
      <w:r w:rsidR="006F5471">
        <w:t xml:space="preserve"> </w:t>
      </w:r>
      <w:r w:rsidR="009B3440">
        <w:t>es</w:t>
      </w:r>
      <w:proofErr w:type="gramEnd"/>
      <w:r w:rsidR="009B3440">
        <w:t xml:space="preserve">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Para su correcto desempeño, el AD5933 requiere un diseño que le permita sensar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ello se logra utilizando un “</w:t>
      </w:r>
      <w:proofErr w:type="spellStart"/>
      <w:r>
        <w:t>Switch</w:t>
      </w:r>
      <w:proofErr w:type="spellEnd"/>
      <w:r>
        <w:t xml:space="preserve">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 xml:space="preserve">para el ratio de impedancias </w:t>
      </w:r>
      <w:proofErr w:type="spellStart"/>
      <w:r w:rsidR="00C7119F">
        <w:rPr>
          <w:rFonts w:cs="Times New Roman"/>
          <w:szCs w:val="24"/>
        </w:rPr>
        <w:t>sensadas</w:t>
      </w:r>
      <w:proofErr w:type="spellEnd"/>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2324DF">
        <w:rPr>
          <w:rFonts w:cs="Times New Roman"/>
          <w:szCs w:val="24"/>
        </w:rPr>
        <w:instrText>ADDIN CSL_CITATION { "citationItems" : [ { "id" : "ITEM-1", "itemData" : { "author" : [ { "dropping-particle" : "", "family" : "Analog Devices", "given" : "", "non-dropping-particle" : "", "parse-names" : false, "suffix" : "" } ], "id" : "ITEM-1", "issued" : { "date-parts" : [ [ "2011" ] ] }, "page" : "Analog Devices", "title" : "CN-0217 (Rev. A) [Material Safety Circuit Note]", "type" : "webpage" }, "uris" : [ "http://www.mendeley.com/documents/?uuid=f48bb748-605d-4059-b31e-fbad2faec029" ] } ], "mendeley" : { "formattedCitation" : "(Analog Devices, 2011)", "manualFormatting" : "(Analog Devices, CN-0217 [Material Safety Circuit Note] ,2011)", "plainTextFormattedCitation" : "(Analog Devices, 2011)", "previouslyFormattedCitation" : "(Analog Devices, 2011)" }, "properties" : { "noteIndex" : 0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val="es-419" w:eastAsia="es-419"/>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505262">
          <w:rPr>
            <w:noProof/>
          </w:rPr>
          <w:t>9</w:t>
        </w:r>
      </w:fldSimple>
      <w:r>
        <w:t>. .</w:t>
      </w:r>
      <w:r w:rsidRPr="00BF20C4">
        <w:t xml:space="preserve"> </w:t>
      </w:r>
      <w:r>
        <w:t>Sistemas de Acoplamiento y Sensado de Bioimpedancia.</w:t>
      </w:r>
    </w:p>
    <w:p w:rsidR="00531EC9" w:rsidRPr="00531EC9" w:rsidRDefault="00FA446E" w:rsidP="00531EC9">
      <w:r w:rsidRPr="00FA446E">
        <w:rPr>
          <w:highlight w:val="yellow"/>
        </w:rPr>
        <w:lastRenderedPageBreak/>
        <w:t xml:space="preserve">Quitar la parte del logo de </w:t>
      </w:r>
      <w:proofErr w:type="spellStart"/>
      <w:r w:rsidRPr="00FA446E">
        <w:rPr>
          <w:highlight w:val="yellow"/>
        </w:rPr>
        <w:t>bizagi</w:t>
      </w:r>
      <w:proofErr w:type="spellEnd"/>
      <w:r w:rsidRPr="00FA446E">
        <w:rPr>
          <w:highlight w:val="yellow"/>
        </w:rPr>
        <w:t xml:space="preserve"> y hacer los cuadros </w:t>
      </w:r>
      <w:proofErr w:type="spellStart"/>
      <w:r w:rsidRPr="00FA446E">
        <w:rPr>
          <w:highlight w:val="yellow"/>
        </w:rPr>
        <w:t>mas</w:t>
      </w:r>
      <w:proofErr w:type="spellEnd"/>
      <w:r w:rsidRPr="00FA446E">
        <w:rPr>
          <w:highlight w:val="yellow"/>
        </w:rPr>
        <w:t xml:space="preserve">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2324DF">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"http://www.mendeley.com/documents/?uuid=d4ddbc96-f9ae-4db8-abde-73d6252598e4" ] } ], "mendeley" : { "formattedCitation" : "(Grimnes &amp; Martinsen, 2000)", "manualFormatting" : "(Grimnes &amp; Martinsen, pag.103 ,2000)", "plainTextFormattedCitation" : "(Grimnes &amp; Martinsen, 2000)", "previouslyFormattedCitation" : "(Grimnes &amp; Martinsen, 2000)" }, "properties" : { "noteIndex" : 0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 xml:space="preserve">el margen de </w:t>
      </w:r>
      <w:proofErr w:type="spellStart"/>
      <w:r w:rsidR="0061799C">
        <w:rPr>
          <w:rStyle w:val="nfasis"/>
          <w:b w:val="0"/>
          <w:iCs w:val="0"/>
        </w:rPr>
        <w:t>bioimpedancias</w:t>
      </w:r>
      <w:proofErr w:type="spellEnd"/>
      <w:r w:rsidR="0061799C">
        <w:rPr>
          <w:rStyle w:val="nfasis"/>
          <w:b w:val="0"/>
          <w:iCs w:val="0"/>
        </w:rPr>
        <w:t xml:space="preserve">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183-199)", "plainTextFormattedCitation" : "(Alexander &amp; Sadiku, 2013)", "previouslyFormattedCitation" : "(Alexander &amp; Sadiku, 2013)" }, "properties" : { "noteIndex" : 0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A121DC" w:rsidRDefault="00A121DC" w:rsidP="00A121DC">
      <w:pPr>
        <w:keepNext/>
        <w:jc w:val="center"/>
      </w:pPr>
      <w:r>
        <w:rPr>
          <w:noProof/>
          <w:lang w:val="es-419" w:eastAsia="es-419"/>
        </w:rPr>
        <w:drawing>
          <wp:inline distT="0" distB="0" distL="0" distR="0" wp14:anchorId="145E7E55" wp14:editId="0821420C">
            <wp:extent cx="3230880" cy="170078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0880" cy="1700784"/>
                    </a:xfrm>
                    <a:prstGeom prst="rect">
                      <a:avLst/>
                    </a:prstGeom>
                  </pic:spPr>
                </pic:pic>
              </a:graphicData>
            </a:graphic>
          </wp:inline>
        </w:drawing>
      </w:r>
    </w:p>
    <w:p w:rsidR="002B0868" w:rsidRDefault="00A121DC" w:rsidP="00A121DC">
      <w:pPr>
        <w:pStyle w:val="Descripcin"/>
        <w:jc w:val="center"/>
      </w:pPr>
      <w:bookmarkStart w:id="25" w:name="_Ref504941883"/>
      <w:bookmarkStart w:id="26" w:name="_Ref504941877"/>
      <w:r>
        <w:t xml:space="preserve">Figura </w:t>
      </w:r>
      <w:fldSimple w:instr=" SEQ Figura \* ARABIC ">
        <w:r w:rsidR="00505262">
          <w:rPr>
            <w:noProof/>
          </w:rPr>
          <w:t>10</w:t>
        </w:r>
      </w:fldSimple>
      <w:bookmarkEnd w:id="25"/>
      <w:r>
        <w:t>. Representación de un Tejido mediante un Circuito Eléctrico.</w:t>
      </w:r>
      <w:bookmarkEnd w:id="26"/>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 xml:space="preserve">¡Error! No se encuentra el </w:t>
      </w:r>
      <w:r w:rsidR="006D383B" w:rsidRPr="000F12F4">
        <w:rPr>
          <w:b/>
          <w:bCs/>
          <w:highlight w:val="yellow"/>
          <w:lang w:val="es-ES"/>
        </w:rPr>
        <w:lastRenderedPageBreak/>
        <w:t>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val="es-419" w:eastAsia="es-419"/>
        </w:rPr>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27" w:name="_Ref504325647"/>
      <w:r>
        <w:t xml:space="preserve">Figura </w:t>
      </w:r>
      <w:fldSimple w:instr=" SEQ Figura \* ARABIC ">
        <w:r w:rsidR="00505262">
          <w:rPr>
            <w:noProof/>
          </w:rPr>
          <w:t>11</w:t>
        </w:r>
      </w:fldSimple>
      <w:r>
        <w:t xml:space="preserve">. </w:t>
      </w:r>
      <w:r w:rsidRPr="00612A2A">
        <w:rPr>
          <w:highlight w:val="yellow"/>
        </w:rPr>
        <w:t>Curva de Variación de Impedancia con respecto a la posición de la Placa de Retorno</w:t>
      </w:r>
      <w:bookmarkEnd w:id="27"/>
    </w:p>
    <w:p w:rsidR="008E219D" w:rsidRDefault="00F344ED" w:rsidP="008E219D">
      <w:r>
        <w:t>Además para corroborar el sistema de Bioimpedanciometría</w:t>
      </w:r>
      <w:r w:rsidR="00D710A3">
        <w:t xml:space="preserve"> funcione correctamente</w:t>
      </w:r>
      <w:r>
        <w:t xml:space="preserve">, se </w:t>
      </w:r>
      <w:proofErr w:type="spellStart"/>
      <w:r>
        <w:t>sensaron</w:t>
      </w:r>
      <w:proofErr w:type="spellEnd"/>
      <w:r>
        <w:t xml:space="preserve">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28" w:name="_Ref504929201"/>
      <w:r>
        <w:t xml:space="preserve">Tabla </w:t>
      </w:r>
      <w:fldSimple w:instr=" SEQ Tabla \* ARABIC ">
        <w:r w:rsidR="004A3D23">
          <w:rPr>
            <w:noProof/>
          </w:rPr>
          <w:t>2</w:t>
        </w:r>
      </w:fldSimple>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28"/>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sidR="002324DF">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"http://www.mendeley.com/documents/?uuid=5cc50edc-9e7f-483d-81be-6158e624a966" ] } ], "mendeley" : { "formattedCitation" : "(Yu, Shao, Ashkenazi, Bischof, &amp; He, 2016)", "plainTextFormattedCitation" : "(Yu, Shao, Ashkenazi, Bischof, &amp; He, 2016)", "previouslyFormattedCitation" : "(Yu, Shao, Ashkenazi, Bischof, &amp; He, 2016)" }, "properties" : { "noteIndex" : 0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sidR="002324DF">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 ] }, "page" : "124-128", "title" : "Process techniques for human thoracic electrical bio-impedance signal in remote healthcare systems", "type" : "article-journal", "volume" : "3" }, "uris" : [ "http://www.mendeley.com/documents/?uuid=5cdc380a-1518-3f0e-89bf-cd1c1e86ce70", "http://www.mendeley.com/documents/?uuid=292e1ef3-1195-44c9-a1d4-e5b431c28a79" ] } ], "mendeley" : { "formattedCitation" : "(Rahman &amp; Mirza, 2016)", "plainTextFormattedCitation" : "(Rahman &amp; Mirza, 2016)", "previouslyFormattedCitation" : "(Rahman &amp; Mirza, 2016)" }, "properties" : { "noteIndex" : 0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sidR="002324DF">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"http://www.mendeley.com/documents/?uuid=0726dfb5-4011-4e79-b6b8-8d26ce0b041f" ] } ], "mendeley" : { "formattedCitation" : "(Ferreira, Pau, Lindecrantz, &amp; Seoane, 2017)", "plainTextFormattedCitation" : "(Ferreira, Pau, Lindecrantz, &amp; Seoane, 2017)", "previouslyFormattedCitation" : "(Ferreira, Pau, Lindecrantz, &amp; Seoane, 2017)" }, "properties" : { "noteIndex" : 0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sidR="002324DF">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"http://www.mendeley.com/documents/?uuid=b529efb5-3166-470e-8eff-ae71ce5a6328" ] } ], "mendeley" : { "formattedCitation" : "(Ring, Lohmueller, Rauh, Mester, &amp; Eskofier, 2016)", "plainTextFormattedCitation" : "(Ring, Lohmueller, Rauh, Mester, &amp; Eskofier, 2016)", "previouslyFormattedCitation" : "(Ring, Lohmueller, Rauh, Mester, &amp; Eskofier, 2016)" }, "properties" : { "noteIndex" : 0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EF6990" w:rsidRDefault="000257AB" w:rsidP="000257AB">
      <w:pPr>
        <w:pStyle w:val="Ttulo4"/>
        <w:rPr>
          <w:vanish/>
          <w:highlight w:val="yellow"/>
          <w:specVanish/>
        </w:rPr>
      </w:pPr>
      <w:r w:rsidRPr="00EF6990">
        <w:rPr>
          <w:highlight w:val="yellow"/>
        </w:rPr>
        <w:lastRenderedPageBreak/>
        <w:t>Observaciones</w:t>
      </w:r>
      <w:r w:rsidR="001E4693" w:rsidRPr="00EF6990">
        <w:rPr>
          <w:highlight w:val="yellow"/>
        </w:rPr>
        <w:t xml:space="preserve">. </w:t>
      </w:r>
    </w:p>
    <w:p w:rsidR="005462B1" w:rsidRPr="00EF6990" w:rsidRDefault="001E4693" w:rsidP="005462B1">
      <w:pPr>
        <w:rPr>
          <w:highlight w:val="yellow"/>
        </w:rPr>
      </w:pPr>
      <w:r w:rsidRPr="00EF6990">
        <w:rPr>
          <w:highlight w:val="yellow"/>
        </w:rPr>
        <w:t xml:space="preserve"> Debido</w:t>
      </w:r>
      <w:r w:rsidR="005C4FB2" w:rsidRPr="00EF6990">
        <w:rPr>
          <w:highlight w:val="yellow"/>
        </w:rPr>
        <w:t xml:space="preserve"> ciertas circunstancias explicadas a continuación se decidió eliminar el control de Potencia por medio de Bioimpedancia, sin </w:t>
      </w:r>
      <w:proofErr w:type="gramStart"/>
      <w:r w:rsidR="005C4FB2" w:rsidRPr="00EF6990">
        <w:rPr>
          <w:highlight w:val="yellow"/>
        </w:rPr>
        <w:t>embargo</w:t>
      </w:r>
      <w:proofErr w:type="gramEnd"/>
      <w:r w:rsidR="005C4FB2" w:rsidRPr="00EF6990">
        <w:rPr>
          <w:highlight w:val="yellow"/>
        </w:rPr>
        <w:t xml:space="preserve"> en posteriores versiones este módulo puede ser no solo retomado sino mejorado con diversas funcionalidades adicionales para el equipo de electrocirugía.</w:t>
      </w:r>
    </w:p>
    <w:p w:rsidR="005C4FB2" w:rsidRPr="00DA0E72" w:rsidRDefault="00DA0E72" w:rsidP="005462B1">
      <w:pPr>
        <w:rPr>
          <w:color w:val="FF0000"/>
          <w:highlight w:val="yellow"/>
        </w:rPr>
      </w:pPr>
      <w:r>
        <w:rPr>
          <w:color w:val="FF0000"/>
          <w:highlight w:val="yellow"/>
        </w:rPr>
        <w:t>Estas observaciones las pones al final del libro.</w:t>
      </w:r>
    </w:p>
    <w:p w:rsidR="005C4FB2" w:rsidRPr="00EF6990" w:rsidRDefault="005C4FB2" w:rsidP="005462B1">
      <w:pPr>
        <w:rPr>
          <w:highlight w:val="yellow"/>
        </w:rPr>
      </w:pPr>
      <w:r w:rsidRPr="00EF6990">
        <w:rPr>
          <w:highlight w:val="yellow"/>
        </w:rPr>
        <w:t xml:space="preserve">En primer </w:t>
      </w:r>
      <w:proofErr w:type="gramStart"/>
      <w:r w:rsidRPr="00EF6990">
        <w:rPr>
          <w:highlight w:val="yellow"/>
        </w:rPr>
        <w:t>lugar</w:t>
      </w:r>
      <w:proofErr w:type="gramEnd"/>
      <w:r w:rsidRPr="00EF6990">
        <w:rPr>
          <w:highlight w:val="yellow"/>
        </w:rPr>
        <w:t xml:space="preserve">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rsidRPr="00EF6990">
        <w:rPr>
          <w:highlight w:val="yellow"/>
        </w:rPr>
        <w:t>paso del ciclo de funcionamiento</w:t>
      </w:r>
      <w:r w:rsidRPr="00EF6990">
        <w:rPr>
          <w:highlight w:val="yellow"/>
        </w:rPr>
        <w:t>.</w:t>
      </w:r>
    </w:p>
    <w:p w:rsidR="005C4FB2" w:rsidRPr="00EF6990" w:rsidRDefault="005C4FB2" w:rsidP="005462B1">
      <w:pPr>
        <w:rPr>
          <w:highlight w:val="yellow"/>
        </w:rPr>
      </w:pPr>
      <w:r w:rsidRPr="00EF6990">
        <w:rPr>
          <w:highlight w:val="yellow"/>
        </w:rPr>
        <w:t xml:space="preserve">En segundo </w:t>
      </w:r>
      <w:proofErr w:type="gramStart"/>
      <w:r w:rsidRPr="00EF6990">
        <w:rPr>
          <w:highlight w:val="yellow"/>
        </w:rPr>
        <w:t>lugar</w:t>
      </w:r>
      <w:proofErr w:type="gramEnd"/>
      <w:r w:rsidRPr="00EF6990">
        <w:rPr>
          <w:highlight w:val="yellow"/>
        </w:rPr>
        <w:t xml:space="preserve"> los procedimientos de corte y coagulación deben ser realizados para un rango de frecuencias determinadas en donde se evita una respuesta motora o nerviosa del paciente. El </w:t>
      </w:r>
      <w:proofErr w:type="spellStart"/>
      <w:r w:rsidRPr="00EF6990">
        <w:rPr>
          <w:highlight w:val="yellow"/>
        </w:rPr>
        <w:t>senso</w:t>
      </w:r>
      <w:proofErr w:type="spellEnd"/>
      <w:r w:rsidRPr="00EF6990">
        <w:rPr>
          <w:highlight w:val="yellow"/>
        </w:rPr>
        <w:t xml:space="preserve"> de bioimpedancia</w:t>
      </w:r>
      <w:r w:rsidR="00FD6FB7" w:rsidRPr="00EF6990">
        <w:rPr>
          <w:highlight w:val="yellow"/>
        </w:rPr>
        <w:t>, por su parte,</w:t>
      </w:r>
      <w:r w:rsidRPr="00EF6990">
        <w:rPr>
          <w:highlight w:val="yellow"/>
        </w:rPr>
        <w:t xml:space="preserve"> ocurre a </w:t>
      </w:r>
      <w:r w:rsidR="00FD6FB7" w:rsidRPr="00EF6990">
        <w:rPr>
          <w:highlight w:val="yellow"/>
        </w:rPr>
        <w:t xml:space="preserve">máximo </w:t>
      </w:r>
      <w:r w:rsidRPr="00EF6990">
        <w:rPr>
          <w:highlight w:val="yellow"/>
        </w:rPr>
        <w:t xml:space="preserve">100 KHz, justo en el límite inferior de este rango de frecuencias, </w:t>
      </w:r>
      <w:r w:rsidR="00FD6FB7" w:rsidRPr="00EF6990">
        <w:rPr>
          <w:highlight w:val="yellow"/>
        </w:rPr>
        <w:t xml:space="preserve">por lo que en dicha frecuencia es recomendable no realizar estos procesos quirúrgicos. Esta diferencia de frecuencias produce un error en el valor de impedancia </w:t>
      </w:r>
      <w:proofErr w:type="gramStart"/>
      <w:r w:rsidR="00FD6FB7" w:rsidRPr="00EF6990">
        <w:rPr>
          <w:highlight w:val="yellow"/>
        </w:rPr>
        <w:t>que</w:t>
      </w:r>
      <w:proofErr w:type="gramEnd"/>
      <w:r w:rsidR="00FD6FB7" w:rsidRPr="00EF6990">
        <w:rPr>
          <w:highlight w:val="yellow"/>
        </w:rPr>
        <w:t xml:space="preserve"> aunque no es abismal, es significativo en un proceso de control de potencia preciso.</w:t>
      </w:r>
    </w:p>
    <w:p w:rsidR="00E266F2" w:rsidRPr="005462B1" w:rsidRDefault="00E266F2" w:rsidP="005462B1">
      <w:r w:rsidRPr="00EF6990">
        <w:rPr>
          <w:highlight w:val="yellow"/>
        </w:rPr>
        <w:t xml:space="preserve">Por </w:t>
      </w:r>
      <w:proofErr w:type="gramStart"/>
      <w:r w:rsidRPr="00EF6990">
        <w:rPr>
          <w:highlight w:val="yellow"/>
        </w:rPr>
        <w:t>último</w:t>
      </w:r>
      <w:proofErr w:type="gramEnd"/>
      <w:r w:rsidRPr="00EF6990">
        <w:rPr>
          <w:highlight w:val="yellow"/>
        </w:rPr>
        <w:t xml:space="preserve"> los datos recopilados para impedancias muy pequeñas, entre 200 Ω y 300 Ω,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29" w:name="_Toc513741852"/>
      <w:r>
        <w:lastRenderedPageBreak/>
        <w:t xml:space="preserve">Gestor de Salidas </w:t>
      </w:r>
      <w:r w:rsidR="00506355">
        <w:t>(Administrador de puertos de salida)</w:t>
      </w:r>
      <w:bookmarkEnd w:id="29"/>
    </w:p>
    <w:p w:rsidR="00C55135" w:rsidRDefault="00C55135" w:rsidP="00C55135">
      <w:r>
        <w:t xml:space="preserve">Los pines físicos de los puertos de salidas (placa de retorno, lápiz y conector </w:t>
      </w:r>
      <w:proofErr w:type="spellStart"/>
      <w:r>
        <w:t>MinDo</w:t>
      </w:r>
      <w:proofErr w:type="spellEnd"/>
      <w:r>
        <w:t xml:space="preserve">) se conectarán a diferentes partes del circuito dependiendo de lo que se desee hacer en un momento determinado, ya que algunas funciones dependen del mismo pin físico,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proofErr w:type="spellStart"/>
      <w:r>
        <w:t>reles</w:t>
      </w:r>
      <w:proofErr w:type="spellEnd"/>
      <w:r>
        <w:t xml:space="preserve"> y realiza conexiones físicas desde los puertos externos a la circuitería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p>
    <w:p w:rsidR="00DC4FA9" w:rsidRPr="005462B1" w:rsidRDefault="00C55135" w:rsidP="00E23759">
      <w:r>
        <w:t xml:space="preserve">En la figura tal se muestran las conexiones de los pines de control a los </w:t>
      </w:r>
      <w:proofErr w:type="spellStart"/>
      <w:r>
        <w:t>reles</w:t>
      </w:r>
      <w:proofErr w:type="spellEnd"/>
      <w:r w:rsidRPr="0036556E">
        <w:rPr>
          <w:highlight w:val="yellow"/>
        </w:rPr>
        <w:t>, la tarjeta desarrollada</w:t>
      </w:r>
      <w:r>
        <w:t xml:space="preserve"> recibe un dato </w:t>
      </w:r>
      <w:proofErr w:type="spellStart"/>
      <w:r>
        <w:t>via</w:t>
      </w:r>
      <w:proofErr w:type="spellEnd"/>
      <w:r>
        <w:t xml:space="preserve"> I2C para acomodar los relés a conveniencia, hacer la función deseada y cambiar a otro estado.</w:t>
      </w:r>
    </w:p>
    <w:p w:rsidR="00DC4FA9" w:rsidRDefault="00DC4FA9" w:rsidP="00E23759">
      <w:pPr>
        <w:pStyle w:val="Ttulo4"/>
      </w:pPr>
      <w:r>
        <w:t>Diagrama de Bloques</w:t>
      </w:r>
    </w:p>
    <w:p w:rsidR="00DC4FA9" w:rsidRDefault="00DC4FA9" w:rsidP="00DC4FA9">
      <w:pPr>
        <w:pStyle w:val="Ttulo4"/>
      </w:pPr>
      <w:r>
        <w:t>Descripción General</w:t>
      </w:r>
    </w:p>
    <w:p w:rsidR="005462B1" w:rsidRDefault="005462B1"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286293" w:rsidRDefault="002B0073" w:rsidP="009E549A">
      <w:pPr>
        <w:pStyle w:val="Ttulo3"/>
      </w:pPr>
      <w:bookmarkStart w:id="30" w:name="_Toc513741853"/>
      <w:r>
        <w:lastRenderedPageBreak/>
        <w:t>Amplificador de Potencia</w:t>
      </w:r>
      <w:bookmarkEnd w:id="30"/>
    </w:p>
    <w:p w:rsidR="009E549A" w:rsidRDefault="00AE56A6" w:rsidP="009E549A">
      <w:pPr>
        <w:ind w:firstLine="0"/>
      </w:pPr>
      <w:proofErr w:type="spellStart"/>
      <w:r>
        <w:t>Flyback</w:t>
      </w:r>
      <w:proofErr w:type="spellEnd"/>
      <w:r>
        <w:t xml:space="preserve"> es la topología más conocida para fuentes de alimentación aisladas ya que puede suministrar múltiples salidas aisladas con un único transistor y una limitada cantidad de componentes externos. Sin embargo, una fuente de alimentación </w:t>
      </w:r>
      <w:proofErr w:type="spellStart"/>
      <w:r>
        <w:t>flyback</w:t>
      </w:r>
      <w:proofErr w:type="spellEnd"/>
      <w:r>
        <w:t xml:space="preserve"> presenta algunas características que pueden limitar su rendimiento general si no está correctamente optimizado su diseño.</w:t>
      </w:r>
    </w:p>
    <w:p w:rsidR="000A2932" w:rsidRDefault="000A2932" w:rsidP="009E549A">
      <w:pPr>
        <w:ind w:firstLine="0"/>
      </w:pPr>
    </w:p>
    <w:p w:rsidR="008C383C" w:rsidRPr="009E549A" w:rsidRDefault="008C383C" w:rsidP="009E549A">
      <w:pPr>
        <w:ind w:firstLine="0"/>
      </w:pPr>
      <w:r>
        <w:t xml:space="preserve">La topología </w:t>
      </w:r>
      <w:proofErr w:type="spellStart"/>
      <w:r>
        <w:t>flyback</w:t>
      </w:r>
      <w:proofErr w:type="spellEnd"/>
      <w:r>
        <w:t xml:space="preserve"> ha sido tradicionalmente la solución del diseñador para convertidores de potencia aislados cuya salida no superara los 100 W. Esta solución solo necesita un componente magnético y un rectificador de salida, por lo que tiene un bajo coste y una gran simplicidad. Los inconvenientes de la topología </w:t>
      </w:r>
      <w:proofErr w:type="spellStart"/>
      <w:r>
        <w:t>flyback</w:t>
      </w:r>
      <w:proofErr w:type="spellEnd"/>
      <w:r>
        <w:t xml:space="preserve"> son la necesidad de un condensador de salida de gran tamaño, estrés por corrientes altas en el transistor y en la salida del diodo, un núcleo del transformador grande, o problemas con interferencias electromagnéticas. El convertidor </w:t>
      </w:r>
      <w:proofErr w:type="spellStart"/>
      <w:r>
        <w:t>flyback</w:t>
      </w:r>
      <w:proofErr w:type="spellEnd"/>
      <w:r>
        <w:t xml:space="preserve"> es un derivado de la topología </w:t>
      </w:r>
      <w:proofErr w:type="spellStart"/>
      <w:r>
        <w:t>buck-boost</w:t>
      </w:r>
      <w:proofErr w:type="spellEnd"/>
      <w:r>
        <w:t xml:space="preserve"> y comparten el mismo inconveniente: la energía es solo recogida desde la fuente durante el periodo de tiempo en estado ON del transistor MOSFET. Después, durante el periodo OFF, esta energía del devanado primario es enviada desde el inductor hacia la salida. Esta es una característica única de las topologías </w:t>
      </w:r>
      <w:proofErr w:type="spellStart"/>
      <w:r>
        <w:t>flyback</w:t>
      </w:r>
      <w:proofErr w:type="spellEnd"/>
      <w:r>
        <w:t xml:space="preserve"> y </w:t>
      </w:r>
      <w:proofErr w:type="spellStart"/>
      <w:r>
        <w:t>buck-boost</w:t>
      </w:r>
      <w:proofErr w:type="spellEnd"/>
      <w:r>
        <w:t xml:space="preserve">. El transformador </w:t>
      </w:r>
      <w:proofErr w:type="spellStart"/>
      <w:r>
        <w:t>flyback</w:t>
      </w:r>
      <w:proofErr w:type="spellEnd"/>
      <w:r>
        <w:t xml:space="preserve"> no funciona como un transformador común, donde la corriente primaria y la secundaria fluyen al mismo tiempo, y solo una pequeña parte de esta energía es almacenada en el transformador (corriente de magnetización). Un transformador </w:t>
      </w:r>
      <w:proofErr w:type="spellStart"/>
      <w:r>
        <w:t>flyback</w:t>
      </w:r>
      <w:proofErr w:type="spellEnd"/>
      <w:r>
        <w:t xml:space="preserve"> se parece más a múltiples inductores en el mismo núcleo.</w:t>
      </w:r>
    </w:p>
    <w:p w:rsidR="005462B1" w:rsidRDefault="005462B1" w:rsidP="005462B1">
      <w:pPr>
        <w:pStyle w:val="Ttulo4"/>
      </w:pPr>
      <w:r>
        <w:t>Características</w:t>
      </w:r>
    </w:p>
    <w:p w:rsidR="008C383C" w:rsidRPr="00627DE8" w:rsidRDefault="00627DE8" w:rsidP="00627DE8">
      <w:pPr>
        <w:pStyle w:val="Sinespaciado"/>
        <w:rPr>
          <w:rStyle w:val="nfasis"/>
          <w:i/>
        </w:rPr>
      </w:pPr>
      <w:r w:rsidRPr="00627DE8">
        <w:rPr>
          <w:rStyle w:val="nfasis"/>
          <w:i/>
        </w:rPr>
        <w:t>Alimentación entre 12[V] y 80</w:t>
      </w:r>
      <w:r w:rsidR="008C383C" w:rsidRPr="00627DE8">
        <w:rPr>
          <w:rStyle w:val="nfasis"/>
          <w:i/>
        </w:rPr>
        <w:t xml:space="preserve"> [V]</w:t>
      </w:r>
    </w:p>
    <w:p w:rsidR="00627DE8" w:rsidRPr="00627DE8" w:rsidRDefault="00627DE8" w:rsidP="00627DE8">
      <w:pPr>
        <w:spacing w:line="240" w:lineRule="auto"/>
        <w:rPr>
          <w:i/>
        </w:rPr>
      </w:pPr>
      <w:r w:rsidRPr="00627DE8">
        <w:rPr>
          <w:i/>
        </w:rPr>
        <w:lastRenderedPageBreak/>
        <w:t>Salida aislada eléctricamente</w:t>
      </w:r>
    </w:p>
    <w:p w:rsidR="008C383C" w:rsidRPr="00627DE8" w:rsidRDefault="008C383C" w:rsidP="00627DE8">
      <w:pPr>
        <w:pStyle w:val="Sinespaciado"/>
        <w:rPr>
          <w:rStyle w:val="nfasis"/>
          <w:i/>
        </w:rPr>
      </w:pPr>
      <w:r w:rsidRPr="00627DE8">
        <w:rPr>
          <w:rStyle w:val="nfasis"/>
          <w:i/>
        </w:rPr>
        <w:t xml:space="preserve">Temperatura de Funcionamiento entre -40Cº y 150 </w:t>
      </w:r>
      <w:proofErr w:type="spellStart"/>
      <w:r w:rsidRPr="00627DE8">
        <w:rPr>
          <w:rStyle w:val="nfasis"/>
          <w:i/>
        </w:rPr>
        <w:t>Cº</w:t>
      </w:r>
      <w:proofErr w:type="spellEnd"/>
    </w:p>
    <w:p w:rsidR="008C383C" w:rsidRPr="008C383C" w:rsidRDefault="008C383C" w:rsidP="008C383C">
      <w:pPr>
        <w:pStyle w:val="Textoindependiente"/>
      </w:pPr>
    </w:p>
    <w:p w:rsidR="005462B1" w:rsidRDefault="0059722C" w:rsidP="0059722C">
      <w:pPr>
        <w:pStyle w:val="Ttulo4"/>
      </w:pPr>
      <w:r>
        <w:t>Diagrama de Bloques</w:t>
      </w:r>
    </w:p>
    <w:p w:rsidR="009A6C26" w:rsidRPr="009A6C26" w:rsidRDefault="00FC4664" w:rsidP="009A6C26">
      <w:pPr>
        <w:pStyle w:val="Textoindependiente"/>
      </w:pPr>
      <w:r>
        <w:rPr>
          <w:noProof/>
          <w:lang w:val="es-419" w:eastAsia="es-419"/>
        </w:rPr>
        <w:drawing>
          <wp:inline distT="0" distB="0" distL="0" distR="0">
            <wp:extent cx="5612130" cy="246189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_BLOQUES_amp_pot.eddx"/>
                    <pic:cNvPicPr/>
                  </pic:nvPicPr>
                  <pic:blipFill>
                    <a:blip r:embed="rId16">
                      <a:extLst>
                        <a:ext uri="{28A0092B-C50C-407E-A947-70E740481C1C}">
                          <a14:useLocalDpi xmlns:a14="http://schemas.microsoft.com/office/drawing/2010/main" val="0"/>
                        </a:ext>
                      </a:extLst>
                    </a:blip>
                    <a:stretch>
                      <a:fillRect/>
                    </a:stretch>
                  </pic:blipFill>
                  <pic:spPr>
                    <a:xfrm>
                      <a:off x="0" y="0"/>
                      <a:ext cx="5612130" cy="2461895"/>
                    </a:xfrm>
                    <a:prstGeom prst="rect">
                      <a:avLst/>
                    </a:prstGeom>
                  </pic:spPr>
                </pic:pic>
              </a:graphicData>
            </a:graphic>
          </wp:inline>
        </w:drawing>
      </w:r>
    </w:p>
    <w:p w:rsidR="0059722C" w:rsidRDefault="0059722C" w:rsidP="0059722C">
      <w:pPr>
        <w:pStyle w:val="Ttulo4"/>
      </w:pPr>
      <w:r>
        <w:t>Especificaciones Técnicas</w:t>
      </w:r>
    </w:p>
    <w:p w:rsidR="00FC4664" w:rsidRDefault="00FC4664" w:rsidP="00FC4664">
      <w:pPr>
        <w:pStyle w:val="Textoindependiente"/>
      </w:pPr>
    </w:p>
    <w:p w:rsidR="00FC4664" w:rsidRPr="00FC4664" w:rsidRDefault="00FC4664" w:rsidP="00FC4664">
      <w:pPr>
        <w:rPr>
          <w:rFonts w:cs="Times New Roman"/>
          <w:b/>
          <w:sz w:val="22"/>
        </w:rPr>
      </w:pPr>
      <w:r w:rsidRPr="00FC4664">
        <w:rPr>
          <w:rFonts w:cs="Times New Roman"/>
          <w:sz w:val="22"/>
        </w:rPr>
        <w:t xml:space="preserve">Es la operación de conmutación que genera un circuito produciendo impulsos hacia un inductor formado por dos bobinas. El circuito </w:t>
      </w:r>
      <w:r>
        <w:rPr>
          <w:rFonts w:cs="Times New Roman"/>
          <w:sz w:val="22"/>
        </w:rPr>
        <w:t xml:space="preserve">está basado en el modelo de fuente tipo </w:t>
      </w:r>
      <w:proofErr w:type="spellStart"/>
      <w:r w:rsidRPr="00FC4664">
        <w:rPr>
          <w:rFonts w:cs="Times New Roman"/>
          <w:b/>
          <w:sz w:val="22"/>
        </w:rPr>
        <w:t>flyback</w:t>
      </w:r>
      <w:proofErr w:type="spellEnd"/>
      <w:r w:rsidRPr="00FC4664">
        <w:rPr>
          <w:rFonts w:cs="Times New Roman"/>
          <w:b/>
          <w:sz w:val="22"/>
        </w:rPr>
        <w:t xml:space="preserve"> </w:t>
      </w:r>
      <w:r>
        <w:rPr>
          <w:rFonts w:cs="Times New Roman"/>
          <w:b/>
          <w:sz w:val="22"/>
        </w:rPr>
        <w:t xml:space="preserve">y </w:t>
      </w:r>
      <w:r w:rsidRPr="00FC4664">
        <w:rPr>
          <w:rFonts w:cs="Times New Roman"/>
          <w:sz w:val="22"/>
        </w:rPr>
        <w:t>consiste en:</w:t>
      </w:r>
    </w:p>
    <w:p w:rsidR="00FC4664" w:rsidRDefault="00732B94" w:rsidP="00FC4664">
      <w:pPr>
        <w:pStyle w:val="Prrafodelista"/>
        <w:numPr>
          <w:ilvl w:val="0"/>
          <w:numId w:val="25"/>
        </w:numPr>
        <w:rPr>
          <w:rFonts w:cs="Times New Roman"/>
          <w:sz w:val="22"/>
        </w:rPr>
      </w:pPr>
      <w:r>
        <w:rPr>
          <w:rFonts w:cs="Times New Roman"/>
          <w:sz w:val="22"/>
        </w:rPr>
        <w:t>Tensión de entrada continua</w:t>
      </w:r>
      <w:r w:rsidR="00FC4664">
        <w:rPr>
          <w:rFonts w:cs="Times New Roman"/>
          <w:sz w:val="22"/>
        </w:rPr>
        <w:t>.</w:t>
      </w:r>
    </w:p>
    <w:p w:rsidR="00FC4664" w:rsidRDefault="00FC4664" w:rsidP="00FC4664">
      <w:pPr>
        <w:pStyle w:val="Prrafodelista"/>
        <w:numPr>
          <w:ilvl w:val="0"/>
          <w:numId w:val="25"/>
        </w:numPr>
        <w:rPr>
          <w:rFonts w:cs="Times New Roman"/>
          <w:sz w:val="22"/>
        </w:rPr>
      </w:pPr>
      <w:r>
        <w:rPr>
          <w:rFonts w:cs="Times New Roman"/>
          <w:sz w:val="22"/>
        </w:rPr>
        <w:t>Un elemento de paso ON – OFF.</w:t>
      </w:r>
    </w:p>
    <w:p w:rsidR="00FC4664" w:rsidRDefault="00FC4664" w:rsidP="00FC4664">
      <w:pPr>
        <w:pStyle w:val="Prrafodelista"/>
        <w:numPr>
          <w:ilvl w:val="0"/>
          <w:numId w:val="25"/>
        </w:numPr>
        <w:rPr>
          <w:rFonts w:cs="Times New Roman"/>
          <w:sz w:val="22"/>
        </w:rPr>
      </w:pPr>
      <w:r>
        <w:rPr>
          <w:rFonts w:cs="Times New Roman"/>
          <w:sz w:val="22"/>
        </w:rPr>
        <w:t>Un inductor con dos bobinas.</w:t>
      </w:r>
    </w:p>
    <w:p w:rsidR="00FC4664" w:rsidRDefault="00FC4664" w:rsidP="00FC4664">
      <w:pPr>
        <w:pStyle w:val="Prrafodelista"/>
        <w:numPr>
          <w:ilvl w:val="0"/>
          <w:numId w:val="25"/>
        </w:numPr>
        <w:rPr>
          <w:rFonts w:cs="Times New Roman"/>
          <w:sz w:val="22"/>
        </w:rPr>
      </w:pPr>
      <w:r>
        <w:rPr>
          <w:rFonts w:cs="Times New Roman"/>
          <w:sz w:val="22"/>
        </w:rPr>
        <w:t>Un circuito de control.</w:t>
      </w:r>
    </w:p>
    <w:p w:rsidR="00732B94" w:rsidRDefault="00732B94" w:rsidP="00FC4664">
      <w:pPr>
        <w:ind w:firstLine="0"/>
        <w:rPr>
          <w:rFonts w:cs="Times New Roman"/>
          <w:sz w:val="22"/>
        </w:rPr>
      </w:pPr>
    </w:p>
    <w:p w:rsidR="00FC4664" w:rsidRPr="004271B5" w:rsidRDefault="00732B94" w:rsidP="00FC4664">
      <w:pPr>
        <w:ind w:firstLine="0"/>
        <w:rPr>
          <w:rFonts w:cs="Times New Roman"/>
          <w:b/>
          <w:i/>
          <w:sz w:val="22"/>
        </w:rPr>
      </w:pPr>
      <w:r w:rsidRPr="004271B5">
        <w:rPr>
          <w:rFonts w:cs="Times New Roman"/>
          <w:b/>
          <w:i/>
          <w:sz w:val="22"/>
        </w:rPr>
        <w:t>Tensión de entrada continua</w:t>
      </w:r>
      <w:r w:rsidR="000A2932" w:rsidRPr="004271B5">
        <w:rPr>
          <w:rFonts w:cs="Times New Roman"/>
          <w:b/>
          <w:i/>
          <w:sz w:val="22"/>
        </w:rPr>
        <w:t xml:space="preserve"> o fuente DC</w:t>
      </w:r>
    </w:p>
    <w:p w:rsidR="00D530CC" w:rsidRDefault="000A2932" w:rsidP="00D530CC">
      <w:r>
        <w:t>Mientras que en una f</w:t>
      </w:r>
      <w:r w:rsidR="00FC4664" w:rsidRPr="00D66011">
        <w:t>uente convencional se par</w:t>
      </w:r>
      <w:r>
        <w:t>te de una f</w:t>
      </w:r>
      <w:r w:rsidR="00FC4664" w:rsidRPr="00D66011">
        <w:t xml:space="preserve">uente de voltaje primario de alta </w:t>
      </w:r>
      <w:r w:rsidR="00FC4664">
        <w:t xml:space="preserve">tensión de tipo alterna, en una fuente </w:t>
      </w:r>
      <w:r w:rsidR="006106DF">
        <w:t xml:space="preserve">tipo </w:t>
      </w:r>
      <w:proofErr w:type="spellStart"/>
      <w:r w:rsidR="00FC4664" w:rsidRPr="00D530CC">
        <w:rPr>
          <w:b/>
        </w:rPr>
        <w:t>flyback</w:t>
      </w:r>
      <w:proofErr w:type="spellEnd"/>
      <w:r w:rsidR="00FC4664" w:rsidRPr="00D530CC">
        <w:rPr>
          <w:b/>
        </w:rPr>
        <w:t xml:space="preserve"> </w:t>
      </w:r>
      <w:r w:rsidR="00FC4664">
        <w:t>esta tensión debe ser de ti</w:t>
      </w:r>
      <w:r w:rsidR="00A81826">
        <w:t>po continua. P</w:t>
      </w:r>
      <w:r w:rsidR="006106DF">
        <w:t>ara este proyecto se util</w:t>
      </w:r>
      <w:r w:rsidR="00A81826">
        <w:t xml:space="preserve">iza una fuente conmutada con </w:t>
      </w:r>
      <w:r w:rsidR="00A81826" w:rsidRPr="00A81826">
        <w:t>módulo de refuerzo no aislado (BOOST)</w:t>
      </w:r>
      <w:r w:rsidR="00A81826">
        <w:t xml:space="preserve">; Con voltaje de salida entre 12-83V continuamente ajustable; con corriente de salida máxima </w:t>
      </w:r>
      <w:r w:rsidR="00A81826">
        <w:lastRenderedPageBreak/>
        <w:t xml:space="preserve">de 18 [A]; Frecuencia de funcionamiento: 150 KHz; Protección </w:t>
      </w:r>
      <w:r w:rsidR="00732B94">
        <w:t>de intensidad de corriente y</w:t>
      </w:r>
      <w:r w:rsidR="00A81826">
        <w:t xml:space="preserve"> contra cortocircuitos (fusible de entrada 30 A</w:t>
      </w:r>
      <w:r w:rsidR="00F82289">
        <w:t>). Este</w:t>
      </w:r>
      <w:r w:rsidR="00D530CC">
        <w:t xml:space="preserve"> tema es reforzado en el módulo de control de potencia.</w:t>
      </w:r>
    </w:p>
    <w:p w:rsidR="00A81826" w:rsidRDefault="00A81826" w:rsidP="00A81826">
      <w:pPr>
        <w:ind w:left="644" w:firstLine="0"/>
      </w:pPr>
    </w:p>
    <w:p w:rsidR="00FC4664" w:rsidRPr="004271B5" w:rsidRDefault="00732B94" w:rsidP="00FC4664">
      <w:pPr>
        <w:ind w:firstLine="0"/>
        <w:rPr>
          <w:b/>
          <w:i/>
        </w:rPr>
      </w:pPr>
      <w:r w:rsidRPr="004271B5">
        <w:rPr>
          <w:b/>
          <w:i/>
        </w:rPr>
        <w:t>E</w:t>
      </w:r>
      <w:r w:rsidR="00396DFC" w:rsidRPr="004271B5">
        <w:rPr>
          <w:b/>
          <w:i/>
        </w:rPr>
        <w:t>lemento de paso ON - OFF</w:t>
      </w:r>
    </w:p>
    <w:p w:rsidR="002A3F4E" w:rsidRDefault="0074114C" w:rsidP="0074114C">
      <w:r>
        <w:t xml:space="preserve">Para generar la </w:t>
      </w:r>
      <w:r w:rsidRPr="008960E3">
        <w:rPr>
          <w:lang w:val="es-419"/>
        </w:rPr>
        <w:t xml:space="preserve">corriente alterna, lo que </w:t>
      </w:r>
      <w:r w:rsidR="0023560A">
        <w:rPr>
          <w:lang w:val="es-419"/>
        </w:rPr>
        <w:t xml:space="preserve">se </w:t>
      </w:r>
      <w:r w:rsidRPr="008960E3">
        <w:rPr>
          <w:lang w:val="es-419"/>
        </w:rPr>
        <w:t>hace</w:t>
      </w:r>
      <w:r w:rsidR="0023560A">
        <w:rPr>
          <w:lang w:val="es-419"/>
        </w:rPr>
        <w:t xml:space="preserve"> </w:t>
      </w:r>
      <w:r w:rsidRPr="008960E3">
        <w:rPr>
          <w:lang w:val="es-419"/>
        </w:rPr>
        <w:t>es</w:t>
      </w:r>
      <w:r w:rsidR="00E138D1">
        <w:rPr>
          <w:lang w:val="es-419"/>
        </w:rPr>
        <w:t xml:space="preserve"> un interruptor el cual apaga</w:t>
      </w:r>
      <w:r>
        <w:rPr>
          <w:lang w:val="es-419"/>
        </w:rPr>
        <w:t xml:space="preserve"> y deja pasar corriente </w:t>
      </w:r>
      <w:r w:rsidRPr="008960E3">
        <w:rPr>
          <w:lang w:val="es-419"/>
        </w:rPr>
        <w:t>muchas veces por segundo</w:t>
      </w:r>
      <w:r w:rsidR="002A3F4E">
        <w:rPr>
          <w:lang w:val="es-419"/>
        </w:rPr>
        <w:t>,</w:t>
      </w:r>
      <w:r w:rsidR="00AD0B8C">
        <w:rPr>
          <w:lang w:val="es-419"/>
        </w:rPr>
        <w:t xml:space="preserve"> </w:t>
      </w:r>
      <w:r w:rsidR="002A3F4E">
        <w:rPr>
          <w:lang w:val="es-419"/>
        </w:rPr>
        <w:t xml:space="preserve">produciendo una onda </w:t>
      </w:r>
      <w:r w:rsidR="00AD0B8C">
        <w:rPr>
          <w:lang w:val="es-419"/>
        </w:rPr>
        <w:t>rectangular</w:t>
      </w:r>
      <w:r w:rsidR="002A3F4E">
        <w:rPr>
          <w:lang w:val="es-419"/>
        </w:rPr>
        <w:t>.</w:t>
      </w:r>
      <w:r w:rsidR="00AD0B8C">
        <w:rPr>
          <w:lang w:val="es-419"/>
        </w:rPr>
        <w:t xml:space="preserve"> </w:t>
      </w:r>
      <w:r w:rsidR="002A3F4E">
        <w:rPr>
          <w:lang w:val="es-419"/>
        </w:rPr>
        <w:t xml:space="preserve">Esta función la cumple </w:t>
      </w:r>
      <w:r w:rsidR="00FC4664">
        <w:t>un conmutador (</w:t>
      </w:r>
      <w:r w:rsidR="00D44396">
        <w:t>IRF840</w:t>
      </w:r>
      <w:r w:rsidR="00FC4664">
        <w:t xml:space="preserve"> transistor </w:t>
      </w:r>
      <w:proofErr w:type="spellStart"/>
      <w:r w:rsidR="00FC4664">
        <w:t>MosFet</w:t>
      </w:r>
      <w:proofErr w:type="spellEnd"/>
      <w:r w:rsidR="00FC4664">
        <w:t>)</w:t>
      </w:r>
      <w:r w:rsidR="00D44396">
        <w:t xml:space="preserve"> </w:t>
      </w:r>
      <w:r w:rsidR="00EE574A">
        <w:rPr>
          <w:color w:val="FF0000"/>
        </w:rPr>
        <w:t>figura 1</w:t>
      </w:r>
      <w:r w:rsidR="002A3F4E">
        <w:rPr>
          <w:color w:val="FF0000"/>
        </w:rPr>
        <w:t xml:space="preserve">, </w:t>
      </w:r>
      <w:r w:rsidR="002A3F4E" w:rsidRPr="002A3F4E">
        <w:t>permitiendo trabajar a grandes velocidades pudiendo cambiar su estado en pocos nanosegundos</w:t>
      </w:r>
    </w:p>
    <w:p w:rsidR="00482621" w:rsidRDefault="00482621" w:rsidP="00396DFC">
      <w:pPr>
        <w:jc w:val="center"/>
      </w:pPr>
      <w:r>
        <w:rPr>
          <w:noProof/>
          <w:lang w:val="es-419" w:eastAsia="es-419"/>
        </w:rPr>
        <w:drawing>
          <wp:inline distT="0" distB="0" distL="0" distR="0">
            <wp:extent cx="2395810" cy="1933575"/>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rf840-mosfet-canal-n-500v8a-to-220ab.jpg"/>
                    <pic:cNvPicPr/>
                  </pic:nvPicPr>
                  <pic:blipFill>
                    <a:blip r:embed="rId17">
                      <a:extLst>
                        <a:ext uri="{28A0092B-C50C-407E-A947-70E740481C1C}">
                          <a14:useLocalDpi xmlns:a14="http://schemas.microsoft.com/office/drawing/2010/main" val="0"/>
                        </a:ext>
                      </a:extLst>
                    </a:blip>
                    <a:stretch>
                      <a:fillRect/>
                    </a:stretch>
                  </pic:blipFill>
                  <pic:spPr>
                    <a:xfrm>
                      <a:off x="0" y="0"/>
                      <a:ext cx="2402941" cy="1939330"/>
                    </a:xfrm>
                    <a:prstGeom prst="rect">
                      <a:avLst/>
                    </a:prstGeom>
                  </pic:spPr>
                </pic:pic>
              </a:graphicData>
            </a:graphic>
          </wp:inline>
        </w:drawing>
      </w:r>
      <w:r w:rsidR="00EE574A">
        <w:t>figura 1</w:t>
      </w:r>
      <w:r w:rsidR="009C2D03">
        <w:t>.</w:t>
      </w:r>
    </w:p>
    <w:p w:rsidR="00D34A06" w:rsidRDefault="00321CE2" w:rsidP="00D34A06">
      <w:r>
        <w:t xml:space="preserve">Los MOSFET de potencia </w:t>
      </w:r>
      <w:r>
        <w:t xml:space="preserve">como el IRF840 proporciona </w:t>
      </w:r>
      <w:r>
        <w:t>al diseñador una mejor combinación de conmutación rápida,</w:t>
      </w:r>
      <w:r>
        <w:t xml:space="preserve"> una tensión Dreno Fuente</w:t>
      </w:r>
      <w:r w:rsidR="00051A7A">
        <w:t xml:space="preserve"> (</w:t>
      </w:r>
      <w:proofErr w:type="spellStart"/>
      <w:r w:rsidR="00051A7A">
        <w:t>Vds</w:t>
      </w:r>
      <w:proofErr w:type="spellEnd"/>
      <w:r w:rsidR="00051A7A">
        <w:t>)</w:t>
      </w:r>
      <w:r>
        <w:t xml:space="preserve"> de 500</w:t>
      </w:r>
      <w:r w:rsidR="00051A7A">
        <w:t xml:space="preserve"> [V]</w:t>
      </w:r>
      <w:r>
        <w:t>,</w:t>
      </w:r>
      <w:r w:rsidR="00051A7A">
        <w:t xml:space="preserve"> una corriente de dreno (Id)</w:t>
      </w:r>
      <w:r>
        <w:t xml:space="preserve"> </w:t>
      </w:r>
      <w:r w:rsidR="00051A7A">
        <w:t xml:space="preserve">de 8.0 [A] a temperatura ambiente </w:t>
      </w:r>
      <w:r w:rsidR="009C2D03">
        <w:t xml:space="preserve">y es </w:t>
      </w:r>
      <w:r>
        <w:t>bajo en resistencia.</w:t>
      </w:r>
      <w:r w:rsidR="002324DF">
        <w:fldChar w:fldCharType="begin" w:fldLock="1"/>
      </w:r>
      <w:r w:rsidR="00C23092">
        <w:instrText>ADDIN CSL_CITATION { "citationItems" : [ { "id" : "ITEM-1", "itemData" : {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"author" : [ { "dropping-particle" : "", "family" : "Siliconix", "given" : "Vishay", "non-dropping-particle" : "", "parse-names" : false, "suffix" : "" } ], "id" : "ITEM-1", "issued" : { "date-parts" : [ [ "2016" ] ] }, "page" : "8", "title" : "IRF840 Power MOSFET", "type" : "webpage" }, "uris" : [ "http://www.mendeley.com/documents/?uuid=6abc2a44-f5c6-42b6-ba0b-a6beede21d61" ] } ], "mendeley" : { "formattedCitation" : "(Siliconix, 2016a)", "plainTextFormattedCitation" : "(Siliconix, 2016a)", "previouslyFormattedCitation" : "(Siliconix, 2016a)" }, "properties" : { "noteIndex" : 0 }, "schema" : "https://github.com/citation-style-language/schema/raw/master/csl-citation.json" }</w:instrText>
      </w:r>
      <w:r w:rsidR="002324DF">
        <w:fldChar w:fldCharType="separate"/>
      </w:r>
      <w:r w:rsidR="002324DF" w:rsidRPr="002324DF">
        <w:rPr>
          <w:noProof/>
        </w:rPr>
        <w:t>(</w:t>
      </w:r>
      <w:proofErr w:type="spellStart"/>
      <w:r w:rsidR="002324DF" w:rsidRPr="002324DF">
        <w:rPr>
          <w:noProof/>
        </w:rPr>
        <w:t>Siliconix</w:t>
      </w:r>
      <w:proofErr w:type="spellEnd"/>
      <w:r w:rsidR="002324DF" w:rsidRPr="002324DF">
        <w:rPr>
          <w:noProof/>
        </w:rPr>
        <w:t>, 2016a)</w:t>
      </w:r>
      <w:r w:rsidR="002324DF">
        <w:fldChar w:fldCharType="end"/>
      </w:r>
      <w:r w:rsidR="00D34A06">
        <w:t>.</w:t>
      </w:r>
    </w:p>
    <w:p w:rsidR="00D34A06" w:rsidRDefault="00D34A06" w:rsidP="00D34A06">
      <w:r>
        <w:t xml:space="preserve">Para el control de tan alta corriente </w:t>
      </w:r>
      <w:r w:rsidR="00B62B55">
        <w:t xml:space="preserve">utilizada por </w:t>
      </w:r>
      <w:r w:rsidR="00EE574A">
        <w:t xml:space="preserve">el </w:t>
      </w:r>
      <w:r w:rsidR="00B62B55">
        <w:t xml:space="preserve">equipo médico, </w:t>
      </w:r>
      <w:r>
        <w:t xml:space="preserve">se implementa </w:t>
      </w:r>
      <w:r w:rsidR="00B62B55">
        <w:t xml:space="preserve">un arreglo de 4 </w:t>
      </w:r>
      <w:proofErr w:type="spellStart"/>
      <w:r w:rsidR="00B62B55">
        <w:t>Mosfet</w:t>
      </w:r>
      <w:proofErr w:type="spellEnd"/>
      <w:r w:rsidR="00B62B55">
        <w:t xml:space="preserve"> tipo N en paralelo cada uno con sus respectivos </w:t>
      </w:r>
      <w:r w:rsidR="0055540B">
        <w:t xml:space="preserve">drivers, como </w:t>
      </w:r>
      <w:r w:rsidR="00EE574A">
        <w:t>s</w:t>
      </w:r>
      <w:r w:rsidR="0055540B">
        <w:t>e</w:t>
      </w:r>
      <w:r w:rsidR="00EE574A">
        <w:t xml:space="preserve"> apreciado en la </w:t>
      </w:r>
      <w:r w:rsidR="00EE574A" w:rsidRPr="00EE574A">
        <w:rPr>
          <w:color w:val="FF0000"/>
        </w:rPr>
        <w:t>figura 2.</w:t>
      </w:r>
      <w:r w:rsidR="00327A93">
        <w:t xml:space="preserve"> </w:t>
      </w:r>
      <w:r w:rsidR="00EE574A">
        <w:t xml:space="preserve">Dicho circuito ayuda a disipar potencia dándole múltiples vías de acceso a la </w:t>
      </w:r>
      <w:r w:rsidR="0055540B">
        <w:t>corriente,</w:t>
      </w:r>
      <w:r w:rsidR="00EE574A">
        <w:t xml:space="preserve"> pero manteniendo la tensión en los pares comunes de nodos.</w:t>
      </w:r>
      <w:r w:rsidR="0055540B">
        <w:t xml:space="preserve"> </w:t>
      </w:r>
    </w:p>
    <w:p w:rsidR="00584391" w:rsidRPr="00584391" w:rsidRDefault="00584391" w:rsidP="00584391">
      <w:pPr>
        <w:rPr>
          <w:rFonts w:cs="Times New Roman"/>
        </w:rPr>
      </w:pPr>
      <w:r w:rsidRPr="00584391">
        <w:rPr>
          <w:rFonts w:cs="Times New Roman"/>
          <w:shd w:val="clear" w:color="auto" w:fill="FFFFFF"/>
        </w:rPr>
        <w:lastRenderedPageBreak/>
        <w:t xml:space="preserve">Para obtener la máxima potencia de este circuito, es necesario montar un disipador de calor para </w:t>
      </w:r>
      <w:r>
        <w:rPr>
          <w:rFonts w:cs="Times New Roman"/>
          <w:shd w:val="clear" w:color="auto" w:fill="FFFFFF"/>
        </w:rPr>
        <w:t xml:space="preserve">cada </w:t>
      </w:r>
      <w:proofErr w:type="spellStart"/>
      <w:r w:rsidRPr="00584391">
        <w:rPr>
          <w:rFonts w:cs="Times New Roman"/>
          <w:shd w:val="clear" w:color="auto" w:fill="FFFFFF"/>
        </w:rPr>
        <w:t>M</w:t>
      </w:r>
      <w:r>
        <w:rPr>
          <w:rFonts w:cs="Times New Roman"/>
          <w:shd w:val="clear" w:color="auto" w:fill="FFFFFF"/>
        </w:rPr>
        <w:t>os</w:t>
      </w:r>
      <w:r w:rsidRPr="00584391">
        <w:rPr>
          <w:rFonts w:cs="Times New Roman"/>
          <w:shd w:val="clear" w:color="auto" w:fill="FFFFFF"/>
        </w:rPr>
        <w:t>F</w:t>
      </w:r>
      <w:r>
        <w:rPr>
          <w:rFonts w:cs="Times New Roman"/>
          <w:shd w:val="clear" w:color="auto" w:fill="FFFFFF"/>
        </w:rPr>
        <w:t>ets</w:t>
      </w:r>
      <w:proofErr w:type="spellEnd"/>
      <w:r>
        <w:rPr>
          <w:rFonts w:cs="Times New Roman"/>
          <w:shd w:val="clear" w:color="auto" w:fill="FFFFFF"/>
        </w:rPr>
        <w:t>. Para ello se u</w:t>
      </w:r>
      <w:r w:rsidRPr="00584391">
        <w:rPr>
          <w:rFonts w:cs="Times New Roman"/>
          <w:shd w:val="clear" w:color="auto" w:fill="FFFFFF"/>
        </w:rPr>
        <w:t>sa un disipador hecho simplemente con un perfil rectangular</w:t>
      </w:r>
      <w:r>
        <w:rPr>
          <w:rFonts w:cs="Times New Roman"/>
          <w:shd w:val="clear" w:color="auto" w:fill="FFFFFF"/>
        </w:rPr>
        <w:t xml:space="preserve"> con ranuras hecho de </w:t>
      </w:r>
      <w:r w:rsidR="00F90FD5">
        <w:rPr>
          <w:rFonts w:cs="Times New Roman"/>
          <w:shd w:val="clear" w:color="auto" w:fill="FFFFFF"/>
        </w:rPr>
        <w:t>aluminio de 1 cm. de ancho.</w:t>
      </w:r>
      <w:r w:rsidRPr="00584391">
        <w:rPr>
          <w:rFonts w:cs="Times New Roman"/>
          <w:shd w:val="clear" w:color="auto" w:fill="FFFFFF"/>
        </w:rPr>
        <w:t xml:space="preserve"> </w:t>
      </w:r>
      <w:r w:rsidR="009D0750">
        <w:rPr>
          <w:rFonts w:cs="Times New Roman"/>
          <w:shd w:val="clear" w:color="auto" w:fill="FFFFFF"/>
        </w:rPr>
        <w:t>Una cosa</w:t>
      </w:r>
      <w:r w:rsidRPr="00584391">
        <w:rPr>
          <w:rFonts w:cs="Times New Roman"/>
          <w:shd w:val="clear" w:color="auto" w:fill="FFFFFF"/>
        </w:rPr>
        <w:t xml:space="preserve"> importante es que</w:t>
      </w:r>
      <w:r w:rsidR="009D0750">
        <w:rPr>
          <w:rFonts w:cs="Times New Roman"/>
          <w:shd w:val="clear" w:color="auto" w:fill="FFFFFF"/>
        </w:rPr>
        <w:t xml:space="preserve"> debe estar </w:t>
      </w:r>
      <w:r w:rsidRPr="00584391">
        <w:rPr>
          <w:rFonts w:cs="Times New Roman"/>
          <w:shd w:val="clear" w:color="auto" w:fill="FFFFFF"/>
        </w:rPr>
        <w:t>aisla</w:t>
      </w:r>
      <w:r w:rsidR="009D0750">
        <w:rPr>
          <w:rFonts w:cs="Times New Roman"/>
          <w:shd w:val="clear" w:color="auto" w:fill="FFFFFF"/>
        </w:rPr>
        <w:t>do</w:t>
      </w:r>
      <w:r w:rsidRPr="00584391">
        <w:rPr>
          <w:rFonts w:cs="Times New Roman"/>
          <w:shd w:val="clear" w:color="auto" w:fill="FFFFFF"/>
        </w:rPr>
        <w:t xml:space="preserve"> eléctricamente los MOSFET al disipador usando láminas aislantes para encapsulado TO-220</w:t>
      </w:r>
      <w:r w:rsidR="001904E7">
        <w:rPr>
          <w:rFonts w:cs="Times New Roman"/>
          <w:shd w:val="clear" w:color="auto" w:fill="FFFFFF"/>
        </w:rPr>
        <w:t xml:space="preserve">. Otro elemento que ayuda en la refrigeración del arreglo de </w:t>
      </w:r>
      <w:proofErr w:type="spellStart"/>
      <w:r w:rsidR="001904E7">
        <w:rPr>
          <w:rFonts w:cs="Times New Roman"/>
          <w:shd w:val="clear" w:color="auto" w:fill="FFFFFF"/>
        </w:rPr>
        <w:t>mosfet</w:t>
      </w:r>
      <w:proofErr w:type="spellEnd"/>
      <w:r w:rsidR="001904E7">
        <w:rPr>
          <w:rFonts w:cs="Times New Roman"/>
          <w:shd w:val="clear" w:color="auto" w:fill="FFFFFF"/>
        </w:rPr>
        <w:t xml:space="preserve"> es el </w:t>
      </w:r>
      <w:proofErr w:type="spellStart"/>
      <w:r w:rsidR="001904E7">
        <w:rPr>
          <w:rFonts w:cs="Times New Roman"/>
          <w:shd w:val="clear" w:color="auto" w:fill="FFFFFF"/>
        </w:rPr>
        <w:t>cooler</w:t>
      </w:r>
      <w:proofErr w:type="spellEnd"/>
      <w:r w:rsidR="001904E7">
        <w:rPr>
          <w:rFonts w:cs="Times New Roman"/>
          <w:shd w:val="clear" w:color="auto" w:fill="FFFFFF"/>
        </w:rPr>
        <w:t xml:space="preserve"> de pc que mantiene</w:t>
      </w:r>
      <w:r w:rsidR="001904E7" w:rsidRPr="001904E7">
        <w:rPr>
          <w:rFonts w:cs="Times New Roman"/>
          <w:shd w:val="clear" w:color="auto" w:fill="FFFFFF"/>
        </w:rPr>
        <w:t xml:space="preserve"> la temperatura de</w:t>
      </w:r>
      <w:r w:rsidR="001904E7">
        <w:rPr>
          <w:rFonts w:cs="Times New Roman"/>
          <w:shd w:val="clear" w:color="auto" w:fill="FFFFFF"/>
        </w:rPr>
        <w:t xml:space="preserve"> </w:t>
      </w:r>
      <w:r w:rsidR="001904E7" w:rsidRPr="001904E7">
        <w:rPr>
          <w:rFonts w:cs="Times New Roman"/>
          <w:shd w:val="clear" w:color="auto" w:fill="FFFFFF"/>
        </w:rPr>
        <w:t>l</w:t>
      </w:r>
      <w:r w:rsidR="001904E7">
        <w:rPr>
          <w:rFonts w:cs="Times New Roman"/>
          <w:shd w:val="clear" w:color="auto" w:fill="FFFFFF"/>
        </w:rPr>
        <w:t>a placa amplificador en el estado ideal.</w:t>
      </w:r>
    </w:p>
    <w:p w:rsidR="008960E3" w:rsidRDefault="00EE574A" w:rsidP="00396DFC">
      <w:pPr>
        <w:ind w:firstLine="0"/>
        <w:jc w:val="center"/>
        <w:rPr>
          <w:b/>
          <w:bCs/>
          <w:lang w:val="es-419"/>
        </w:rPr>
      </w:pPr>
      <w:r>
        <w:rPr>
          <w:b/>
          <w:bCs/>
          <w:noProof/>
          <w:lang w:val="es-419" w:eastAsia="es-419"/>
        </w:rPr>
        <w:drawing>
          <wp:inline distT="0" distB="0" distL="0" distR="0">
            <wp:extent cx="5544324" cy="278168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EGLO_MOSFET.png"/>
                    <pic:cNvPicPr/>
                  </pic:nvPicPr>
                  <pic:blipFill>
                    <a:blip r:embed="rId18">
                      <a:extLst>
                        <a:ext uri="{28A0092B-C50C-407E-A947-70E740481C1C}">
                          <a14:useLocalDpi xmlns:a14="http://schemas.microsoft.com/office/drawing/2010/main" val="0"/>
                        </a:ext>
                      </a:extLst>
                    </a:blip>
                    <a:stretch>
                      <a:fillRect/>
                    </a:stretch>
                  </pic:blipFill>
                  <pic:spPr>
                    <a:xfrm>
                      <a:off x="0" y="0"/>
                      <a:ext cx="5544324" cy="2781688"/>
                    </a:xfrm>
                    <a:prstGeom prst="rect">
                      <a:avLst/>
                    </a:prstGeom>
                  </pic:spPr>
                </pic:pic>
              </a:graphicData>
            </a:graphic>
          </wp:inline>
        </w:drawing>
      </w:r>
    </w:p>
    <w:p w:rsidR="00EE574A" w:rsidRPr="001917CB" w:rsidRDefault="00EE574A" w:rsidP="00396DFC">
      <w:pPr>
        <w:ind w:firstLine="0"/>
        <w:jc w:val="center"/>
        <w:rPr>
          <w:bCs/>
          <w:i/>
          <w:lang w:val="es-419"/>
        </w:rPr>
      </w:pPr>
      <w:r w:rsidRPr="001917CB">
        <w:rPr>
          <w:bCs/>
          <w:i/>
          <w:lang w:val="es-419"/>
        </w:rPr>
        <w:t xml:space="preserve">Figura 2. Arreglo de </w:t>
      </w:r>
      <w:proofErr w:type="spellStart"/>
      <w:r w:rsidRPr="001917CB">
        <w:rPr>
          <w:bCs/>
          <w:i/>
          <w:lang w:val="es-419"/>
        </w:rPr>
        <w:t>MosFet</w:t>
      </w:r>
      <w:proofErr w:type="spellEnd"/>
      <w:r w:rsidRPr="001917CB">
        <w:rPr>
          <w:bCs/>
          <w:i/>
          <w:lang w:val="es-419"/>
        </w:rPr>
        <w:t xml:space="preserve"> tipo N</w:t>
      </w:r>
    </w:p>
    <w:p w:rsidR="002324DF" w:rsidRPr="002324DF" w:rsidRDefault="002324DF" w:rsidP="00AC6507">
      <w:pPr>
        <w:spacing w:line="240" w:lineRule="auto"/>
        <w:ind w:firstLine="0"/>
        <w:rPr>
          <w:bCs/>
          <w:i/>
          <w:lang w:val="es-419"/>
        </w:rPr>
      </w:pPr>
    </w:p>
    <w:p w:rsidR="002324DF" w:rsidRPr="008960E3" w:rsidRDefault="002324DF" w:rsidP="00865CEF">
      <w:pPr>
        <w:ind w:firstLine="0"/>
        <w:rPr>
          <w:lang w:val="es-419"/>
        </w:rPr>
      </w:pPr>
      <w:r w:rsidRPr="008960E3">
        <w:rPr>
          <w:lang w:val="es-419"/>
        </w:rPr>
        <w:t> </w:t>
      </w:r>
      <w:r w:rsidR="00865CEF">
        <w:rPr>
          <w:lang w:val="es-419"/>
        </w:rPr>
        <w:t xml:space="preserve">El funcionamiento del arreglo consiste en que Cuando los </w:t>
      </w:r>
      <w:proofErr w:type="spellStart"/>
      <w:r>
        <w:rPr>
          <w:lang w:val="es-419"/>
        </w:rPr>
        <w:t>MosFets</w:t>
      </w:r>
      <w:proofErr w:type="spellEnd"/>
      <w:r w:rsidRPr="008960E3">
        <w:rPr>
          <w:lang w:val="es-419"/>
        </w:rPr>
        <w:t xml:space="preserve"> no está</w:t>
      </w:r>
      <w:r w:rsidR="001917CB">
        <w:rPr>
          <w:lang w:val="es-419"/>
        </w:rPr>
        <w:t xml:space="preserve"> </w:t>
      </w:r>
      <w:r w:rsidRPr="008960E3">
        <w:rPr>
          <w:lang w:val="es-419"/>
        </w:rPr>
        <w:t>conduciendo, la tensión que le</w:t>
      </w:r>
      <w:r>
        <w:rPr>
          <w:lang w:val="es-419"/>
        </w:rPr>
        <w:t>s</w:t>
      </w:r>
      <w:r w:rsidRPr="008960E3">
        <w:rPr>
          <w:lang w:val="es-419"/>
        </w:rPr>
        <w:t xml:space="preserve"> llega a través del bobinado del transformador es igual a la de entrada, porque las bobinas en corriente continua se comportan como un conductor. Si aplicamos </w:t>
      </w:r>
      <w:r w:rsidRPr="009A5401">
        <w:rPr>
          <w:lang w:val="es-419"/>
        </w:rPr>
        <w:t>a la </w:t>
      </w:r>
      <w:r w:rsidRPr="009A5401">
        <w:rPr>
          <w:bCs/>
          <w:lang w:val="es-419"/>
        </w:rPr>
        <w:t>puerta</w:t>
      </w:r>
      <w:r w:rsidRPr="009A5401">
        <w:rPr>
          <w:lang w:val="es-419"/>
        </w:rPr>
        <w:t> del</w:t>
      </w:r>
      <w:r w:rsidR="009A5401">
        <w:rPr>
          <w:lang w:val="es-419"/>
        </w:rPr>
        <w:t xml:space="preserve"> </w:t>
      </w:r>
      <w:r w:rsidR="009A5401" w:rsidRPr="009A5401">
        <w:rPr>
          <w:lang w:val="es-419"/>
        </w:rPr>
        <w:t>IRF840</w:t>
      </w:r>
      <w:r w:rsidRPr="008960E3">
        <w:rPr>
          <w:lang w:val="es-419"/>
        </w:rPr>
        <w:t xml:space="preserve"> una señal PWM, éste conducirá de forma sincronizada con esta señal.</w:t>
      </w:r>
    </w:p>
    <w:p w:rsidR="002324DF" w:rsidRPr="008960E3" w:rsidRDefault="00D34A06" w:rsidP="00865CEF">
      <w:pPr>
        <w:rPr>
          <w:lang w:val="es-419"/>
        </w:rPr>
      </w:pPr>
      <w:r>
        <w:rPr>
          <w:lang w:val="es-419"/>
        </w:rPr>
        <w:t>Cuando</w:t>
      </w:r>
      <w:r w:rsidR="002324DF" w:rsidRPr="008960E3">
        <w:rPr>
          <w:lang w:val="es-419"/>
        </w:rPr>
        <w:t xml:space="preserve"> está conduci</w:t>
      </w:r>
      <w:r>
        <w:rPr>
          <w:lang w:val="es-419"/>
        </w:rPr>
        <w:t>endo, la tensión en sus pines</w:t>
      </w:r>
      <w:r w:rsidR="002324DF" w:rsidRPr="008960E3">
        <w:rPr>
          <w:lang w:val="es-419"/>
        </w:rPr>
        <w:t xml:space="preserve"> es cero, porque</w:t>
      </w:r>
      <w:r w:rsidR="009A5401">
        <w:rPr>
          <w:lang w:val="es-419"/>
        </w:rPr>
        <w:t xml:space="preserve"> quedan conectadas al negativo. En es</w:t>
      </w:r>
      <w:r w:rsidR="002324DF" w:rsidRPr="008960E3">
        <w:rPr>
          <w:lang w:val="es-419"/>
        </w:rPr>
        <w:t xml:space="preserve">e momento, </w:t>
      </w:r>
      <w:r w:rsidR="002324DF" w:rsidRPr="009A5401">
        <w:rPr>
          <w:lang w:val="es-419"/>
        </w:rPr>
        <w:t>la </w:t>
      </w:r>
      <w:r w:rsidR="002324DF" w:rsidRPr="009A5401">
        <w:rPr>
          <w:bCs/>
          <w:lang w:val="es-419"/>
        </w:rPr>
        <w:t>bobina del transformador</w:t>
      </w:r>
      <w:r w:rsidR="002324DF" w:rsidRPr="009A5401">
        <w:rPr>
          <w:lang w:val="es-419"/>
        </w:rPr>
        <w:t xml:space="preserve"> recibe </w:t>
      </w:r>
      <w:r w:rsidR="002324DF" w:rsidRPr="008960E3">
        <w:rPr>
          <w:lang w:val="es-419"/>
        </w:rPr>
        <w:t xml:space="preserve">toda la tensión de entrada, al quedar conectada entre DC+ y DC-. Por lo tanto, absorbe </w:t>
      </w:r>
      <w:r w:rsidR="009A5401">
        <w:rPr>
          <w:lang w:val="es-419"/>
        </w:rPr>
        <w:t xml:space="preserve">toda la corriente que necesita. </w:t>
      </w:r>
      <w:r w:rsidR="002324DF" w:rsidRPr="008960E3">
        <w:rPr>
          <w:lang w:val="es-419"/>
        </w:rPr>
        <w:t>Cuando el transistor deja de conducir, la bobina se descarga.</w:t>
      </w:r>
    </w:p>
    <w:p w:rsidR="002324DF" w:rsidRPr="00AC6507" w:rsidRDefault="002324DF" w:rsidP="00865CEF">
      <w:pPr>
        <w:ind w:firstLine="0"/>
        <w:rPr>
          <w:lang w:val="es-419"/>
        </w:rPr>
      </w:pPr>
      <w:r w:rsidRPr="008960E3">
        <w:rPr>
          <w:lang w:val="es-419"/>
        </w:rPr>
        <w:lastRenderedPageBreak/>
        <w:t xml:space="preserve">De este modo, la bobina se carga y descarga cíclicamente, por lo que la forma de la </w:t>
      </w:r>
      <w:r w:rsidRPr="00AC6507">
        <w:rPr>
          <w:lang w:val="es-419"/>
        </w:rPr>
        <w:t>corriente sería una especie de </w:t>
      </w:r>
      <w:r w:rsidRPr="00AC6507">
        <w:rPr>
          <w:bCs/>
          <w:lang w:val="es-419"/>
        </w:rPr>
        <w:t>onda triangular</w:t>
      </w:r>
      <w:r w:rsidRPr="00AC6507">
        <w:rPr>
          <w:lang w:val="es-419"/>
        </w:rPr>
        <w:t>.</w:t>
      </w:r>
    </w:p>
    <w:p w:rsidR="00725E63" w:rsidRDefault="00725E63" w:rsidP="00725E63">
      <w:pPr>
        <w:ind w:firstLine="0"/>
      </w:pPr>
      <w:r>
        <w:t>Mientras</w:t>
      </w:r>
      <w:r>
        <w:t xml:space="preserve"> el conmutador está en ON circula por el bobinado primario </w:t>
      </w:r>
      <w:r>
        <w:t>un</w:t>
      </w:r>
      <w:r>
        <w:t xml:space="preserve">a corriente creciente, almacenando energía de forma de campo magnético en el núcleo y sin transferir energía al secundario; recién al abrirse el conmutador OFF es cuando se induce en el secundario una tensión del valor necesario para que esta energía sea transferida a </w:t>
      </w:r>
      <w:r>
        <w:t>la carga</w:t>
      </w:r>
      <w:r>
        <w:t>.</w:t>
      </w:r>
    </w:p>
    <w:p w:rsidR="003C338B" w:rsidRDefault="003C338B" w:rsidP="00FC4664">
      <w:pPr>
        <w:ind w:firstLine="0"/>
      </w:pPr>
    </w:p>
    <w:p w:rsidR="00396DFC" w:rsidRPr="004271B5" w:rsidRDefault="00396DFC" w:rsidP="00396DFC">
      <w:pPr>
        <w:ind w:firstLine="0"/>
        <w:rPr>
          <w:b/>
          <w:i/>
        </w:rPr>
      </w:pPr>
      <w:r w:rsidRPr="004271B5">
        <w:rPr>
          <w:b/>
          <w:i/>
        </w:rPr>
        <w:t>Un inductor con dos bobinas</w:t>
      </w:r>
    </w:p>
    <w:p w:rsidR="00725E63" w:rsidRPr="00396DFC" w:rsidRDefault="00725E63" w:rsidP="00396DFC">
      <w:pPr>
        <w:ind w:firstLine="0"/>
        <w:rPr>
          <w:i/>
        </w:rPr>
      </w:pPr>
    </w:p>
    <w:p w:rsidR="00561601" w:rsidRDefault="00561601" w:rsidP="00725E63">
      <w:pPr>
        <w:ind w:firstLine="0"/>
      </w:pPr>
      <w:r>
        <w:t>A</w:t>
      </w:r>
      <w:r w:rsidR="00725E63">
        <w:t>ctualmente existe u</w:t>
      </w:r>
      <w:r w:rsidR="00725E63">
        <w:t xml:space="preserve">n catálogo estandarizado </w:t>
      </w:r>
      <w:r>
        <w:t>de transformadores de potencia</w:t>
      </w:r>
      <w:r w:rsidR="00725E63">
        <w:t>. Muchas distribuidoras ofrecen familias completas de transformadores de todos los tamaños y para muy variadas aplicaciones. Dicho esto, se procederá al diseño del transformador,</w:t>
      </w:r>
      <w:r>
        <w:t xml:space="preserve"> mirando cuál de estos es el más apropiado para nuestro equipo de electrocirugía. </w:t>
      </w:r>
    </w:p>
    <w:p w:rsidR="00D530CC" w:rsidRDefault="00561601" w:rsidP="00725E63">
      <w:pPr>
        <w:ind w:firstLine="0"/>
      </w:pPr>
      <w:r>
        <w:t>A</w:t>
      </w:r>
      <w:r w:rsidR="00725E63">
        <w:t>parte de la potencia del transformador y del número de devanado secundario, los transformadores pued</w:t>
      </w:r>
      <w:r>
        <w:t xml:space="preserve">en ser clasificados por el </w:t>
      </w:r>
      <w:r w:rsidR="00E07079">
        <w:t>número</w:t>
      </w:r>
      <w:r w:rsidR="00725E63">
        <w:t xml:space="preserve"> de espiras primario/secundario, y por la inductancia primaria o secundaria.</w:t>
      </w:r>
    </w:p>
    <w:p w:rsidR="00E07079" w:rsidRDefault="00E07079" w:rsidP="00E07079">
      <w:pPr>
        <w:ind w:firstLine="0"/>
      </w:pPr>
      <w:r>
        <w:t xml:space="preserve">N2880-AL es un transformador ofrecido por </w:t>
      </w:r>
      <w:proofErr w:type="spellStart"/>
      <w:r>
        <w:t>Coilcraft</w:t>
      </w:r>
      <w:proofErr w:type="spellEnd"/>
      <w:r>
        <w:t xml:space="preserve"> </w:t>
      </w:r>
      <w:r>
        <w:t xml:space="preserve">con una potencia de salida de </w:t>
      </w:r>
      <w:r w:rsidR="00406ABE">
        <w:t>hasta 175</w:t>
      </w:r>
      <w:r>
        <w:t xml:space="preserve"> Watts</w:t>
      </w:r>
      <w:r w:rsidR="00C23092">
        <w:t xml:space="preserve">, con única combinación </w:t>
      </w:r>
      <w:r>
        <w:t>de potencia</w:t>
      </w:r>
      <w:r w:rsidR="00C23092">
        <w:t>.</w:t>
      </w:r>
      <w:r w:rsidR="00C23092">
        <w:fldChar w:fldCharType="begin" w:fldLock="1"/>
      </w:r>
      <w:r w:rsidR="00C23092">
        <w:instrText>ADDIN CSL_CITATION { "citationItems" : [ { "id" : "ITEM-1", "itemData" : { "author" : [ { "dropping-particle" : "", "family" : "Green", "given" : "D", "non-dropping-particle" : "", "parse-names" : false, "suffix" : "" } ], "container-title" : "US Patent 4,388,578", "id" : "ITEM-1", "issued" : { "date-parts" : [ [ "1983" ] ] }, "page" : "1-17", "title" : "Power factor controller", "type" : "article-journal" }, "uris" : [ "http://www.mendeley.com/documents/?uuid=b768e6f6-397c-40d2-948a-441f23e1225b" ] } ], "mendeley" : { "formattedCitation" : "(Green, 1983)", "plainTextFormattedCitation" : "(Green, 1983)" }, "properties" : { "noteIndex" : 0 }, "schema" : "https://github.com/citation-style-language/schema/raw/master/csl-citation.json" }</w:instrText>
      </w:r>
      <w:r w:rsidR="00C23092">
        <w:fldChar w:fldCharType="separate"/>
      </w:r>
      <w:r w:rsidR="00C23092" w:rsidRPr="00C23092">
        <w:rPr>
          <w:noProof/>
        </w:rPr>
        <w:t>(Green, 1983)</w:t>
      </w:r>
      <w:r w:rsidR="00C23092">
        <w:fldChar w:fldCharType="end"/>
      </w:r>
    </w:p>
    <w:p w:rsidR="00561601" w:rsidRDefault="00C23092" w:rsidP="00C23092">
      <w:pPr>
        <w:ind w:firstLine="0"/>
        <w:jc w:val="center"/>
      </w:pPr>
      <w:r>
        <w:rPr>
          <w:noProof/>
          <w:lang w:val="es-419" w:eastAsia="es-419"/>
        </w:rPr>
        <w:drawing>
          <wp:inline distT="0" distB="0" distL="0" distR="0">
            <wp:extent cx="2980952" cy="1714286"/>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lacion_n2880.PNG"/>
                    <pic:cNvPicPr/>
                  </pic:nvPicPr>
                  <pic:blipFill>
                    <a:blip r:embed="rId19">
                      <a:extLst>
                        <a:ext uri="{28A0092B-C50C-407E-A947-70E740481C1C}">
                          <a14:useLocalDpi xmlns:a14="http://schemas.microsoft.com/office/drawing/2010/main" val="0"/>
                        </a:ext>
                      </a:extLst>
                    </a:blip>
                    <a:stretch>
                      <a:fillRect/>
                    </a:stretch>
                  </pic:blipFill>
                  <pic:spPr>
                    <a:xfrm>
                      <a:off x="0" y="0"/>
                      <a:ext cx="2980952" cy="1714286"/>
                    </a:xfrm>
                    <a:prstGeom prst="rect">
                      <a:avLst/>
                    </a:prstGeom>
                  </pic:spPr>
                </pic:pic>
              </a:graphicData>
            </a:graphic>
          </wp:inline>
        </w:drawing>
      </w:r>
    </w:p>
    <w:p w:rsidR="00C23092" w:rsidRDefault="00C23092" w:rsidP="00C23092">
      <w:pPr>
        <w:ind w:firstLine="0"/>
      </w:pPr>
      <w:r>
        <w:lastRenderedPageBreak/>
        <w:t xml:space="preserve">En la </w:t>
      </w:r>
      <w:r w:rsidRPr="00C23092">
        <w:rPr>
          <w:color w:val="FF0000"/>
        </w:rPr>
        <w:t xml:space="preserve">figura 3, </w:t>
      </w:r>
      <w:r>
        <w:t xml:space="preserve">se observa la distribución de pines para su debida conexión </w:t>
      </w:r>
      <w:r w:rsidR="005F64F3">
        <w:t>como</w:t>
      </w:r>
      <w:r>
        <w:t xml:space="preserve"> elevador. Con una indicación (L1) de 8,7 </w:t>
      </w:r>
      <w:proofErr w:type="spellStart"/>
      <w:r w:rsidR="005F64F3">
        <w:t>uH</w:t>
      </w:r>
      <w:proofErr w:type="spellEnd"/>
      <w:r w:rsidR="005F64F3">
        <w:t xml:space="preserve"> y 960/780 </w:t>
      </w:r>
      <w:proofErr w:type="spellStart"/>
      <w:r w:rsidR="005F64F3">
        <w:t>uH</w:t>
      </w:r>
      <w:proofErr w:type="spellEnd"/>
      <w:r w:rsidR="005F64F3">
        <w:t xml:space="preserve"> de L2, mencionados en su </w:t>
      </w:r>
      <w:proofErr w:type="spellStart"/>
      <w:r w:rsidR="005F64F3">
        <w:t>datas</w:t>
      </w:r>
      <w:r w:rsidR="004271B5">
        <w:t>h</w:t>
      </w:r>
      <w:r w:rsidR="005F64F3">
        <w:t>eep</w:t>
      </w:r>
      <w:proofErr w:type="spellEnd"/>
      <w:r w:rsidR="005F64F3">
        <w:t xml:space="preserve"> y corroborados con el multímetro de la universidad.</w:t>
      </w:r>
    </w:p>
    <w:p w:rsidR="000C3F85" w:rsidRDefault="000C3F85" w:rsidP="00C23092">
      <w:pPr>
        <w:ind w:firstLine="0"/>
      </w:pPr>
    </w:p>
    <w:p w:rsidR="005F64F3" w:rsidRDefault="005F64F3" w:rsidP="00C23092">
      <w:pPr>
        <w:ind w:firstLine="0"/>
      </w:pPr>
    </w:p>
    <w:p w:rsidR="00FC4664" w:rsidRPr="004271B5" w:rsidRDefault="00E07079" w:rsidP="00561601">
      <w:pPr>
        <w:ind w:firstLine="0"/>
        <w:rPr>
          <w:b/>
          <w:i/>
        </w:rPr>
      </w:pPr>
      <w:r w:rsidRPr="004271B5">
        <w:rPr>
          <w:b/>
          <w:i/>
        </w:rPr>
        <w:t>U</w:t>
      </w:r>
      <w:r w:rsidR="00561601" w:rsidRPr="004271B5">
        <w:rPr>
          <w:b/>
          <w:i/>
        </w:rPr>
        <w:t>n circuito de control</w:t>
      </w:r>
    </w:p>
    <w:p w:rsidR="009A5401" w:rsidRPr="004271B5" w:rsidRDefault="009A5401" w:rsidP="004271B5">
      <w:pPr>
        <w:rPr>
          <w:lang w:val="es-419"/>
        </w:rPr>
      </w:pPr>
      <w:r w:rsidRPr="004271B5">
        <w:rPr>
          <w:lang w:val="es-419"/>
        </w:rPr>
        <w:t>Para variar las características de la corriente, podemos </w:t>
      </w:r>
      <w:r w:rsidRPr="004271B5">
        <w:rPr>
          <w:bCs/>
          <w:lang w:val="es-419"/>
        </w:rPr>
        <w:t>controlar el transistor</w:t>
      </w:r>
      <w:r w:rsidRPr="004271B5">
        <w:rPr>
          <w:lang w:val="es-419"/>
        </w:rPr>
        <w:t> de varias formas.</w:t>
      </w:r>
    </w:p>
    <w:p w:rsidR="009A5401" w:rsidRPr="004271B5" w:rsidRDefault="009A5401" w:rsidP="004271B5">
      <w:pPr>
        <w:ind w:firstLine="0"/>
        <w:rPr>
          <w:i/>
          <w:lang w:val="es-419"/>
        </w:rPr>
      </w:pPr>
      <w:r w:rsidRPr="004271B5">
        <w:rPr>
          <w:bCs/>
          <w:i/>
          <w:lang w:val="es-419"/>
        </w:rPr>
        <w:t>Regulación por variación de frecuencia</w:t>
      </w:r>
      <w:r w:rsidR="004271B5">
        <w:rPr>
          <w:i/>
          <w:lang w:val="es-419"/>
        </w:rPr>
        <w:t xml:space="preserve">: </w:t>
      </w:r>
      <w:r w:rsidRPr="008960E3">
        <w:rPr>
          <w:lang w:val="es-419"/>
        </w:rPr>
        <w:t>Una opción es variar la frecuencia del oscilador. S</w:t>
      </w:r>
      <w:r>
        <w:rPr>
          <w:lang w:val="es-419"/>
        </w:rPr>
        <w:t xml:space="preserve">i el transistor conmuta a mayor </w:t>
      </w:r>
      <w:r w:rsidRPr="008960E3">
        <w:rPr>
          <w:lang w:val="es-419"/>
        </w:rPr>
        <w:t>velocidad, la frecuencia de la corriente resultante es más alta.</w:t>
      </w:r>
    </w:p>
    <w:p w:rsidR="009A5401" w:rsidRPr="004271B5" w:rsidRDefault="009A5401" w:rsidP="004271B5">
      <w:pPr>
        <w:ind w:firstLine="0"/>
        <w:rPr>
          <w:i/>
          <w:lang w:val="es-419"/>
        </w:rPr>
      </w:pPr>
      <w:r w:rsidRPr="004271B5">
        <w:rPr>
          <w:bCs/>
          <w:i/>
          <w:lang w:val="es-419"/>
        </w:rPr>
        <w:t>Regulación por ancho de pulso (PWM)</w:t>
      </w:r>
      <w:r w:rsidR="004271B5">
        <w:rPr>
          <w:i/>
          <w:lang w:val="es-419"/>
        </w:rPr>
        <w:t xml:space="preserve">: </w:t>
      </w:r>
      <w:r w:rsidRPr="008960E3">
        <w:rPr>
          <w:lang w:val="es-419"/>
        </w:rPr>
        <w:t xml:space="preserve">En las fuentes conmutadas no es viable el sistema anterior, </w:t>
      </w:r>
      <w:r w:rsidRPr="004271B5">
        <w:rPr>
          <w:lang w:val="es-419"/>
        </w:rPr>
        <w:t>porque el </w:t>
      </w:r>
      <w:r w:rsidRPr="004271B5">
        <w:rPr>
          <w:bCs/>
          <w:lang w:val="es-419"/>
        </w:rPr>
        <w:t>transformador</w:t>
      </w:r>
      <w:r w:rsidRPr="004271B5">
        <w:rPr>
          <w:lang w:val="es-419"/>
        </w:rPr>
        <w:t> debe trabajar a una </w:t>
      </w:r>
      <w:r w:rsidRPr="004271B5">
        <w:rPr>
          <w:bCs/>
          <w:lang w:val="es-419"/>
        </w:rPr>
        <w:t>frecuencia fija</w:t>
      </w:r>
      <w:r w:rsidRPr="004271B5">
        <w:rPr>
          <w:lang w:val="es-419"/>
        </w:rPr>
        <w:t>.</w:t>
      </w:r>
    </w:p>
    <w:p w:rsidR="009A5401" w:rsidRPr="008960E3" w:rsidRDefault="009A5401" w:rsidP="004271B5">
      <w:pPr>
        <w:ind w:left="360" w:firstLine="0"/>
        <w:rPr>
          <w:lang w:val="es-419"/>
        </w:rPr>
      </w:pPr>
      <w:r w:rsidRPr="008960E3">
        <w:rPr>
          <w:lang w:val="es-419"/>
        </w:rPr>
        <w:t>Para regular la tensión y la corriente de salida se utiliza un </w:t>
      </w:r>
      <w:r w:rsidRPr="008960E3">
        <w:rPr>
          <w:b/>
          <w:bCs/>
          <w:lang w:val="es-419"/>
        </w:rPr>
        <w:t>generador PWM</w:t>
      </w:r>
      <w:r w:rsidRPr="008960E3">
        <w:rPr>
          <w:lang w:val="es-419"/>
        </w:rPr>
        <w:t>.</w:t>
      </w:r>
    </w:p>
    <w:p w:rsidR="009A5401" w:rsidRPr="008960E3" w:rsidRDefault="009A5401" w:rsidP="004271B5">
      <w:pPr>
        <w:ind w:left="360" w:firstLine="0"/>
        <w:rPr>
          <w:lang w:val="es-419"/>
        </w:rPr>
      </w:pPr>
      <w:r w:rsidRPr="008960E3">
        <w:rPr>
          <w:lang w:val="es-419"/>
        </w:rPr>
        <w:t xml:space="preserve">PWM son las siglas de Pulse </w:t>
      </w:r>
      <w:proofErr w:type="spellStart"/>
      <w:r w:rsidRPr="008960E3">
        <w:rPr>
          <w:lang w:val="es-419"/>
        </w:rPr>
        <w:t>Width</w:t>
      </w:r>
      <w:proofErr w:type="spellEnd"/>
      <w:r w:rsidRPr="008960E3">
        <w:rPr>
          <w:lang w:val="es-419"/>
        </w:rPr>
        <w:t xml:space="preserve"> </w:t>
      </w:r>
      <w:proofErr w:type="spellStart"/>
      <w:r w:rsidRPr="008960E3">
        <w:rPr>
          <w:lang w:val="es-419"/>
        </w:rPr>
        <w:t>Modulation</w:t>
      </w:r>
      <w:proofErr w:type="spellEnd"/>
      <w:r w:rsidRPr="008960E3">
        <w:rPr>
          <w:lang w:val="es-419"/>
        </w:rPr>
        <w:t>, que traducido significa </w:t>
      </w:r>
      <w:r w:rsidRPr="008960E3">
        <w:rPr>
          <w:b/>
          <w:bCs/>
          <w:lang w:val="es-419"/>
        </w:rPr>
        <w:t>Modulación por Ancho de Pulsos</w:t>
      </w:r>
      <w:r w:rsidRPr="008960E3">
        <w:rPr>
          <w:lang w:val="es-419"/>
        </w:rPr>
        <w:t>.</w:t>
      </w:r>
    </w:p>
    <w:p w:rsidR="009A5401" w:rsidRPr="008960E3" w:rsidRDefault="009A5401" w:rsidP="004271B5">
      <w:pPr>
        <w:ind w:left="360" w:firstLine="0"/>
        <w:rPr>
          <w:lang w:val="es-419"/>
        </w:rPr>
      </w:pPr>
      <w:r w:rsidRPr="008960E3">
        <w:rPr>
          <w:lang w:val="es-419"/>
        </w:rPr>
        <w:t>El concepto es muy simple: si el interruptor está conectado durante más tiempo, dejará pasar más corriente, y si está menos tiempo ocurre lo contrario.</w:t>
      </w:r>
    </w:p>
    <w:p w:rsidR="009A5401" w:rsidRPr="008960E3" w:rsidRDefault="009A5401" w:rsidP="004271B5">
      <w:pPr>
        <w:ind w:left="360" w:firstLine="0"/>
        <w:rPr>
          <w:lang w:val="es-419"/>
        </w:rPr>
      </w:pPr>
      <w:r w:rsidRPr="008960E3">
        <w:rPr>
          <w:lang w:val="es-419"/>
        </w:rPr>
        <w:t>Para entenderlo mejor, te lo mostraré de forma gráfica.</w:t>
      </w:r>
    </w:p>
    <w:p w:rsidR="009A5401" w:rsidRPr="008960E3" w:rsidRDefault="009A5401" w:rsidP="009A5401">
      <w:pPr>
        <w:spacing w:line="240" w:lineRule="auto"/>
        <w:ind w:left="360" w:firstLine="0"/>
        <w:rPr>
          <w:lang w:val="es-419"/>
        </w:rPr>
      </w:pPr>
      <w:r w:rsidRPr="008960E3">
        <w:rPr>
          <w:lang w:val="es-419"/>
        </w:rPr>
        <w:t> </w:t>
      </w:r>
    </w:p>
    <w:p w:rsidR="009A5401" w:rsidRPr="008960E3" w:rsidRDefault="009A5401" w:rsidP="009A5401">
      <w:pPr>
        <w:spacing w:line="240" w:lineRule="auto"/>
        <w:ind w:left="360" w:firstLine="0"/>
        <w:rPr>
          <w:lang w:val="es-419"/>
        </w:rPr>
      </w:pPr>
      <w:r w:rsidRPr="008960E3">
        <w:rPr>
          <w:lang w:val="es-419"/>
        </w:rPr>
        <w:lastRenderedPageBreak/>
        <w:drawing>
          <wp:inline distT="0" distB="0" distL="0" distR="0" wp14:anchorId="7576A4BC" wp14:editId="639ABA81">
            <wp:extent cx="3595741" cy="2000131"/>
            <wp:effectExtent l="0" t="0" r="5080" b="635"/>
            <wp:docPr id="34" name="Imagen 34" descr="Ondas moduladas por PWM">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das moduladas por PWM">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0934" cy="2008582"/>
                    </a:xfrm>
                    <a:prstGeom prst="rect">
                      <a:avLst/>
                    </a:prstGeom>
                    <a:noFill/>
                    <a:ln>
                      <a:noFill/>
                    </a:ln>
                  </pic:spPr>
                </pic:pic>
              </a:graphicData>
            </a:graphic>
          </wp:inline>
        </w:drawing>
      </w:r>
    </w:p>
    <w:p w:rsidR="009A5401" w:rsidRPr="008960E3" w:rsidRDefault="009A5401" w:rsidP="009A5401">
      <w:pPr>
        <w:spacing w:line="240" w:lineRule="auto"/>
        <w:ind w:left="360" w:firstLine="0"/>
        <w:rPr>
          <w:b/>
          <w:bCs/>
          <w:lang w:val="es-419"/>
        </w:rPr>
      </w:pPr>
      <w:r w:rsidRPr="008960E3">
        <w:rPr>
          <w:b/>
          <w:bCs/>
          <w:lang w:val="es-419"/>
        </w:rPr>
        <w:t>Fig. 1 – Ondas moduladas por PWM</w:t>
      </w:r>
    </w:p>
    <w:p w:rsidR="009A5401" w:rsidRPr="008960E3" w:rsidRDefault="009A5401" w:rsidP="009A5401">
      <w:pPr>
        <w:spacing w:line="240" w:lineRule="auto"/>
        <w:ind w:left="360" w:firstLine="0"/>
        <w:rPr>
          <w:lang w:val="es-419"/>
        </w:rPr>
      </w:pPr>
      <w:r w:rsidRPr="008960E3">
        <w:rPr>
          <w:lang w:val="es-419"/>
        </w:rPr>
        <w:t> </w:t>
      </w:r>
    </w:p>
    <w:p w:rsidR="009A5401" w:rsidRPr="008960E3" w:rsidRDefault="009A5401" w:rsidP="000F54E4">
      <w:pPr>
        <w:ind w:left="360" w:firstLine="0"/>
        <w:rPr>
          <w:lang w:val="es-419"/>
        </w:rPr>
      </w:pPr>
      <w:r w:rsidRPr="008960E3">
        <w:rPr>
          <w:lang w:val="es-419"/>
        </w:rPr>
        <w:t>En la </w:t>
      </w:r>
      <w:r w:rsidRPr="008960E3">
        <w:rPr>
          <w:b/>
          <w:bCs/>
          <w:lang w:val="es-419"/>
        </w:rPr>
        <w:t>figura 1</w:t>
      </w:r>
      <w:r w:rsidRPr="008960E3">
        <w:rPr>
          <w:lang w:val="es-419"/>
        </w:rPr>
        <w:t> puedes ver dos ondas con la misma frecuencia y distinto PWM.</w:t>
      </w:r>
    </w:p>
    <w:p w:rsidR="009A5401" w:rsidRPr="008960E3" w:rsidRDefault="009A5401" w:rsidP="000F54E4">
      <w:pPr>
        <w:ind w:left="360" w:firstLine="0"/>
        <w:rPr>
          <w:lang w:val="es-419"/>
        </w:rPr>
      </w:pPr>
      <w:r w:rsidRPr="008960E3">
        <w:rPr>
          <w:lang w:val="es-419"/>
        </w:rPr>
        <w:t>La línea roja representa el </w:t>
      </w:r>
      <w:r w:rsidRPr="008960E3">
        <w:rPr>
          <w:b/>
          <w:bCs/>
          <w:lang w:val="es-419"/>
        </w:rPr>
        <w:t>valor eficaz</w:t>
      </w:r>
      <w:r w:rsidRPr="008960E3">
        <w:rPr>
          <w:lang w:val="es-419"/>
        </w:rPr>
        <w:t> de la tensión, una vez rectificada y filtrada.</w:t>
      </w:r>
    </w:p>
    <w:p w:rsidR="009A5401" w:rsidRPr="008960E3" w:rsidRDefault="009A5401" w:rsidP="000F54E4">
      <w:pPr>
        <w:ind w:left="360" w:firstLine="0"/>
        <w:rPr>
          <w:lang w:val="es-419"/>
        </w:rPr>
      </w:pPr>
      <w:r w:rsidRPr="008960E3">
        <w:rPr>
          <w:lang w:val="es-419"/>
        </w:rPr>
        <w:t> </w:t>
      </w:r>
    </w:p>
    <w:p w:rsidR="009A5401" w:rsidRPr="008960E3" w:rsidRDefault="009A5401" w:rsidP="000F54E4">
      <w:pPr>
        <w:ind w:firstLine="0"/>
        <w:rPr>
          <w:b/>
          <w:bCs/>
          <w:lang w:val="es-419"/>
        </w:rPr>
      </w:pPr>
      <w:r w:rsidRPr="008960E3">
        <w:rPr>
          <w:b/>
          <w:bCs/>
          <w:lang w:val="es-419"/>
        </w:rPr>
        <w:t>El regulador PWM</w:t>
      </w:r>
    </w:p>
    <w:p w:rsidR="009A5401" w:rsidRPr="008960E3" w:rsidRDefault="009A5401" w:rsidP="000F54E4">
      <w:pPr>
        <w:ind w:left="360" w:firstLine="0"/>
        <w:rPr>
          <w:lang w:val="es-419"/>
        </w:rPr>
      </w:pPr>
      <w:r w:rsidRPr="008960E3">
        <w:rPr>
          <w:lang w:val="es-419"/>
        </w:rPr>
        <w:t>Las fuentes de alimentación conmutadas incorporan generalmente un </w:t>
      </w:r>
      <w:r w:rsidRPr="008960E3">
        <w:rPr>
          <w:b/>
          <w:bCs/>
          <w:lang w:val="es-419"/>
        </w:rPr>
        <w:t>circuito integrado</w:t>
      </w:r>
      <w:r w:rsidRPr="008960E3">
        <w:rPr>
          <w:lang w:val="es-419"/>
        </w:rPr>
        <w:t> que realiza la regulación PWM, además de muchas otras funciones, como la protección contra cortocircuito, contra sobretensiones, corrección de errores, arranque suave, etc.</w:t>
      </w:r>
    </w:p>
    <w:p w:rsidR="009A5401" w:rsidRPr="008960E3" w:rsidRDefault="009A5401" w:rsidP="000F54E4">
      <w:pPr>
        <w:ind w:left="360" w:firstLine="0"/>
        <w:rPr>
          <w:lang w:val="es-419"/>
        </w:rPr>
      </w:pPr>
      <w:r w:rsidRPr="008960E3">
        <w:rPr>
          <w:lang w:val="es-419"/>
        </w:rPr>
        <w:t>Vamos a centrarnos en su función como </w:t>
      </w:r>
      <w:r w:rsidRPr="008960E3">
        <w:rPr>
          <w:b/>
          <w:bCs/>
          <w:lang w:val="es-419"/>
        </w:rPr>
        <w:t>controlador del transistor</w:t>
      </w:r>
      <w:r w:rsidRPr="008960E3">
        <w:rPr>
          <w:lang w:val="es-419"/>
        </w:rPr>
        <w:t>, porque el resto de añadidos varía enormemente según el fabricante y modelo.</w:t>
      </w:r>
    </w:p>
    <w:p w:rsidR="009A5401" w:rsidRPr="008960E3" w:rsidRDefault="009A5401" w:rsidP="000F54E4">
      <w:pPr>
        <w:ind w:left="360" w:firstLine="0"/>
        <w:rPr>
          <w:lang w:val="es-419"/>
        </w:rPr>
      </w:pPr>
      <w:r w:rsidRPr="008960E3">
        <w:rPr>
          <w:lang w:val="es-419"/>
        </w:rPr>
        <w:t>Básicamente, el regulador </w:t>
      </w:r>
      <w:r w:rsidRPr="008960E3">
        <w:rPr>
          <w:b/>
          <w:bCs/>
          <w:lang w:val="es-419"/>
        </w:rPr>
        <w:t>genera una señal</w:t>
      </w:r>
      <w:r w:rsidRPr="008960E3">
        <w:rPr>
          <w:lang w:val="es-419"/>
        </w:rPr>
        <w:t> PWM en función de la </w:t>
      </w:r>
      <w:r w:rsidRPr="008960E3">
        <w:rPr>
          <w:b/>
          <w:bCs/>
          <w:lang w:val="es-419"/>
        </w:rPr>
        <w:t>tensión de salida</w:t>
      </w:r>
      <w:r w:rsidRPr="008960E3">
        <w:rPr>
          <w:lang w:val="es-419"/>
        </w:rPr>
        <w:t> de la fuente.</w:t>
      </w:r>
    </w:p>
    <w:p w:rsidR="009A5401" w:rsidRPr="008960E3" w:rsidRDefault="009A5401" w:rsidP="000F54E4">
      <w:pPr>
        <w:ind w:left="360" w:firstLine="0"/>
        <w:rPr>
          <w:lang w:val="es-419"/>
        </w:rPr>
      </w:pPr>
      <w:r w:rsidRPr="008960E3">
        <w:rPr>
          <w:lang w:val="es-419"/>
        </w:rPr>
        <w:t>Cuando la tensión de salida supera el valor deseado, estrecha los pulsos de corriente, y así el transformador recibe menos energía. Al caer la tensión de salida realiza la función contraria.</w:t>
      </w:r>
    </w:p>
    <w:p w:rsidR="009A5401" w:rsidRPr="008960E3" w:rsidRDefault="009A5401" w:rsidP="000F54E4">
      <w:pPr>
        <w:ind w:left="360" w:firstLine="0"/>
        <w:rPr>
          <w:lang w:val="es-419"/>
        </w:rPr>
      </w:pPr>
      <w:r w:rsidRPr="008960E3">
        <w:rPr>
          <w:lang w:val="es-419"/>
        </w:rPr>
        <w:lastRenderedPageBreak/>
        <w:t>De este modo, la tensión de salida se mantiene constante, aunque varíe la carga aplicada. Para ciertas aplicaciones, donde la carga varía muy rápidamente, el circuito debe tener una </w:t>
      </w:r>
      <w:r w:rsidRPr="008960E3">
        <w:rPr>
          <w:b/>
          <w:bCs/>
          <w:lang w:val="es-419"/>
        </w:rPr>
        <w:t>respuesta inmediata</w:t>
      </w:r>
      <w:r w:rsidRPr="008960E3">
        <w:rPr>
          <w:lang w:val="es-419"/>
        </w:rPr>
        <w:t> para prevenir altibajos en la salida.</w:t>
      </w:r>
    </w:p>
    <w:p w:rsidR="009A5401" w:rsidRPr="008960E3" w:rsidRDefault="009A5401" w:rsidP="000F54E4">
      <w:pPr>
        <w:ind w:left="360" w:firstLine="0"/>
        <w:rPr>
          <w:lang w:val="es-419"/>
        </w:rPr>
      </w:pPr>
      <w:r w:rsidRPr="008960E3">
        <w:rPr>
          <w:lang w:val="es-419"/>
        </w:rPr>
        <w:t>El regulador también puede incorporar una entrada que se conecta a una resistencia </w:t>
      </w:r>
      <w:proofErr w:type="spellStart"/>
      <w:r w:rsidRPr="008960E3">
        <w:rPr>
          <w:b/>
          <w:bCs/>
          <w:lang w:val="es-419"/>
        </w:rPr>
        <w:t>shunt</w:t>
      </w:r>
      <w:proofErr w:type="spellEnd"/>
      <w:r w:rsidRPr="008960E3">
        <w:rPr>
          <w:lang w:val="es-419"/>
        </w:rPr>
        <w:t>, para medir la corriente que consume el equipo.</w:t>
      </w:r>
    </w:p>
    <w:p w:rsidR="009A5401" w:rsidRPr="008960E3" w:rsidRDefault="009A5401" w:rsidP="000F54E4">
      <w:pPr>
        <w:ind w:left="360" w:firstLine="0"/>
        <w:rPr>
          <w:lang w:val="es-419"/>
        </w:rPr>
      </w:pPr>
      <w:r w:rsidRPr="008960E3">
        <w:rPr>
          <w:lang w:val="es-419"/>
        </w:rPr>
        <w:t> </w:t>
      </w:r>
    </w:p>
    <w:p w:rsidR="009A5401" w:rsidRPr="008960E3" w:rsidRDefault="009A5401" w:rsidP="009A5401">
      <w:pPr>
        <w:spacing w:line="240" w:lineRule="auto"/>
        <w:ind w:left="360" w:firstLine="0"/>
        <w:rPr>
          <w:lang w:val="es-419"/>
        </w:rPr>
      </w:pPr>
    </w:p>
    <w:p w:rsidR="009A5401" w:rsidRPr="008960E3" w:rsidRDefault="009A5401" w:rsidP="006C4BDD">
      <w:pPr>
        <w:spacing w:line="240" w:lineRule="auto"/>
        <w:rPr>
          <w:lang w:val="es-419"/>
        </w:rPr>
      </w:pPr>
      <w:r w:rsidRPr="008960E3">
        <w:rPr>
          <w:lang w:val="es-419"/>
        </w:rPr>
        <w:t> </w:t>
      </w:r>
    </w:p>
    <w:p w:rsidR="00FC4664" w:rsidRDefault="006C4BDD" w:rsidP="006C4BDD">
      <w:pPr>
        <w:ind w:firstLine="0"/>
      </w:pPr>
      <w:r>
        <w:t>E</w:t>
      </w:r>
      <w:r w:rsidR="00FC4664">
        <w:t xml:space="preserve">n una fuente </w:t>
      </w:r>
      <w:proofErr w:type="spellStart"/>
      <w:r w:rsidR="00FC4664" w:rsidRPr="006C4BDD">
        <w:rPr>
          <w:b/>
        </w:rPr>
        <w:t>flyback</w:t>
      </w:r>
      <w:proofErr w:type="spellEnd"/>
      <w:r w:rsidR="00FC4664" w:rsidRPr="006C4BDD">
        <w:rPr>
          <w:b/>
        </w:rPr>
        <w:t xml:space="preserve"> </w:t>
      </w:r>
      <w:r w:rsidR="00FC4664">
        <w:t xml:space="preserve">el circuito de control es SI/NO, y controla la tensión de salida regulando la energía que se </w:t>
      </w:r>
      <w:proofErr w:type="spellStart"/>
      <w:r w:rsidR="00FC4664">
        <w:t>tranfiere</w:t>
      </w:r>
      <w:proofErr w:type="spellEnd"/>
      <w:r w:rsidR="00FC4664">
        <w:t xml:space="preserve"> mediante cambios en el ciclo de trabajo (y a veces la frecuencia) del …</w:t>
      </w:r>
    </w:p>
    <w:p w:rsidR="00FC4664" w:rsidRPr="00FC4664" w:rsidRDefault="00FC4664" w:rsidP="00FC4664">
      <w:pPr>
        <w:pStyle w:val="Textoindependiente"/>
      </w:pPr>
    </w:p>
    <w:p w:rsidR="0059722C" w:rsidRDefault="0059722C" w:rsidP="0059722C">
      <w:pPr>
        <w:pStyle w:val="Ttulo4"/>
      </w:pPr>
      <w:r>
        <w:t>Descripción General</w:t>
      </w:r>
    </w:p>
    <w:p w:rsidR="0059722C" w:rsidRDefault="0059722C" w:rsidP="0059722C">
      <w:pPr>
        <w:pStyle w:val="Ttulo4"/>
      </w:pPr>
      <w:r>
        <w:t>Observaciones</w:t>
      </w:r>
    </w:p>
    <w:p w:rsidR="000A2932" w:rsidRDefault="000A2932" w:rsidP="000A2932">
      <w:pPr>
        <w:pStyle w:val="Textoindependiente"/>
        <w:ind w:firstLine="0"/>
      </w:pPr>
    </w:p>
    <w:p w:rsidR="000A2932" w:rsidRPr="000A2932" w:rsidRDefault="000A2932" w:rsidP="000F54E4">
      <w:pPr>
        <w:ind w:firstLine="0"/>
      </w:pPr>
      <w:r>
        <w:t xml:space="preserve">Las aplicaciones cc-cc, tanto salida múltiple como salida aislada, pueden necesitar ser implementadas dependiendo de su uso. Además, el aislamiento entre la entrada y la salida suele ser requerido para cumplir con los estándares de seguridad o para adaptar impedancias. Las fuentes de alimentación aisladas no solo protegen a los usuarios de corrientes y voltajes potencialmente letales, también proporcionan mejores rendimientos. </w:t>
      </w:r>
      <w:bookmarkStart w:id="31" w:name="_GoBack"/>
      <w:bookmarkEnd w:id="31"/>
    </w:p>
    <w:p w:rsidR="005462B1" w:rsidRDefault="005462B1" w:rsidP="00F71179"/>
    <w:p w:rsidR="009E549A" w:rsidRDefault="009E549A" w:rsidP="009E549A">
      <w:pPr>
        <w:ind w:firstLine="0"/>
        <w:rPr>
          <w:noProof/>
          <w:lang w:val="es-419" w:eastAsia="es-419"/>
        </w:rPr>
      </w:pPr>
      <w:r w:rsidRPr="009A4165">
        <w:rPr>
          <w:noProof/>
          <w:lang w:val="es-419" w:eastAsia="es-419"/>
        </w:rPr>
        <w:lastRenderedPageBreak/>
        <w:t xml:space="preserve">  </w:t>
      </w:r>
      <w:r>
        <w:rPr>
          <w:noProof/>
          <w:lang w:val="es-419" w:eastAsia="es-419"/>
        </w:rPr>
        <w:drawing>
          <wp:inline distT="0" distB="0" distL="0" distR="0" wp14:anchorId="634B9BC4" wp14:editId="66A39980">
            <wp:extent cx="4876258" cy="523875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werAmplifier.jpeg"/>
                    <pic:cNvPicPr/>
                  </pic:nvPicPr>
                  <pic:blipFill rotWithShape="1">
                    <a:blip r:embed="rId22">
                      <a:extLst>
                        <a:ext uri="{28A0092B-C50C-407E-A947-70E740481C1C}">
                          <a14:useLocalDpi xmlns:a14="http://schemas.microsoft.com/office/drawing/2010/main" val="0"/>
                        </a:ext>
                      </a:extLst>
                    </a:blip>
                    <a:srcRect b="19425"/>
                    <a:stretch/>
                  </pic:blipFill>
                  <pic:spPr bwMode="auto">
                    <a:xfrm>
                      <a:off x="0" y="0"/>
                      <a:ext cx="4880444" cy="5243247"/>
                    </a:xfrm>
                    <a:prstGeom prst="rect">
                      <a:avLst/>
                    </a:prstGeom>
                    <a:ln>
                      <a:noFill/>
                    </a:ln>
                    <a:extLst>
                      <a:ext uri="{53640926-AAD7-44D8-BBD7-CCE9431645EC}">
                        <a14:shadowObscured xmlns:a14="http://schemas.microsoft.com/office/drawing/2010/main"/>
                      </a:ext>
                    </a:extLst>
                  </pic:spPr>
                </pic:pic>
              </a:graphicData>
            </a:graphic>
          </wp:inline>
        </w:drawing>
      </w:r>
    </w:p>
    <w:p w:rsidR="009E549A" w:rsidRDefault="009E549A" w:rsidP="009E549A">
      <w:pPr>
        <w:rPr>
          <w:rFonts w:cs="Times New Roman"/>
          <w:sz w:val="22"/>
        </w:rPr>
      </w:pPr>
      <w:r>
        <w:rPr>
          <w:rFonts w:cs="Times New Roman"/>
          <w:sz w:val="22"/>
        </w:rPr>
        <w:t>En una fuente tradicional suele ser imprescindible la inclusión de un transformador, que realiza una conversión de voltaje con una relación fija.</w:t>
      </w:r>
    </w:p>
    <w:p w:rsidR="009E549A" w:rsidRDefault="009E549A" w:rsidP="009E549A">
      <w:pPr>
        <w:rPr>
          <w:rFonts w:cs="Times New Roman"/>
          <w:sz w:val="22"/>
        </w:rPr>
      </w:pPr>
      <w:r>
        <w:rPr>
          <w:rFonts w:cs="Times New Roman"/>
          <w:sz w:val="22"/>
        </w:rPr>
        <w:t xml:space="preserve">El elemento de control es operado como un </w:t>
      </w:r>
      <w:proofErr w:type="spellStart"/>
      <w:r>
        <w:rPr>
          <w:rFonts w:cs="Times New Roman"/>
          <w:sz w:val="22"/>
        </w:rPr>
        <w:t>swich</w:t>
      </w:r>
      <w:proofErr w:type="spellEnd"/>
      <w:r>
        <w:rPr>
          <w:rFonts w:cs="Times New Roman"/>
          <w:sz w:val="22"/>
        </w:rPr>
        <w:t xml:space="preserve">, lo cual hace que la eficiencia se incremente </w:t>
      </w:r>
    </w:p>
    <w:p w:rsidR="009E549A" w:rsidRDefault="009E549A" w:rsidP="009E549A">
      <w:pPr>
        <w:rPr>
          <w:rFonts w:cs="Times New Roman"/>
          <w:sz w:val="22"/>
        </w:rPr>
      </w:pPr>
      <w:r>
        <w:rPr>
          <w:rFonts w:cs="Times New Roman"/>
          <w:sz w:val="22"/>
        </w:rPr>
        <w:t xml:space="preserve">La frecuencia de conmutación podría estar limitada hasta aproximadamente 40 KHz, en transistores bipolares, pero si se usan MOSFET de potencia, dicha frecuencia puede ser incrementada hasta 200 KHz o </w:t>
      </w:r>
      <w:proofErr w:type="spellStart"/>
      <w:r>
        <w:rPr>
          <w:rFonts w:cs="Times New Roman"/>
          <w:sz w:val="22"/>
        </w:rPr>
        <w:t>mas</w:t>
      </w:r>
      <w:proofErr w:type="spellEnd"/>
      <w:r>
        <w:rPr>
          <w:rFonts w:cs="Times New Roman"/>
          <w:sz w:val="22"/>
        </w:rPr>
        <w:t>, lo cual significa un considerable ahorro en tamaño de algunos componentes.</w:t>
      </w:r>
    </w:p>
    <w:p w:rsidR="009E549A" w:rsidRDefault="009E549A" w:rsidP="009E549A">
      <w:pPr>
        <w:rPr>
          <w:rFonts w:cs="Times New Roman"/>
          <w:sz w:val="22"/>
        </w:rPr>
      </w:pPr>
    </w:p>
    <w:p w:rsidR="009E549A" w:rsidRDefault="009E549A" w:rsidP="009E549A">
      <w:pPr>
        <w:rPr>
          <w:rFonts w:cs="Times New Roman"/>
          <w:b/>
          <w:sz w:val="22"/>
        </w:rPr>
      </w:pPr>
      <w:r>
        <w:rPr>
          <w:rFonts w:cs="Times New Roman"/>
          <w:b/>
          <w:sz w:val="22"/>
        </w:rPr>
        <w:t>INTERRUPTORES ELECTRONICOS DE POTENCIA (</w:t>
      </w:r>
      <w:proofErr w:type="spellStart"/>
      <w:r>
        <w:rPr>
          <w:rFonts w:cs="Times New Roman"/>
          <w:sz w:val="22"/>
        </w:rPr>
        <w:t>swich</w:t>
      </w:r>
      <w:proofErr w:type="spellEnd"/>
      <w:r>
        <w:rPr>
          <w:rFonts w:cs="Times New Roman"/>
          <w:b/>
          <w:sz w:val="22"/>
        </w:rPr>
        <w:t>)</w:t>
      </w:r>
    </w:p>
    <w:p w:rsidR="009E549A" w:rsidRPr="00851AE5" w:rsidRDefault="009E549A" w:rsidP="009E549A">
      <w:pPr>
        <w:pStyle w:val="Prrafodelista"/>
        <w:numPr>
          <w:ilvl w:val="0"/>
          <w:numId w:val="20"/>
        </w:numPr>
        <w:rPr>
          <w:rFonts w:cs="Times New Roman"/>
          <w:b/>
          <w:sz w:val="22"/>
        </w:rPr>
      </w:pPr>
      <w:r>
        <w:rPr>
          <w:rFonts w:cs="Times New Roman"/>
          <w:sz w:val="22"/>
        </w:rPr>
        <w:t>Dos estados definidos (Bloqueo y conducción).</w:t>
      </w:r>
    </w:p>
    <w:p w:rsidR="009E549A" w:rsidRPr="00851AE5" w:rsidRDefault="009E549A" w:rsidP="009E549A">
      <w:pPr>
        <w:pStyle w:val="Prrafodelista"/>
        <w:numPr>
          <w:ilvl w:val="0"/>
          <w:numId w:val="20"/>
        </w:numPr>
        <w:rPr>
          <w:rFonts w:cs="Times New Roman"/>
          <w:b/>
          <w:sz w:val="22"/>
        </w:rPr>
      </w:pPr>
      <w:r>
        <w:rPr>
          <w:rFonts w:cs="Times New Roman"/>
          <w:sz w:val="22"/>
        </w:rPr>
        <w:lastRenderedPageBreak/>
        <w:t>Cambio de estado con pequeña potencia</w:t>
      </w:r>
    </w:p>
    <w:p w:rsidR="009E549A" w:rsidRPr="00851AE5" w:rsidRDefault="009E549A" w:rsidP="009E549A">
      <w:pPr>
        <w:pStyle w:val="Prrafodelista"/>
        <w:numPr>
          <w:ilvl w:val="0"/>
          <w:numId w:val="20"/>
        </w:numPr>
        <w:rPr>
          <w:rFonts w:cs="Times New Roman"/>
          <w:b/>
          <w:sz w:val="22"/>
        </w:rPr>
      </w:pPr>
      <w:r>
        <w:rPr>
          <w:rFonts w:cs="Times New Roman"/>
          <w:sz w:val="22"/>
        </w:rPr>
        <w:t>Capaz de soportar altas tensiones en bloqueo y grandes intensidades en conducción.</w:t>
      </w:r>
    </w:p>
    <w:p w:rsidR="009E549A" w:rsidRDefault="009E549A" w:rsidP="009E549A">
      <w:pPr>
        <w:pStyle w:val="Prrafodelista"/>
        <w:numPr>
          <w:ilvl w:val="0"/>
          <w:numId w:val="20"/>
        </w:numPr>
        <w:rPr>
          <w:rFonts w:cs="Times New Roman"/>
          <w:sz w:val="22"/>
        </w:rPr>
      </w:pPr>
      <w:r w:rsidRPr="00851AE5">
        <w:rPr>
          <w:rFonts w:cs="Times New Roman"/>
          <w:sz w:val="22"/>
        </w:rPr>
        <w:t>Rapidez de funcionamiento</w:t>
      </w:r>
    </w:p>
    <w:p w:rsidR="009E549A" w:rsidRDefault="009E549A" w:rsidP="009E549A">
      <w:pPr>
        <w:pStyle w:val="Prrafodelista"/>
        <w:numPr>
          <w:ilvl w:val="0"/>
          <w:numId w:val="20"/>
        </w:numPr>
        <w:rPr>
          <w:rFonts w:cs="Times New Roman"/>
          <w:sz w:val="22"/>
        </w:rPr>
      </w:pPr>
      <w:r>
        <w:rPr>
          <w:rFonts w:cs="Times New Roman"/>
          <w:sz w:val="22"/>
        </w:rPr>
        <w:t>Bidireccionales</w:t>
      </w:r>
    </w:p>
    <w:p w:rsidR="009E549A" w:rsidRDefault="009E549A" w:rsidP="009E549A">
      <w:pPr>
        <w:ind w:firstLine="0"/>
        <w:rPr>
          <w:rFonts w:cs="Times New Roman"/>
          <w:sz w:val="22"/>
        </w:rPr>
      </w:pPr>
      <w:r>
        <w:rPr>
          <w:rFonts w:cs="Times New Roman"/>
          <w:sz w:val="22"/>
        </w:rPr>
        <w:t>FUNCIONAMIENTO DEL CIRCUITO</w:t>
      </w:r>
    </w:p>
    <w:p w:rsidR="009E549A" w:rsidRDefault="009E549A" w:rsidP="009E549A">
      <w:pPr>
        <w:pStyle w:val="Prrafodelista"/>
        <w:numPr>
          <w:ilvl w:val="0"/>
          <w:numId w:val="21"/>
        </w:numPr>
        <w:rPr>
          <w:rFonts w:cs="Times New Roman"/>
          <w:b/>
          <w:sz w:val="22"/>
        </w:rPr>
      </w:pPr>
      <w:r w:rsidRPr="00CB14DA">
        <w:rPr>
          <w:rFonts w:cs="Times New Roman"/>
          <w:sz w:val="22"/>
        </w:rPr>
        <w:t xml:space="preserve">Si observa la figura anterior, cuando el interruptor </w:t>
      </w:r>
      <w:r w:rsidRPr="00CB14DA">
        <w:rPr>
          <w:rFonts w:cs="Times New Roman"/>
          <w:b/>
          <w:sz w:val="22"/>
        </w:rPr>
        <w:t xml:space="preserve">S </w:t>
      </w:r>
      <w:r w:rsidRPr="00CB14DA">
        <w:rPr>
          <w:rFonts w:cs="Times New Roman"/>
          <w:sz w:val="22"/>
        </w:rPr>
        <w:t xml:space="preserve">(transistor operado como </w:t>
      </w:r>
      <w:proofErr w:type="spellStart"/>
      <w:r w:rsidRPr="00CB14DA">
        <w:rPr>
          <w:rFonts w:cs="Times New Roman"/>
          <w:sz w:val="22"/>
        </w:rPr>
        <w:t>switch</w:t>
      </w:r>
      <w:proofErr w:type="spellEnd"/>
      <w:r w:rsidRPr="00CB14DA">
        <w:rPr>
          <w:rFonts w:cs="Times New Roman"/>
          <w:sz w:val="22"/>
        </w:rPr>
        <w:t xml:space="preserve">) se cierra </w:t>
      </w:r>
      <w:r w:rsidRPr="00CB14DA">
        <w:rPr>
          <w:rFonts w:cs="Times New Roman"/>
          <w:b/>
          <w:sz w:val="22"/>
        </w:rPr>
        <w:t xml:space="preserve">Ton, </w:t>
      </w:r>
      <w:r w:rsidRPr="00CB14DA">
        <w:rPr>
          <w:rFonts w:cs="Times New Roman"/>
          <w:sz w:val="22"/>
        </w:rPr>
        <w:t xml:space="preserve">una corriente fluye a través del inductor </w:t>
      </w:r>
      <w:proofErr w:type="gramStart"/>
      <w:r w:rsidRPr="00CB14DA">
        <w:rPr>
          <w:rFonts w:cs="Times New Roman"/>
          <w:b/>
          <w:sz w:val="22"/>
        </w:rPr>
        <w:t>L….</w:t>
      </w:r>
      <w:proofErr w:type="gramEnd"/>
      <w:r w:rsidRPr="00CB14DA">
        <w:rPr>
          <w:rFonts w:cs="Times New Roman"/>
          <w:b/>
          <w:sz w:val="22"/>
        </w:rPr>
        <w:t xml:space="preserve">. </w:t>
      </w:r>
    </w:p>
    <w:p w:rsidR="009E549A" w:rsidRDefault="009E549A" w:rsidP="009E549A">
      <w:pPr>
        <w:pStyle w:val="Prrafodelista"/>
        <w:numPr>
          <w:ilvl w:val="0"/>
          <w:numId w:val="21"/>
        </w:numPr>
        <w:rPr>
          <w:rFonts w:cs="Times New Roman"/>
          <w:b/>
          <w:sz w:val="22"/>
        </w:rPr>
      </w:pPr>
      <w:r>
        <w:rPr>
          <w:rFonts w:cs="Times New Roman"/>
          <w:sz w:val="22"/>
        </w:rPr>
        <w:t xml:space="preserve">Cuando el interruptor se abre </w:t>
      </w:r>
      <w:proofErr w:type="spellStart"/>
      <w:r>
        <w:rPr>
          <w:rFonts w:cs="Times New Roman"/>
          <w:b/>
          <w:sz w:val="22"/>
        </w:rPr>
        <w:t>Toff</w:t>
      </w:r>
      <w:proofErr w:type="spellEnd"/>
      <w:r>
        <w:rPr>
          <w:rFonts w:cs="Times New Roman"/>
          <w:b/>
          <w:sz w:val="22"/>
        </w:rPr>
        <w:t xml:space="preserve">, </w:t>
      </w:r>
      <w:r>
        <w:rPr>
          <w:rFonts w:cs="Times New Roman"/>
          <w:sz w:val="22"/>
        </w:rPr>
        <w:t xml:space="preserve">el inductor </w:t>
      </w:r>
      <w:r>
        <w:rPr>
          <w:rFonts w:cs="Times New Roman"/>
          <w:b/>
          <w:sz w:val="22"/>
        </w:rPr>
        <w:t xml:space="preserve">L </w:t>
      </w:r>
      <w:r>
        <w:rPr>
          <w:rFonts w:cs="Times New Roman"/>
          <w:sz w:val="22"/>
        </w:rPr>
        <w:t xml:space="preserve">invierte la polaridad del </w:t>
      </w:r>
      <w:proofErr w:type="spellStart"/>
      <w:r>
        <w:rPr>
          <w:rFonts w:cs="Times New Roman"/>
          <w:sz w:val="22"/>
        </w:rPr>
        <w:t>voltje</w:t>
      </w:r>
      <w:proofErr w:type="spellEnd"/>
      <w:r>
        <w:rPr>
          <w:rFonts w:cs="Times New Roman"/>
          <w:sz w:val="22"/>
        </w:rPr>
        <w:t xml:space="preserve"> entre sus extremos para mantener el flujo de corriente en el mismo sentido, … y habilitando un camino para el paso de corriente. Este diodo es conocido como </w:t>
      </w:r>
      <w:proofErr w:type="spellStart"/>
      <w:r>
        <w:rPr>
          <w:rFonts w:cs="Times New Roman"/>
          <w:b/>
          <w:sz w:val="22"/>
        </w:rPr>
        <w:t>flyback</w:t>
      </w:r>
      <w:proofErr w:type="spellEnd"/>
      <w:r>
        <w:rPr>
          <w:rFonts w:cs="Times New Roman"/>
          <w:b/>
          <w:sz w:val="22"/>
        </w:rPr>
        <w:t xml:space="preserve"> </w:t>
      </w:r>
      <w:proofErr w:type="spellStart"/>
      <w:r>
        <w:rPr>
          <w:rFonts w:cs="Times New Roman"/>
          <w:b/>
          <w:sz w:val="22"/>
        </w:rPr>
        <w:t>diode</w:t>
      </w:r>
      <w:proofErr w:type="spellEnd"/>
      <w:r>
        <w:rPr>
          <w:rFonts w:cs="Times New Roman"/>
          <w:b/>
          <w:sz w:val="22"/>
        </w:rPr>
        <w:t>.</w:t>
      </w:r>
    </w:p>
    <w:p w:rsidR="009E549A" w:rsidRPr="001D35B4" w:rsidRDefault="009E549A" w:rsidP="009E549A">
      <w:pPr>
        <w:pStyle w:val="Prrafodelista"/>
        <w:numPr>
          <w:ilvl w:val="0"/>
          <w:numId w:val="21"/>
        </w:numPr>
        <w:rPr>
          <w:rFonts w:cs="Times New Roman"/>
          <w:b/>
          <w:sz w:val="22"/>
        </w:rPr>
      </w:pPr>
      <w:r>
        <w:rPr>
          <w:rFonts w:cs="Times New Roman"/>
          <w:sz w:val="22"/>
        </w:rPr>
        <w:t xml:space="preserve">Durante </w:t>
      </w:r>
      <w:proofErr w:type="spellStart"/>
      <w:r>
        <w:rPr>
          <w:rFonts w:cs="Times New Roman"/>
          <w:b/>
          <w:sz w:val="22"/>
        </w:rPr>
        <w:t>Toff</w:t>
      </w:r>
      <w:proofErr w:type="spellEnd"/>
      <w:r>
        <w:rPr>
          <w:rFonts w:cs="Times New Roman"/>
          <w:b/>
          <w:sz w:val="22"/>
        </w:rPr>
        <w:t xml:space="preserve"> </w:t>
      </w:r>
      <w:r>
        <w:rPr>
          <w:rFonts w:cs="Times New Roman"/>
          <w:sz w:val="22"/>
        </w:rPr>
        <w:t>la corriente que circula a través de la carga es suministrada tanto por el inductor como el condensador.</w:t>
      </w:r>
    </w:p>
    <w:p w:rsidR="009E549A" w:rsidRPr="001D35B4" w:rsidRDefault="009E549A" w:rsidP="009E549A">
      <w:pPr>
        <w:pStyle w:val="Prrafodelista"/>
        <w:numPr>
          <w:ilvl w:val="0"/>
          <w:numId w:val="21"/>
        </w:numPr>
        <w:rPr>
          <w:rFonts w:cs="Times New Roman"/>
          <w:b/>
          <w:sz w:val="22"/>
        </w:rPr>
      </w:pPr>
      <w:r>
        <w:rPr>
          <w:rFonts w:cs="Times New Roman"/>
          <w:sz w:val="22"/>
        </w:rPr>
        <w:t>Existen dos métodos comúnmente usados para controlar el voltaje de salida en una fuente conmutada. Uno de ellos utiliza la variación de la frecuencia de una forma de onda rectangular y el otro utiliza la variación del ancho del pulso de dicha onda (</w:t>
      </w:r>
      <w:r>
        <w:rPr>
          <w:rFonts w:cs="Times New Roman"/>
          <w:b/>
          <w:sz w:val="22"/>
        </w:rPr>
        <w:t>PWM</w:t>
      </w:r>
      <w:r>
        <w:rPr>
          <w:rFonts w:cs="Times New Roman"/>
          <w:sz w:val="22"/>
        </w:rPr>
        <w:t>).</w:t>
      </w:r>
    </w:p>
    <w:p w:rsidR="009E549A" w:rsidRDefault="009E549A" w:rsidP="009E549A">
      <w:pPr>
        <w:ind w:left="360" w:firstLine="0"/>
        <w:rPr>
          <w:rFonts w:cs="Times New Roman"/>
          <w:sz w:val="22"/>
        </w:rPr>
      </w:pPr>
    </w:p>
    <w:p w:rsidR="009E549A" w:rsidRDefault="009E549A" w:rsidP="009E549A">
      <w:pPr>
        <w:ind w:left="360" w:firstLine="0"/>
        <w:rPr>
          <w:rFonts w:cs="Times New Roman"/>
          <w:sz w:val="22"/>
        </w:rPr>
      </w:pPr>
      <w:r>
        <w:rPr>
          <w:rFonts w:cs="Times New Roman"/>
          <w:sz w:val="22"/>
        </w:rPr>
        <w:t>MODULACION POR ANCHO DE PULSO</w:t>
      </w:r>
    </w:p>
    <w:p w:rsidR="009E549A" w:rsidRPr="007E566B" w:rsidRDefault="009E549A" w:rsidP="009E549A">
      <w:pPr>
        <w:pStyle w:val="Prrafodelista"/>
        <w:numPr>
          <w:ilvl w:val="0"/>
          <w:numId w:val="22"/>
        </w:numPr>
        <w:rPr>
          <w:rFonts w:cs="Times New Roman"/>
          <w:b/>
          <w:sz w:val="22"/>
        </w:rPr>
      </w:pPr>
      <w:r>
        <w:rPr>
          <w:rFonts w:cs="Times New Roman"/>
          <w:sz w:val="22"/>
        </w:rPr>
        <w:t xml:space="preserve">La técnica </w:t>
      </w:r>
      <w:r>
        <w:rPr>
          <w:rFonts w:cs="Times New Roman"/>
          <w:i/>
          <w:sz w:val="22"/>
        </w:rPr>
        <w:t xml:space="preserve">pulse </w:t>
      </w:r>
      <w:proofErr w:type="spellStart"/>
      <w:r>
        <w:rPr>
          <w:rFonts w:cs="Times New Roman"/>
          <w:i/>
          <w:sz w:val="22"/>
        </w:rPr>
        <w:t>width</w:t>
      </w:r>
      <w:proofErr w:type="spellEnd"/>
      <w:r>
        <w:rPr>
          <w:rFonts w:cs="Times New Roman"/>
          <w:i/>
          <w:sz w:val="22"/>
        </w:rPr>
        <w:t xml:space="preserve"> </w:t>
      </w:r>
      <w:proofErr w:type="spellStart"/>
      <w:r>
        <w:rPr>
          <w:rFonts w:cs="Times New Roman"/>
          <w:i/>
          <w:sz w:val="22"/>
        </w:rPr>
        <w:t>modulation</w:t>
      </w:r>
      <w:proofErr w:type="spellEnd"/>
      <w:r>
        <w:rPr>
          <w:rFonts w:cs="Times New Roman"/>
          <w:i/>
          <w:sz w:val="22"/>
        </w:rPr>
        <w:t xml:space="preserve"> </w:t>
      </w:r>
      <w:r>
        <w:rPr>
          <w:rFonts w:cs="Times New Roman"/>
          <w:sz w:val="22"/>
        </w:rPr>
        <w:t>(</w:t>
      </w:r>
      <w:r>
        <w:rPr>
          <w:rFonts w:cs="Times New Roman"/>
          <w:b/>
          <w:sz w:val="22"/>
        </w:rPr>
        <w:t>PWM</w:t>
      </w:r>
      <w:r>
        <w:rPr>
          <w:rFonts w:cs="Times New Roman"/>
          <w:sz w:val="22"/>
        </w:rPr>
        <w:t>) consiste en hacer variar el ancho del pulso de una forma de onda rectangular.</w:t>
      </w:r>
    </w:p>
    <w:p w:rsidR="009E549A" w:rsidRPr="007E566B" w:rsidRDefault="009E549A" w:rsidP="009E549A">
      <w:pPr>
        <w:pStyle w:val="Prrafodelista"/>
        <w:numPr>
          <w:ilvl w:val="0"/>
          <w:numId w:val="22"/>
        </w:numPr>
        <w:rPr>
          <w:rFonts w:cs="Times New Roman"/>
          <w:b/>
          <w:sz w:val="22"/>
        </w:rPr>
      </w:pPr>
      <w:r>
        <w:rPr>
          <w:rFonts w:cs="Times New Roman"/>
          <w:sz w:val="22"/>
        </w:rPr>
        <w:t>Existen diferentes formas mediante las cuales esto puede ser logrado, pero una de las más ampliamente utilizadas consiste en el uso de 555.</w:t>
      </w:r>
    </w:p>
    <w:p w:rsidR="009E549A" w:rsidRPr="00D66011" w:rsidRDefault="009E549A" w:rsidP="009E549A">
      <w:pPr>
        <w:ind w:left="360" w:firstLine="0"/>
      </w:pPr>
    </w:p>
    <w:p w:rsidR="00F82289" w:rsidRPr="00F82289" w:rsidRDefault="00F82289" w:rsidP="00F82289">
      <w:pPr>
        <w:numPr>
          <w:ilvl w:val="0"/>
          <w:numId w:val="29"/>
        </w:numPr>
        <w:shd w:val="clear" w:color="auto" w:fill="FFFFFF"/>
        <w:spacing w:before="100" w:beforeAutospacing="1" w:after="100" w:afterAutospacing="1" w:line="240" w:lineRule="auto"/>
        <w:ind w:left="600"/>
        <w:jc w:val="left"/>
        <w:rPr>
          <w:rFonts w:ascii="Arial" w:eastAsia="Times New Roman" w:hAnsi="Arial" w:cs="Arial"/>
          <w:color w:val="333333"/>
          <w:sz w:val="27"/>
          <w:szCs w:val="27"/>
          <w:lang w:val="es-419" w:eastAsia="es-419"/>
        </w:rPr>
      </w:pPr>
      <w:r w:rsidRPr="00F82289">
        <w:rPr>
          <w:rFonts w:ascii="Arial" w:eastAsia="Times New Roman" w:hAnsi="Arial" w:cs="Arial"/>
          <w:b/>
          <w:bCs/>
          <w:color w:val="333333"/>
          <w:sz w:val="27"/>
          <w:szCs w:val="27"/>
          <w:lang w:val="es-419" w:eastAsia="es-419"/>
        </w:rPr>
        <w:t>Condensador</w:t>
      </w:r>
      <w:r w:rsidRPr="00F82289">
        <w:rPr>
          <w:rFonts w:ascii="Arial" w:eastAsia="Times New Roman" w:hAnsi="Arial" w:cs="Arial"/>
          <w:color w:val="333333"/>
          <w:sz w:val="27"/>
          <w:szCs w:val="27"/>
          <w:lang w:val="es-419" w:eastAsia="es-419"/>
        </w:rPr>
        <w:t>. Amortigua la corriente pulsante para convertirla en corriente continua con un valor estable.</w:t>
      </w:r>
    </w:p>
    <w:p w:rsidR="00F82289" w:rsidRPr="00F82289" w:rsidRDefault="00F82289" w:rsidP="00F82289">
      <w:pPr>
        <w:numPr>
          <w:ilvl w:val="0"/>
          <w:numId w:val="29"/>
        </w:numPr>
        <w:shd w:val="clear" w:color="auto" w:fill="FFFFFF"/>
        <w:spacing w:before="100" w:beforeAutospacing="1" w:after="100" w:afterAutospacing="1" w:line="240" w:lineRule="auto"/>
        <w:ind w:left="600"/>
        <w:jc w:val="left"/>
        <w:rPr>
          <w:rFonts w:ascii="Arial" w:eastAsia="Times New Roman" w:hAnsi="Arial" w:cs="Arial"/>
          <w:color w:val="333333"/>
          <w:sz w:val="27"/>
          <w:szCs w:val="27"/>
          <w:lang w:val="es-419" w:eastAsia="es-419"/>
        </w:rPr>
      </w:pPr>
      <w:r w:rsidRPr="00F82289">
        <w:rPr>
          <w:rFonts w:ascii="Arial" w:eastAsia="Times New Roman" w:hAnsi="Arial" w:cs="Arial"/>
          <w:b/>
          <w:bCs/>
          <w:color w:val="333333"/>
          <w:sz w:val="27"/>
          <w:szCs w:val="27"/>
          <w:lang w:val="es-419" w:eastAsia="es-419"/>
        </w:rPr>
        <w:lastRenderedPageBreak/>
        <w:t>Transistor</w:t>
      </w:r>
      <w:r w:rsidRPr="00F82289">
        <w:rPr>
          <w:rFonts w:ascii="Arial" w:eastAsia="Times New Roman" w:hAnsi="Arial" w:cs="Arial"/>
          <w:color w:val="333333"/>
          <w:sz w:val="27"/>
          <w:szCs w:val="27"/>
          <w:lang w:val="es-419" w:eastAsia="es-419"/>
        </w:rPr>
        <w:t>. Se encarga de cortar y activar el paso de la corriente. De este modo se convierte a la corriente continua en corriente pulsante.</w:t>
      </w:r>
    </w:p>
    <w:p w:rsidR="00F82289" w:rsidRPr="00F82289" w:rsidRDefault="00F82289" w:rsidP="00F82289">
      <w:pPr>
        <w:numPr>
          <w:ilvl w:val="0"/>
          <w:numId w:val="29"/>
        </w:numPr>
        <w:shd w:val="clear" w:color="auto" w:fill="FFFFFF"/>
        <w:spacing w:before="100" w:beforeAutospacing="1" w:after="100" w:afterAutospacing="1" w:line="240" w:lineRule="auto"/>
        <w:ind w:left="600"/>
        <w:jc w:val="left"/>
        <w:rPr>
          <w:rFonts w:ascii="Arial" w:eastAsia="Times New Roman" w:hAnsi="Arial" w:cs="Arial"/>
          <w:color w:val="333333"/>
          <w:sz w:val="27"/>
          <w:szCs w:val="27"/>
          <w:lang w:val="es-419" w:eastAsia="es-419"/>
        </w:rPr>
      </w:pPr>
      <w:r w:rsidRPr="00F82289">
        <w:rPr>
          <w:rFonts w:ascii="Arial" w:eastAsia="Times New Roman" w:hAnsi="Arial" w:cs="Arial"/>
          <w:b/>
          <w:bCs/>
          <w:color w:val="333333"/>
          <w:sz w:val="27"/>
          <w:szCs w:val="27"/>
          <w:lang w:val="es-419" w:eastAsia="es-419"/>
        </w:rPr>
        <w:t>Controlador</w:t>
      </w:r>
      <w:r w:rsidRPr="00F82289">
        <w:rPr>
          <w:rFonts w:ascii="Arial" w:eastAsia="Times New Roman" w:hAnsi="Arial" w:cs="Arial"/>
          <w:color w:val="333333"/>
          <w:sz w:val="27"/>
          <w:szCs w:val="27"/>
          <w:lang w:val="es-419" w:eastAsia="es-419"/>
        </w:rPr>
        <w:t>. Activa y desactiva el transistor. Esta parte del circuito suele tener varias funciones modifica la señal entregada al transistor, para regular la tensión y mantener estable la salida.</w:t>
      </w:r>
    </w:p>
    <w:p w:rsidR="009E549A" w:rsidRDefault="009E549A" w:rsidP="009E549A">
      <w:pPr>
        <w:ind w:left="360" w:firstLine="0"/>
      </w:pPr>
    </w:p>
    <w:p w:rsidR="008960E3" w:rsidRDefault="008960E3" w:rsidP="008960E3">
      <w:pPr>
        <w:pStyle w:val="NormalWeb"/>
        <w:shd w:val="clear" w:color="auto" w:fill="FFFFFF"/>
        <w:spacing w:after="150" w:afterAutospacing="0"/>
        <w:rPr>
          <w:rFonts w:ascii="Arial" w:hAnsi="Arial" w:cs="Arial"/>
          <w:color w:val="333333"/>
          <w:sz w:val="27"/>
          <w:szCs w:val="27"/>
        </w:rPr>
      </w:pPr>
      <w:r>
        <w:rPr>
          <w:rFonts w:ascii="Arial" w:hAnsi="Arial" w:cs="Arial"/>
          <w:color w:val="333333"/>
          <w:sz w:val="27"/>
          <w:szCs w:val="27"/>
        </w:rPr>
        <w:t> </w:t>
      </w:r>
    </w:p>
    <w:p w:rsidR="009E549A" w:rsidRDefault="009E549A" w:rsidP="00F71179"/>
    <w:p w:rsidR="008960E3" w:rsidRDefault="008960E3" w:rsidP="00F71179"/>
    <w:p w:rsidR="008960E3" w:rsidRDefault="008960E3" w:rsidP="00F71179"/>
    <w:p w:rsidR="008960E3" w:rsidRDefault="008960E3" w:rsidP="00F71179"/>
    <w:p w:rsidR="008960E3" w:rsidRDefault="008960E3" w:rsidP="00F71179"/>
    <w:p w:rsidR="008960E3" w:rsidRDefault="008960E3" w:rsidP="00F71179"/>
    <w:p w:rsidR="008960E3" w:rsidRDefault="008960E3" w:rsidP="00F71179"/>
    <w:p w:rsidR="002B0073" w:rsidRDefault="002B0073" w:rsidP="00DC4FA9">
      <w:pPr>
        <w:pStyle w:val="Ttulo3"/>
      </w:pPr>
      <w:bookmarkStart w:id="32" w:name="_Toc513741854"/>
      <w:r>
        <w:t>Generador de Ondas</w:t>
      </w:r>
      <w:bookmarkEnd w:id="32"/>
      <w:r>
        <w:t xml:space="preserve"> </w:t>
      </w:r>
    </w:p>
    <w:p w:rsidR="00CD5960" w:rsidRDefault="00CD5960" w:rsidP="009615A0"/>
    <w:p w:rsidR="00910B06" w:rsidRPr="00DC4FA9" w:rsidRDefault="00910B06" w:rsidP="009615A0">
      <w:r w:rsidRPr="00910B06">
        <w:t xml:space="preserve">Usando como fundamento el </w:t>
      </w:r>
      <w:proofErr w:type="spellStart"/>
      <w:r w:rsidRPr="00336905">
        <w:rPr>
          <w:highlight w:val="yellow"/>
        </w:rPr>
        <w:t>cap</w:t>
      </w:r>
      <w:proofErr w:type="spellEnd"/>
      <w:r w:rsidRPr="00336905">
        <w:rPr>
          <w:highlight w:val="yellow"/>
        </w:rPr>
        <w:t xml:space="preserve">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val="es-419" w:eastAsia="es-419"/>
        </w:rPr>
        <w:lastRenderedPageBreak/>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rsidRPr="00040ED1">
        <w:rPr>
          <w:highlight w:val="yellow"/>
        </w:rPr>
        <w:t xml:space="preserve">Subir los dibujitos, de las diferentes </w:t>
      </w:r>
      <w:proofErr w:type="spellStart"/>
      <w:r w:rsidRPr="00040ED1">
        <w:rPr>
          <w:highlight w:val="yellow"/>
        </w:rPr>
        <w:t>combinanciones</w:t>
      </w:r>
      <w:proofErr w:type="spellEnd"/>
      <w:r w:rsidRPr="00040ED1">
        <w:rPr>
          <w:highlight w:val="yellow"/>
        </w:rPr>
        <w:t xml:space="preserve"> de </w:t>
      </w:r>
      <w:proofErr w:type="spellStart"/>
      <w:r w:rsidRPr="00040ED1">
        <w:rPr>
          <w:highlight w:val="yellow"/>
        </w:rPr>
        <w:t>mux</w:t>
      </w:r>
      <w:proofErr w:type="spellEnd"/>
      <w:r w:rsidRPr="00040ED1">
        <w:rPr>
          <w:highlight w:val="yellow"/>
        </w:rPr>
        <w:t xml:space="preserve"> para señales analógicas. Y explicar que se controla por pines en 1 y cero.</w:t>
      </w:r>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5B7C38" w:rsidRDefault="00040ED1" w:rsidP="00040ED1">
      <w:r>
        <w:t xml:space="preserve">Para obtener los diferentes tipos de ondas se modulará la salida de onda cuadrada de 300KHz proveniente del AD9833 con una señal PWM de aproximadamente 4KHz generada </w:t>
      </w:r>
      <w:r>
        <w:lastRenderedPageBreak/>
        <w:t xml:space="preserve">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proofErr w:type="spellStart"/>
      <w:r>
        <w:t>sangrago</w:t>
      </w:r>
      <w:proofErr w:type="spellEnd"/>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lastRenderedPageBreak/>
        <w:t xml:space="preserve"> Otra es las ofrecidas por Analog Device,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biopotenciales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val="es-419" w:eastAsia="es-419"/>
        </w:rPr>
        <w:lastRenderedPageBreak/>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4">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7C57D6" w:rsidRPr="007C57D6" w:rsidRDefault="007C57D6" w:rsidP="007C57D6"/>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val="es-419" w:eastAsia="es-419"/>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5">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w:t>
      </w:r>
      <w:r w:rsidRPr="0029740F">
        <w:lastRenderedPageBreak/>
        <w:t xml:space="preserve">Aumentadas y Precordiales Unipolares. En este trabajo se utilizaron sólo las derivaciones 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val="es-419" w:eastAsia="es-419"/>
        </w:rPr>
        <w:drawing>
          <wp:inline distT="0" distB="0" distL="0" distR="0" wp14:anchorId="10CA416E" wp14:editId="3A3CE10B">
            <wp:extent cx="4819650" cy="21139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6">
                      <a:extLst>
                        <a:ext uri="{28A0092B-C50C-407E-A947-70E740481C1C}">
                          <a14:useLocalDpi xmlns:a14="http://schemas.microsoft.com/office/drawing/2010/main" val="0"/>
                        </a:ext>
                      </a:extLst>
                    </a:blip>
                    <a:srcRect r="39442"/>
                    <a:stretch/>
                  </pic:blipFill>
                  <pic:spPr bwMode="auto">
                    <a:xfrm>
                      <a:off x="0" y="0"/>
                      <a:ext cx="4821100" cy="211455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lastRenderedPageBreak/>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electrocardiografía.</w:t>
      </w:r>
    </w:p>
    <w:p w:rsidR="0068003E" w:rsidRDefault="0068003E" w:rsidP="0068003E">
      <w:pPr>
        <w:jc w:val="center"/>
      </w:pPr>
      <w:r>
        <w:rPr>
          <w:noProof/>
          <w:lang w:val="es-419" w:eastAsia="es-419"/>
        </w:rPr>
        <w:drawing>
          <wp:inline distT="0" distB="0" distL="0" distR="0" wp14:anchorId="4C9232CB" wp14:editId="1FB380BF">
            <wp:extent cx="3095238" cy="191428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7">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xml:space="preserve">, es su trabajo diseño e implementación de un sistema electrocardiográfico digital, es de (0,5 – 40 Hz). Por tanto, se implementa una red RC con frecuencia de corte el doble de lo </w:t>
      </w:r>
      <w:proofErr w:type="gramStart"/>
      <w:r>
        <w:t>recomendada.</w:t>
      </w:r>
      <w:r w:rsidRPr="00277851">
        <w:rPr>
          <w:highlight w:val="yellow"/>
        </w:rPr>
        <w:t>(</w:t>
      </w:r>
      <w:proofErr w:type="gramEnd"/>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val="es-419" w:eastAsia="es-419"/>
        </w:rPr>
        <w:lastRenderedPageBreak/>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8">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8960E3"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lastRenderedPageBreak/>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val="es-419" w:eastAsia="es-419"/>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7C57D6" w:rsidRPr="007C57D6" w:rsidRDefault="007C57D6" w:rsidP="007C57D6"/>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w:t>
      </w:r>
      <w:r>
        <w:lastRenderedPageBreak/>
        <w:t xml:space="preserve">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val="es-419" w:eastAsia="es-419"/>
        </w:rPr>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val="es-419" w:eastAsia="es-419"/>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val="es-419" w:eastAsia="es-419"/>
        </w:rPr>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lastRenderedPageBreak/>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7C57D6"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p>
    <w:p w:rsidR="007C57D6" w:rsidRPr="007C57D6" w:rsidRDefault="007C57D6" w:rsidP="007C57D6">
      <w:pPr>
        <w:rPr>
          <w:lang w:val="en-US"/>
        </w:rPr>
      </w:pPr>
    </w:p>
    <w:p w:rsidR="007C57D6" w:rsidRPr="00B06BF6" w:rsidRDefault="007C57D6" w:rsidP="007C57D6">
      <w:pPr>
        <w:rPr>
          <w:rFonts w:cs="Times New Roman"/>
          <w:sz w:val="22"/>
        </w:rPr>
      </w:pPr>
      <w:r w:rsidRPr="00B06BF6">
        <w:rPr>
          <w:rFonts w:cs="Times New Roman"/>
          <w:sz w:val="22"/>
        </w:rPr>
        <w:t xml:space="preserve">Para la realización del corte de mínimo sangrado </w:t>
      </w:r>
      <w:r>
        <w:rPr>
          <w:rFonts w:cs="Times New Roman"/>
          <w:sz w:val="22"/>
        </w:rPr>
        <w:t xml:space="preserve">se puede procesar cualquiera de </w:t>
      </w:r>
      <w:r w:rsidRPr="00B06BF6">
        <w:rPr>
          <w:rFonts w:cs="Times New Roman"/>
          <w:sz w:val="22"/>
        </w:rPr>
        <w:t>las dos opc</w:t>
      </w:r>
      <w:r>
        <w:rPr>
          <w:rFonts w:cs="Times New Roman"/>
          <w:sz w:val="22"/>
        </w:rPr>
        <w:t>iones presentadas anteriormente. P</w:t>
      </w:r>
      <w:r w:rsidRPr="00B06BF6">
        <w:rPr>
          <w:rFonts w:cs="Times New Roman"/>
          <w:sz w:val="22"/>
        </w:rPr>
        <w:t xml:space="preserve">or un lado, está la señal de electrocardiografía que analiza los potenciales eléctricos emitidos por el corazón y por el otro tenemos la </w:t>
      </w:r>
      <w:proofErr w:type="spellStart"/>
      <w:r w:rsidRPr="00B06BF6">
        <w:rPr>
          <w:rFonts w:eastAsiaTheme="minorEastAsia"/>
          <w:sz w:val="22"/>
        </w:rPr>
        <w:t>fotopletismografía</w:t>
      </w:r>
      <w:proofErr w:type="spellEnd"/>
      <w:r>
        <w:rPr>
          <w:rFonts w:eastAsiaTheme="minorEastAsia"/>
          <w:sz w:val="22"/>
        </w:rPr>
        <w:t xml:space="preserve"> que analiza el flujo sanguíneo. A continuación, se mostrará el análisis llevado a cabo en cada tipo de señal.</w:t>
      </w:r>
    </w:p>
    <w:p w:rsidR="00516A49" w:rsidRDefault="007C57D6" w:rsidP="007C57D6">
      <w:pPr>
        <w:rPr>
          <w:rFonts w:cs="Times New Roman"/>
          <w:sz w:val="22"/>
        </w:rPr>
      </w:pPr>
      <w:r>
        <w:rPr>
          <w:rFonts w:cs="Times New Roman"/>
          <w:sz w:val="22"/>
        </w:rPr>
        <w:t xml:space="preserve">Si nos centramos en la señal de electrocardiografía debemos analizar el ciclo cardiaco, este lo forma un período de relajación </w:t>
      </w:r>
      <w:r w:rsidRPr="00674E01">
        <w:rPr>
          <w:rFonts w:cs="Times New Roman"/>
          <w:sz w:val="22"/>
        </w:rPr>
        <w:t>denomina</w:t>
      </w:r>
      <w:r>
        <w:rPr>
          <w:rFonts w:cs="Times New Roman"/>
          <w:sz w:val="22"/>
        </w:rPr>
        <w:t>do</w:t>
      </w:r>
      <w:r w:rsidRPr="00674E01">
        <w:rPr>
          <w:rFonts w:cs="Times New Roman"/>
          <w:sz w:val="22"/>
        </w:rPr>
        <w:t xml:space="preserve"> diástole, seguido de un período de </w:t>
      </w:r>
      <w:r>
        <w:rPr>
          <w:rFonts w:cs="Times New Roman"/>
          <w:sz w:val="22"/>
        </w:rPr>
        <w:t xml:space="preserve">contracción denominado sístole. </w:t>
      </w:r>
      <w:r w:rsidRPr="00674E01">
        <w:rPr>
          <w:rFonts w:cs="Times New Roman"/>
          <w:sz w:val="22"/>
        </w:rPr>
        <w:t xml:space="preserve">La duración del ciclo cardíaco total, incluidas la sístole y la diástole, es el valor inverso de la frecuencia cardíaca. </w:t>
      </w:r>
    </w:p>
    <w:p w:rsidR="007C57D6" w:rsidRDefault="007C57D6" w:rsidP="007C57D6">
      <w:pPr>
        <w:autoSpaceDE w:val="0"/>
        <w:autoSpaceDN w:val="0"/>
        <w:adjustRightInd w:val="0"/>
        <w:rPr>
          <w:rFonts w:cs="Times New Roman"/>
          <w:sz w:val="22"/>
        </w:rPr>
      </w:pPr>
      <w:r w:rsidRPr="00674E01">
        <w:rPr>
          <w:rFonts w:cs="Times New Roman"/>
          <w:sz w:val="22"/>
        </w:rPr>
        <w:t xml:space="preserve">La </w:t>
      </w:r>
      <w:r>
        <w:rPr>
          <w:rFonts w:cs="Times New Roman"/>
          <w:color w:val="FF0000"/>
          <w:sz w:val="22"/>
        </w:rPr>
        <w:t>figura 13</w:t>
      </w:r>
      <w:r w:rsidRPr="00CC2B02">
        <w:rPr>
          <w:rFonts w:cs="Times New Roman"/>
          <w:color w:val="FF0000"/>
          <w:sz w:val="22"/>
        </w:rPr>
        <w:t xml:space="preserve"> </w:t>
      </w:r>
      <w:r w:rsidRPr="00674E01">
        <w:rPr>
          <w:rFonts w:cs="Times New Roman"/>
          <w:sz w:val="22"/>
        </w:rPr>
        <w:t>muestra los diferentes acontecimientos que se producen durante el ciclo cardíaco para el lado izquierdo del corazón. Las tres curvas superiores muestran los cambios</w:t>
      </w:r>
      <w:r>
        <w:rPr>
          <w:rFonts w:cs="Times New Roman"/>
          <w:sz w:val="22"/>
        </w:rPr>
        <w:t xml:space="preserve"> </w:t>
      </w:r>
      <w:r w:rsidRPr="00CC2B02">
        <w:rPr>
          <w:rFonts w:cs="Times New Roman"/>
          <w:sz w:val="22"/>
        </w:rPr>
        <w:t>de presión en la aorta, en el ventrículo izquierdo y en la aurícula izquierda, respectivamente. La cuarta curva representa los cambios del volumen ventricular izquierdo, la quinta el</w:t>
      </w:r>
      <w:r>
        <w:rPr>
          <w:rFonts w:cs="Times New Roman"/>
          <w:sz w:val="22"/>
        </w:rPr>
        <w:t xml:space="preserve"> </w:t>
      </w:r>
      <w:r w:rsidRPr="00CC2B02">
        <w:rPr>
          <w:rFonts w:cs="Times New Roman"/>
          <w:sz w:val="22"/>
        </w:rPr>
        <w:t xml:space="preserve">electrocardiograma y la sexta un </w:t>
      </w:r>
      <w:proofErr w:type="spellStart"/>
      <w:r w:rsidRPr="00CC2B02">
        <w:rPr>
          <w:rFonts w:cs="Times New Roman"/>
          <w:sz w:val="22"/>
        </w:rPr>
        <w:t>fonocardiograma</w:t>
      </w:r>
      <w:proofErr w:type="spellEnd"/>
      <w:r w:rsidRPr="00CC2B02">
        <w:rPr>
          <w:rFonts w:cs="Times New Roman"/>
          <w:sz w:val="22"/>
        </w:rPr>
        <w:t>, que es un registro de los ruidos que produce el corazón (principalmente las válvulas cardíacas) durante su función de bombeo.</w:t>
      </w:r>
      <w:r>
        <w:rPr>
          <w:rFonts w:cs="Times New Roman"/>
          <w:sz w:val="22"/>
        </w:rPr>
        <w:fldChar w:fldCharType="begin" w:fldLock="1"/>
      </w:r>
      <w:r>
        <w:rPr>
          <w:rFonts w:cs="Times New Roman"/>
          <w:sz w:val="22"/>
        </w:rPr>
        <w:instrText>ADDIN CSL_CITATION { "citationItems" : [ { "id" : "ITEM-1", "itemData" : { "ISBN" : "9788480868198", "abstract" : "9. M \u00fasculo card\u00edaco: el coraz\u00f3n com o bom ba y la funci\u00f3n de las v\u00e1lvulas card\u00edacas 10. Excitaci\u00f3n r\u00edtmica del coraz\u00f3n 11. Electrocardiogram a norm al 12. Interpretaci\u00f3n electrocardiogr\u00e1fica de las anom al\u00edas del m \u00fasculo card\u00edaco y el flujo sangu\u00edneo coronario: el an\u00e1lisis vectorial 13. Arritm ias card\u00edacas y su interpretaci\u00f3n electrocardiogr\u00e1fica UNIDAD KWWSERRNVPHGLFRVRUJ \u6874\u7470\u3a2f\u2f62\u6f6f\u6b73\u6d65\u6469\u636f\u732e\u6f72 CAPITULO 9 M\u00fasculo card\u00edaco: el coraz\u00f3n como bomba y la funci\u00f3n de las v\u00e1lvulas card\u00edacas Con este cap\u00edtulo com enza\u00ad mos el an\u00e1lisis del coraz\u00f3n y del aparato circulatorio. El coraz\u00f3n, que se m uestra en la figura 9-1, est\u00e1 formado real\u00ad m ente por dos bom bas sepa\u00ad radas: un coraz\u00f3n derecho que bom bea sangre hacia los pul\u00ad mones y un coraz\u00f3n izquierdo que bom bea sangre hacia los \u00f3rganos perif\u00e9ricos. A su vez, cada uno de estos corazones es una bom ba bicameral puls\u00e1til formada por una aur\u00edcula y un ventr\u00edculo. Cada una de las aur\u00edculas es una bomba d\u00e9bil de cebado del ventr\u00edculo, que contribuye a transportar sangre hacia el ventr\u00edculo correspondiente. Los ventr\u00edculos despu\u00e9s aportan la principal fuerza del bom beo que impulsa la sangre: 1) hacia la circulaci\u00f3n pulm onar por el ventr\u00edculo derecho o 2) hacia la circulaci\u00f3n perif\u00e9rica por el ventr\u00edculo izquierdo. M ecanismos especiales del coraz\u00f3n producen una sucesi\u00f3n continuada de contracciones card\u00edacas denom inada ritmici-dad card\u00edaca, que transm ite potenciales de acci\u00f3n por todo el m\u00fasculo card\u00edaco y determ ina su latido r\u00edtmico. Este sistema de control r\u00edtm ico se explica en el cap\u00edtulo 10. En este cap\u00edtulo se explica la funci\u00f3n de bom ba del coraz\u00f3n, com enzando con las caracter\u00edsticas especiales del propio m\u00fasculo card\u00edaco. F isiolog\u00eda del m \u00fa sc u lo card\u00edaco El coraz\u00f3n est\u00e1 form ado por tres tipos principales de m \u00fas\u00ad culo card\u00edaco: m\u00fasculo auricular, m\u00fasculo ventricular y fibras musculares especializadas de excitaci\u00f3n y de conduc\u00ad ci\u00f3n. El m \u00fasculo auricular y ventricular se contrae de m anera muy similar al m\u00fasculo esquel\u00e9tico, excepto que la duraci\u00f3n de la contracci\u00f3n es m ucho mayor. N o obstante, las fibras especializadas de excitaci\u00f3n y de conducci\u00f3n se contraen s\u00f3lo d\u00e9bilmente porque contienen pocas fibrillas contr\u00e1cti\u00ad les; en cambio, presentan descargas el\u00e9ctricas r\u00edtm icas auto\u00ad m\u00e1ticas en form a de potenciales de acci\u00f3n o conducci\u00f3n de los potenciales de acci\u00f3n por todo el coraz\u00f3n, form ando as\u00ed un sistema excitador que controla el latido r\u00edtm ico card\u00edaco. Anatom \u00eda fisiol\u00f3gica del m\u00fasculo card\u00edaco", "author" : [ { "dropping-particle" : "", "family" : "Guyton", "given" : "Arthur C.", "non-dropping-particle" : "", "parse-names" : false, "suffix" : "" }, { "dropping-particle" : "", "family" : "Hall", "given" : "John E.", "non-dropping-particle" : "", "parse-names" : false, "suffix" : "" } ], "container-title" : "Tratado de fisiolog\u00eda m\u00e9dica", "id" : "ITEM-1", "issued" : { "date-parts" : [ [ "2011" ] ] }, "page" : "101-113", "title" : "M\u00fasculo cardiaco: el corazon como bomba y la funci\u00f3n de las v\u00e1lvulas cardiacas.", "type" : "article-journal" }, "uris" : [ "http://www.mendeley.com/documents/?uuid=1592aaf5-cae5-48f4-af78-4f35538ec0b0" ] } ], "mendeley" : { "formattedCitation" : "(Guyton &amp; Hall, 2011)", "plainTextFormattedCitation" : "(Guyton &amp; Hall, 2011)", "previouslyFormattedCitation" : "(Guyton &amp; Hall, 2011)" }, "properties" : { "noteIndex" : 0 }, "schema" : "https://github.com/citation-style-language/schema/raw/master/csl-citation.json" }</w:instrText>
      </w:r>
      <w:r>
        <w:rPr>
          <w:rFonts w:cs="Times New Roman"/>
          <w:sz w:val="22"/>
        </w:rPr>
        <w:fldChar w:fldCharType="separate"/>
      </w:r>
      <w:r w:rsidRPr="00CC7B6C">
        <w:rPr>
          <w:rFonts w:cs="Times New Roman"/>
          <w:noProof/>
          <w:sz w:val="22"/>
        </w:rPr>
        <w:t>(</w:t>
      </w:r>
      <w:proofErr w:type="spellStart"/>
      <w:r w:rsidRPr="00CC7B6C">
        <w:rPr>
          <w:rFonts w:cs="Times New Roman"/>
          <w:noProof/>
          <w:sz w:val="22"/>
        </w:rPr>
        <w:t>Guyton</w:t>
      </w:r>
      <w:proofErr w:type="spellEnd"/>
      <w:r w:rsidRPr="00CC7B6C">
        <w:rPr>
          <w:rFonts w:cs="Times New Roman"/>
          <w:noProof/>
          <w:sz w:val="22"/>
        </w:rPr>
        <w:t xml:space="preserve"> &amp; Hall, 2011)</w:t>
      </w:r>
      <w:r>
        <w:rPr>
          <w:rFonts w:cs="Times New Roman"/>
          <w:sz w:val="22"/>
        </w:rPr>
        <w:fldChar w:fldCharType="end"/>
      </w:r>
      <w:r>
        <w:rPr>
          <w:rFonts w:cs="Times New Roman"/>
          <w:sz w:val="22"/>
        </w:rPr>
        <w:t>.</w:t>
      </w:r>
    </w:p>
    <w:p w:rsidR="007C57D6" w:rsidRPr="00CC2B02" w:rsidRDefault="007C57D6" w:rsidP="007C57D6">
      <w:pPr>
        <w:autoSpaceDE w:val="0"/>
        <w:autoSpaceDN w:val="0"/>
        <w:adjustRightInd w:val="0"/>
        <w:rPr>
          <w:rFonts w:cs="Times New Roman"/>
          <w:sz w:val="22"/>
        </w:rPr>
      </w:pPr>
      <w:r>
        <w:rPr>
          <w:noProof/>
          <w:lang w:val="es-419" w:eastAsia="es-419"/>
        </w:rPr>
        <w:lastRenderedPageBreak/>
        <w:drawing>
          <wp:inline distT="0" distB="0" distL="0" distR="0" wp14:anchorId="59E42D12" wp14:editId="21A1F69D">
            <wp:extent cx="5400040" cy="4038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rsidR="007C57D6" w:rsidRDefault="007C57D6" w:rsidP="007C57D6">
      <w:pPr>
        <w:jc w:val="center"/>
        <w:rPr>
          <w:rFonts w:cs="Arial Narrow"/>
          <w:i/>
          <w:color w:val="000000"/>
          <w:sz w:val="18"/>
          <w:szCs w:val="18"/>
        </w:rPr>
      </w:pPr>
      <w:r w:rsidRPr="00CC400E">
        <w:rPr>
          <w:rFonts w:cs="Arial Narrow"/>
          <w:i/>
          <w:color w:val="FF0000"/>
          <w:sz w:val="18"/>
          <w:szCs w:val="18"/>
        </w:rPr>
        <w:t xml:space="preserve">Figura 13. </w:t>
      </w:r>
      <w:r>
        <w:rPr>
          <w:rFonts w:cs="Arial Narrow"/>
          <w:i/>
          <w:color w:val="000000"/>
          <w:sz w:val="18"/>
          <w:szCs w:val="18"/>
        </w:rPr>
        <w:t xml:space="preserve">Señal </w:t>
      </w:r>
      <w:proofErr w:type="spellStart"/>
      <w:r>
        <w:rPr>
          <w:rFonts w:cs="Arial Narrow"/>
          <w:i/>
          <w:color w:val="000000"/>
          <w:sz w:val="18"/>
          <w:szCs w:val="18"/>
        </w:rPr>
        <w:t>ecg</w:t>
      </w:r>
      <w:proofErr w:type="spellEnd"/>
      <w:r>
        <w:rPr>
          <w:rFonts w:cs="Arial Narrow"/>
          <w:i/>
          <w:color w:val="000000"/>
          <w:sz w:val="18"/>
          <w:szCs w:val="18"/>
        </w:rPr>
        <w:t xml:space="preserve"> y presión </w:t>
      </w:r>
    </w:p>
    <w:p w:rsidR="007C57D6" w:rsidRPr="005D5134" w:rsidRDefault="007C57D6" w:rsidP="007C57D6">
      <w:pPr>
        <w:rPr>
          <w:sz w:val="22"/>
        </w:rPr>
      </w:pPr>
      <w:r w:rsidRPr="005D5134">
        <w:rPr>
          <w:rFonts w:eastAsiaTheme="minorEastAsia"/>
          <w:sz w:val="22"/>
        </w:rPr>
        <w:t xml:space="preserve">En este trabajo sólo se considera relevante las curvas de presión y de electrocardiografía. Puesto que </w:t>
      </w:r>
      <w:r w:rsidRPr="005D5134">
        <w:rPr>
          <w:sz w:val="22"/>
        </w:rPr>
        <w:t xml:space="preserve">el valor máximo de flujo en los diferentes vasos sanguíneos coincide con la presión sistólica, como se aprecia en la </w:t>
      </w:r>
      <w:r w:rsidRPr="005D5134">
        <w:rPr>
          <w:color w:val="FF0000"/>
          <w:sz w:val="22"/>
        </w:rPr>
        <w:t>figura 13</w:t>
      </w:r>
      <w:r w:rsidRPr="005D5134">
        <w:rPr>
          <w:sz w:val="22"/>
        </w:rPr>
        <w:t>. es decir, en la fase de sístole se produce un nivel máximo de flujo. Por esta razón la onda de corte se sincronizará con el pulso cardiaco para que esta se desactive en la fase sistólica, y de esta forma a manera de hipótesis lograr disminuir el sangrado operatorio.</w:t>
      </w:r>
    </w:p>
    <w:p w:rsidR="007C57D6" w:rsidRDefault="007C57D6" w:rsidP="007C57D6">
      <w:pPr>
        <w:rPr>
          <w:sz w:val="22"/>
        </w:rPr>
      </w:pPr>
      <w:r w:rsidRPr="005D5134">
        <w:rPr>
          <w:rFonts w:eastAsiaTheme="minorEastAsia" w:cs="Times New Roman"/>
          <w:sz w:val="22"/>
          <w:lang w:val="es-419"/>
        </w:rPr>
        <w:t>El complejo QRS es la característica dominante de la señal electrocardiográfica (ECG), además marca el inicio de la presión sístole</w:t>
      </w:r>
      <w:r w:rsidRPr="005D5134">
        <w:rPr>
          <w:sz w:val="22"/>
        </w:rPr>
        <w:t xml:space="preserve">, finalizando al término de la onda T. Por ésta razón se realizó la sincronización de la onda de corte de mínimo sangrado con la señal ECG, así el control puede distinguir entre sístole o diástole, generando la onda de corte solamente en ésta última fase. </w:t>
      </w:r>
    </w:p>
    <w:p w:rsidR="007C57D6" w:rsidRPr="005D5134" w:rsidRDefault="007C57D6" w:rsidP="007C57D6">
      <w:pPr>
        <w:rPr>
          <w:sz w:val="22"/>
        </w:rPr>
      </w:pPr>
      <w:r w:rsidRPr="005D5134">
        <w:rPr>
          <w:sz w:val="22"/>
        </w:rPr>
        <w:t xml:space="preserve">Para el análisis de la señal </w:t>
      </w:r>
      <w:proofErr w:type="spellStart"/>
      <w:r w:rsidRPr="005D5134">
        <w:rPr>
          <w:rFonts w:eastAsiaTheme="minorEastAsia"/>
          <w:sz w:val="22"/>
        </w:rPr>
        <w:t>fotopletismografíca</w:t>
      </w:r>
      <w:proofErr w:type="spellEnd"/>
      <w:r w:rsidRPr="005D5134">
        <w:rPr>
          <w:sz w:val="22"/>
        </w:rPr>
        <w:t xml:space="preserve"> no es nada diferente, podemos observar en </w:t>
      </w:r>
      <w:r w:rsidRPr="005D5134">
        <w:rPr>
          <w:color w:val="FF0000"/>
          <w:sz w:val="22"/>
        </w:rPr>
        <w:t xml:space="preserve">la figura 14 </w:t>
      </w:r>
      <w:r w:rsidRPr="005D5134">
        <w:rPr>
          <w:sz w:val="22"/>
        </w:rPr>
        <w:t xml:space="preserve">diversas características de pulso entre la señal de electrocardiografía (ECG) color negro y </w:t>
      </w:r>
      <w:proofErr w:type="spellStart"/>
      <w:r w:rsidRPr="005D5134">
        <w:rPr>
          <w:sz w:val="22"/>
        </w:rPr>
        <w:t>fotopletismografia</w:t>
      </w:r>
      <w:proofErr w:type="spellEnd"/>
      <w:r w:rsidRPr="005D5134">
        <w:rPr>
          <w:sz w:val="22"/>
        </w:rPr>
        <w:t xml:space="preserve"> (PPG) en color azul, grabadas simultáneamente.</w:t>
      </w:r>
    </w:p>
    <w:p w:rsidR="007C57D6" w:rsidRPr="005D5134" w:rsidRDefault="007C57D6" w:rsidP="007C57D6">
      <w:pPr>
        <w:rPr>
          <w:sz w:val="22"/>
        </w:rPr>
      </w:pPr>
      <w:r w:rsidRPr="005D5134">
        <w:rPr>
          <w:sz w:val="22"/>
        </w:rPr>
        <w:lastRenderedPageBreak/>
        <w:t xml:space="preserve">Donde PPI, es la diferencia de tiempo entre las sucesiones de pico de la señal PPG; </w:t>
      </w:r>
      <w:proofErr w:type="spellStart"/>
      <w:r w:rsidRPr="005D5134">
        <w:rPr>
          <w:sz w:val="22"/>
        </w:rPr>
        <w:t>amplitude</w:t>
      </w:r>
      <w:proofErr w:type="spellEnd"/>
      <w:r w:rsidRPr="005D5134">
        <w:rPr>
          <w:sz w:val="22"/>
        </w:rPr>
        <w:t xml:space="preserve">, es la altura del pico sistólico desde el pie; </w:t>
      </w:r>
      <w:proofErr w:type="spellStart"/>
      <w:r w:rsidRPr="005D5134">
        <w:rPr>
          <w:sz w:val="22"/>
        </w:rPr>
        <w:t>slope</w:t>
      </w:r>
      <w:proofErr w:type="spellEnd"/>
      <w:r w:rsidRPr="005D5134">
        <w:rPr>
          <w:sz w:val="22"/>
        </w:rPr>
        <w:t xml:space="preserve">, es el pico máximo de la primera derivada de cada pulso del volumen de sangre; </w:t>
      </w:r>
      <w:proofErr w:type="spellStart"/>
      <w:r w:rsidRPr="005D5134">
        <w:rPr>
          <w:sz w:val="22"/>
        </w:rPr>
        <w:t>Tcrest</w:t>
      </w:r>
      <w:proofErr w:type="spellEnd"/>
      <w:r w:rsidRPr="005D5134">
        <w:rPr>
          <w:sz w:val="22"/>
        </w:rPr>
        <w:t xml:space="preserve">, tiempo necesario para alcanzar el punto máximo desde el pie del mismo pulso; </w:t>
      </w:r>
      <w:proofErr w:type="spellStart"/>
      <w:r w:rsidRPr="005D5134">
        <w:rPr>
          <w:sz w:val="22"/>
        </w:rPr>
        <w:t>Tdecay</w:t>
      </w:r>
      <w:proofErr w:type="spellEnd"/>
      <w:r w:rsidRPr="005D5134">
        <w:rPr>
          <w:sz w:val="22"/>
        </w:rPr>
        <w:t>, el tiempo necesario de la señal PPG para disminuir desde el pico hasta el pie del siguiente pulso; PTT, retraso de tiempo entre el pico de la onda QRS de la señal ECG y el pie del pulso de la señal PPG.</w:t>
      </w:r>
      <w:r w:rsidRPr="005D5134">
        <w:rPr>
          <w:sz w:val="22"/>
        </w:rPr>
        <w:fldChar w:fldCharType="begin" w:fldLock="1"/>
      </w:r>
      <w:r w:rsidR="002324DF">
        <w:rPr>
          <w:sz w:val="22"/>
        </w:rPr>
        <w:instrText>ADDIN CSL_CITATION { "citationItems" : [ { "id" : "ITEM-1", "itemData" : { "DOI" : "10.1080/03091900802454483", "ISSN" : "1464-522X", "PMID" : "19440917", "abstract" : "Photoplethysmogram (PPG) measures have been proven useful for the quantification of sympathetic reactivity and continuous monitoring of vascular reactivity. This study was designed to delineate the influence of respiratory rate on the variability of various PPG characteristics in time and frequency domains. PPG, electrocardiogram (ECG) and respiration were simultaneously recorded for 2 min from eight healthy volunteers during paced respiration of 6, 12 and 18 cycles min(-1). The PPG characteristics such as peak-to-peak interval (PPI), systolic peak amplitude, slope, T(crest), T(decay) and pulse transit time (PTT) were computed for every pulse. In time domain, the mean of amplitude, slope and T(crest) were not significantly different amongst three different respiratory rates. However, the mean of T(decay), PPI and PTT were significantly increased (p &lt; 0.05, p &lt; 0.05 and p &lt; 0.01, respectively) during respiration of 6 cycles min(-1) compared to 12 cycles min(-1). The maximal spectral powers of the variability of all PPG measures were centred on the respiratory frequency in frequency domain. In conclusion, the results that the amplitude and slope in time domain are not altered by the respiratory frequency suggest their application in faithful assessment of cardiovascular reactivity. As the variability of PPI, T(decay) and PTT are altered by the slow respiration, the influence of respiration on these time derivatives should not be ignored during interpretation of vascular reactivity.", "author" : [ { "dropping-particle" : "", "family" : "Selvaraj", "given" : "N", "non-dropping-particle" : "", "parse-names" : false, "suffix" : "" }, { "dropping-particle" : "", "family" : "Jaryal", "given" : "a K", "non-dropping-particle" : "", "parse-names" : false, "suffix" : "" }, { "dropping-particle" : "", "family" : "Santhosh", "given" : "J", "non-dropping-particle" : "", "parse-names" : false, "suffix" : "" }, { "dropping-particle" : "", "family" : "Deepak", "given" : "K K", "non-dropping-particle" : "", "parse-names" : false, "suffix" : "" }, { "dropping-particle" : "", "family" : "Anand", "given" : "S", "non-dropping-particle" : "", "parse-names" : false, "suffix" : "" } ], "container-title" : "Journal of medical engineering &amp; technology", "id" : "ITEM-1", "issue" : "5", "issued" : { "date-parts" : [ [ "2009" ] ] }, "page" : "370-5", "title" : "Influence of respiratory rate on the variability of blood volume pulse characteristics.", "type" : "article-journal", "volume" : "33" }, "uris" : [ "http://www.mendeley.com/documents/?uuid=9b5899a4-de24-4066-99ca-1172883feff3" ] } ], "mendeley" : { "formattedCitation" : "(Selvaraj, Jaryal, Santhosh, Deepak, &amp; Anand, 2009)", "plainTextFormattedCitation" : "(Selvaraj, Jaryal, Santhosh, Deepak, &amp; Anand, 2009)", "previouslyFormattedCitation" : "(Selvaraj, Jaryal, Santhosh, Deepak, &amp; Anand, 2009)" }, "properties" : { "noteIndex" : 0 }, "schema" : "https://github.com/citation-style-language/schema/raw/master/csl-citation.json" }</w:instrText>
      </w:r>
      <w:r w:rsidRPr="005D5134">
        <w:rPr>
          <w:sz w:val="22"/>
        </w:rPr>
        <w:fldChar w:fldCharType="separate"/>
      </w:r>
      <w:r w:rsidRPr="005D5134">
        <w:rPr>
          <w:noProof/>
          <w:sz w:val="22"/>
        </w:rPr>
        <w:t>(</w:t>
      </w:r>
      <w:proofErr w:type="spellStart"/>
      <w:r w:rsidRPr="005D5134">
        <w:rPr>
          <w:noProof/>
          <w:sz w:val="22"/>
        </w:rPr>
        <w:t>Selvaraj</w:t>
      </w:r>
      <w:proofErr w:type="spellEnd"/>
      <w:r w:rsidRPr="005D5134">
        <w:rPr>
          <w:noProof/>
          <w:sz w:val="22"/>
        </w:rPr>
        <w:t>, Jaryal, Santhosh, Deepak, &amp; Anand, 2009)</w:t>
      </w:r>
      <w:r w:rsidRPr="005D5134">
        <w:rPr>
          <w:sz w:val="22"/>
        </w:rPr>
        <w:fldChar w:fldCharType="end"/>
      </w:r>
    </w:p>
    <w:p w:rsidR="007C57D6" w:rsidRDefault="007C57D6" w:rsidP="007C57D6">
      <w:pPr>
        <w:rPr>
          <w:rFonts w:eastAsiaTheme="minorEastAsia" w:cs="Times New Roman"/>
          <w:sz w:val="22"/>
          <w:lang w:val="es-419"/>
        </w:rPr>
      </w:pPr>
      <w:r>
        <w:rPr>
          <w:noProof/>
          <w:sz w:val="23"/>
          <w:szCs w:val="23"/>
          <w:lang w:val="es-419" w:eastAsia="es-419"/>
        </w:rPr>
        <w:drawing>
          <wp:inline distT="0" distB="0" distL="0" distR="0" wp14:anchorId="0F9833CE" wp14:editId="5D080C46">
            <wp:extent cx="4314702" cy="2724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rious-blood-volume-pulse-characteristics-derived-from-simultaneously-recorded-ECG-and.png"/>
                    <pic:cNvPicPr/>
                  </pic:nvPicPr>
                  <pic:blipFill>
                    <a:blip r:embed="rId34">
                      <a:extLst>
                        <a:ext uri="{28A0092B-C50C-407E-A947-70E740481C1C}">
                          <a14:useLocalDpi xmlns:a14="http://schemas.microsoft.com/office/drawing/2010/main" val="0"/>
                        </a:ext>
                      </a:extLst>
                    </a:blip>
                    <a:stretch>
                      <a:fillRect/>
                    </a:stretch>
                  </pic:blipFill>
                  <pic:spPr>
                    <a:xfrm>
                      <a:off x="0" y="0"/>
                      <a:ext cx="4320613" cy="2727882"/>
                    </a:xfrm>
                    <a:prstGeom prst="rect">
                      <a:avLst/>
                    </a:prstGeom>
                  </pic:spPr>
                </pic:pic>
              </a:graphicData>
            </a:graphic>
          </wp:inline>
        </w:drawing>
      </w:r>
    </w:p>
    <w:p w:rsidR="007C57D6" w:rsidRDefault="007C57D6" w:rsidP="007C57D6">
      <w:pPr>
        <w:jc w:val="center"/>
        <w:rPr>
          <w:color w:val="BF8F00" w:themeColor="accent4" w:themeShade="BF"/>
        </w:rPr>
      </w:pPr>
      <w:r w:rsidRPr="00CC400E">
        <w:rPr>
          <w:rFonts w:cs="Arial Narrow"/>
          <w:i/>
          <w:color w:val="FF0000"/>
          <w:sz w:val="18"/>
          <w:szCs w:val="18"/>
        </w:rPr>
        <w:t>Figura 1</w:t>
      </w:r>
      <w:r>
        <w:rPr>
          <w:rFonts w:cs="Arial Narrow"/>
          <w:i/>
          <w:color w:val="FF0000"/>
          <w:sz w:val="18"/>
          <w:szCs w:val="18"/>
        </w:rPr>
        <w:t>4</w:t>
      </w:r>
      <w:r w:rsidRPr="00CC400E">
        <w:rPr>
          <w:rFonts w:cs="Arial Narrow"/>
          <w:i/>
          <w:color w:val="FF0000"/>
          <w:sz w:val="18"/>
          <w:szCs w:val="18"/>
        </w:rPr>
        <w:t xml:space="preserve">. </w:t>
      </w:r>
      <w:r>
        <w:rPr>
          <w:rFonts w:cs="Arial Narrow"/>
          <w:i/>
          <w:color w:val="000000"/>
          <w:sz w:val="18"/>
          <w:szCs w:val="18"/>
        </w:rPr>
        <w:t xml:space="preserve">Señal </w:t>
      </w:r>
      <w:proofErr w:type="spellStart"/>
      <w:r>
        <w:rPr>
          <w:rFonts w:cs="Arial Narrow"/>
          <w:i/>
          <w:color w:val="000000"/>
          <w:sz w:val="18"/>
          <w:szCs w:val="18"/>
        </w:rPr>
        <w:t>ecg</w:t>
      </w:r>
      <w:proofErr w:type="spellEnd"/>
      <w:r>
        <w:rPr>
          <w:rFonts w:cs="Arial Narrow"/>
          <w:i/>
          <w:color w:val="000000"/>
          <w:sz w:val="18"/>
          <w:szCs w:val="18"/>
        </w:rPr>
        <w:t xml:space="preserve"> y oximetría simultáneamente  </w:t>
      </w:r>
    </w:p>
    <w:p w:rsidR="007C57D6" w:rsidRPr="00AC2BB1" w:rsidRDefault="007C57D6" w:rsidP="007C57D6">
      <w:pPr>
        <w:rPr>
          <w:rFonts w:cs="Times New Roman"/>
          <w:sz w:val="22"/>
        </w:rPr>
      </w:pPr>
      <w:r w:rsidRPr="00AC2BB1">
        <w:rPr>
          <w:rFonts w:cs="Times New Roman"/>
          <w:sz w:val="22"/>
        </w:rPr>
        <w:t xml:space="preserve">Gracias al desfase presente entre las señales PTT podemos caracterizar nuestro corte de mínimo sangrado, por que como se aprecia dicho desfase se mantiene por tanto podemos caracterizar nuestra presión sístole por medio de la señal de oximetría  </w:t>
      </w:r>
    </w:p>
    <w:p w:rsidR="007C57D6" w:rsidRPr="00AC2BB1" w:rsidRDefault="007C57D6" w:rsidP="007C57D6">
      <w:pPr>
        <w:rPr>
          <w:rFonts w:cs="Times New Roman"/>
          <w:sz w:val="22"/>
        </w:rPr>
      </w:pPr>
      <w:r w:rsidRPr="00AC2BB1">
        <w:rPr>
          <w:rFonts w:cs="Times New Roman"/>
          <w:sz w:val="22"/>
        </w:rPr>
        <w:t xml:space="preserve">En este caso el comienzo de la presión sístole tiene lugar al inicio o pie de la señal </w:t>
      </w:r>
      <w:proofErr w:type="spellStart"/>
      <w:r w:rsidRPr="00AC2BB1">
        <w:rPr>
          <w:rFonts w:eastAsiaTheme="minorEastAsia" w:cs="Times New Roman"/>
          <w:sz w:val="22"/>
        </w:rPr>
        <w:t>fotopletismografíca</w:t>
      </w:r>
      <w:proofErr w:type="spellEnd"/>
      <w:r w:rsidRPr="00AC2BB1">
        <w:rPr>
          <w:rFonts w:cs="Times New Roman"/>
          <w:sz w:val="22"/>
        </w:rPr>
        <w:t xml:space="preserve"> (PPG) y</w:t>
      </w:r>
      <w:r>
        <w:rPr>
          <w:rFonts w:cs="Times New Roman"/>
          <w:sz w:val="22"/>
        </w:rPr>
        <w:t xml:space="preserve">, finaliza </w:t>
      </w:r>
      <w:r w:rsidRPr="00AC2BB1">
        <w:rPr>
          <w:rFonts w:cs="Times New Roman"/>
          <w:sz w:val="22"/>
        </w:rPr>
        <w:t>término medio de esta misma. Por ésta razón se realizó la sincronización de la onda de corte de mínimo sangrado con la señal PPG, tomando de referencia el pico más alto y dándole un desfase</w:t>
      </w:r>
      <w:r>
        <w:rPr>
          <w:rFonts w:cs="Times New Roman"/>
          <w:sz w:val="22"/>
        </w:rPr>
        <w:t xml:space="preserve"> de 4</w:t>
      </w:r>
      <w:r w:rsidRPr="00AC2BB1">
        <w:rPr>
          <w:rFonts w:cs="Times New Roman"/>
          <w:sz w:val="22"/>
        </w:rPr>
        <w:t xml:space="preserve">00 ms gracias al desfase apreciado en la </w:t>
      </w:r>
      <w:r w:rsidRPr="00AC2BB1">
        <w:rPr>
          <w:rFonts w:cs="Times New Roman"/>
          <w:color w:val="FF0000"/>
          <w:sz w:val="22"/>
        </w:rPr>
        <w:t xml:space="preserve">figura 15 </w:t>
      </w:r>
      <w:r w:rsidRPr="00AC2BB1">
        <w:rPr>
          <w:rFonts w:cs="Times New Roman"/>
          <w:sz w:val="22"/>
        </w:rPr>
        <w:t xml:space="preserve">donde las señales fueron tomadas con nuestro </w:t>
      </w:r>
      <w:proofErr w:type="spellStart"/>
      <w:r w:rsidRPr="00AC2BB1">
        <w:rPr>
          <w:rFonts w:cs="Times New Roman"/>
          <w:sz w:val="22"/>
        </w:rPr>
        <w:t>ecg</w:t>
      </w:r>
      <w:proofErr w:type="spellEnd"/>
      <w:r w:rsidRPr="00AC2BB1">
        <w:rPr>
          <w:rFonts w:cs="Times New Roman"/>
          <w:sz w:val="22"/>
        </w:rPr>
        <w:t xml:space="preserve"> y oximetría simultáneamente.</w:t>
      </w:r>
    </w:p>
    <w:p w:rsidR="007C57D6" w:rsidRPr="005D5134" w:rsidRDefault="007C57D6" w:rsidP="007C57D6">
      <w:pPr>
        <w:rPr>
          <w:rFonts w:eastAsiaTheme="minorEastAsia" w:cs="Times New Roman"/>
          <w:sz w:val="22"/>
          <w:lang w:val="es-419"/>
        </w:rPr>
      </w:pPr>
      <w:r w:rsidRPr="00AC2BB1">
        <w:rPr>
          <w:rFonts w:eastAsiaTheme="minorEastAsia" w:cs="Times New Roman"/>
          <w:noProof/>
          <w:sz w:val="22"/>
          <w:lang w:val="es-419" w:eastAsia="es-419"/>
        </w:rPr>
        <w:lastRenderedPageBreak/>
        <w:drawing>
          <wp:inline distT="0" distB="0" distL="0" distR="0" wp14:anchorId="6EC26859" wp14:editId="3329FEEA">
            <wp:extent cx="5612130" cy="22688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g_vs_oximetro.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268855"/>
                    </a:xfrm>
                    <a:prstGeom prst="rect">
                      <a:avLst/>
                    </a:prstGeom>
                  </pic:spPr>
                </pic:pic>
              </a:graphicData>
            </a:graphic>
          </wp:inline>
        </w:drawing>
      </w:r>
    </w:p>
    <w:p w:rsidR="007C57D6" w:rsidRPr="00AC2BB1" w:rsidRDefault="007C57D6" w:rsidP="007C57D6">
      <w:pPr>
        <w:jc w:val="center"/>
        <w:rPr>
          <w:rFonts w:cs="Times New Roman"/>
          <w:i/>
          <w:color w:val="000000"/>
          <w:sz w:val="22"/>
        </w:rPr>
      </w:pPr>
      <w:r w:rsidRPr="00AC2BB1">
        <w:rPr>
          <w:rFonts w:cs="Times New Roman"/>
          <w:i/>
          <w:color w:val="FF0000"/>
          <w:sz w:val="22"/>
        </w:rPr>
        <w:t xml:space="preserve">Figura 15. </w:t>
      </w:r>
      <w:r w:rsidRPr="00AC2BB1">
        <w:rPr>
          <w:rFonts w:cs="Times New Roman"/>
          <w:i/>
          <w:color w:val="000000"/>
          <w:sz w:val="22"/>
        </w:rPr>
        <w:t xml:space="preserve">Señal </w:t>
      </w:r>
      <w:proofErr w:type="spellStart"/>
      <w:r w:rsidRPr="00AC2BB1">
        <w:rPr>
          <w:rFonts w:cs="Times New Roman"/>
          <w:i/>
          <w:color w:val="000000"/>
          <w:sz w:val="22"/>
        </w:rPr>
        <w:t>ecg</w:t>
      </w:r>
      <w:proofErr w:type="spellEnd"/>
      <w:r w:rsidRPr="00AC2BB1">
        <w:rPr>
          <w:rFonts w:cs="Times New Roman"/>
          <w:i/>
          <w:color w:val="000000"/>
          <w:sz w:val="22"/>
        </w:rPr>
        <w:t xml:space="preserve"> y oximetría adquiridas simultáneamente</w:t>
      </w:r>
    </w:p>
    <w:p w:rsidR="007C57D6" w:rsidRPr="00AC2BB1" w:rsidRDefault="007C57D6" w:rsidP="007C57D6">
      <w:pPr>
        <w:jc w:val="center"/>
        <w:rPr>
          <w:rFonts w:eastAsiaTheme="minorEastAsia" w:cs="Times New Roman"/>
          <w:sz w:val="22"/>
        </w:rPr>
      </w:pPr>
      <w:r w:rsidRPr="00AC2BB1">
        <w:rPr>
          <w:rFonts w:cs="Times New Roman"/>
          <w:i/>
          <w:color w:val="000000"/>
          <w:sz w:val="22"/>
        </w:rPr>
        <w:t>Fuente: autores</w:t>
      </w:r>
    </w:p>
    <w:p w:rsidR="007C57D6" w:rsidRDefault="007C57D6" w:rsidP="007C57D6">
      <w:pPr>
        <w:rPr>
          <w:rFonts w:cs="Times New Roman"/>
          <w:sz w:val="22"/>
        </w:rPr>
      </w:pPr>
      <w:r w:rsidRPr="00182157">
        <w:rPr>
          <w:rFonts w:cs="Times New Roman"/>
          <w:sz w:val="22"/>
        </w:rPr>
        <w:t>La velocidad a la que viaja la onda, que es independiente y mucho más rápida que la velocidad del flujo sanguíneo, es de 5-8 m/</w:t>
      </w:r>
      <w:proofErr w:type="spellStart"/>
      <w:r w:rsidRPr="00182157">
        <w:rPr>
          <w:rFonts w:cs="Times New Roman"/>
          <w:sz w:val="22"/>
        </w:rPr>
        <w:t>seg</w:t>
      </w:r>
      <w:proofErr w:type="spellEnd"/>
      <w:r w:rsidRPr="00182157">
        <w:rPr>
          <w:rFonts w:cs="Times New Roman"/>
          <w:sz w:val="22"/>
        </w:rPr>
        <w:t>., dependiendo de la edad del individuo</w:t>
      </w:r>
      <w:r>
        <w:rPr>
          <w:rFonts w:cs="Times New Roman"/>
          <w:sz w:val="22"/>
        </w:rPr>
        <w:t>. Es una cosa muy importante a la hora de hacer el corte pues depende de en parte del cuerpo se realice.</w:t>
      </w:r>
    </w:p>
    <w:p w:rsidR="007C57D6" w:rsidRDefault="007C57D6" w:rsidP="007C57D6">
      <w:pPr>
        <w:rPr>
          <w:rFonts w:cs="Times New Roman"/>
          <w:sz w:val="22"/>
        </w:rPr>
      </w:pPr>
    </w:p>
    <w:p w:rsidR="007C57D6" w:rsidRPr="00AC2BB1" w:rsidRDefault="007C57D6" w:rsidP="007C57D6">
      <w:pPr>
        <w:rPr>
          <w:rFonts w:cs="Times New Roman"/>
          <w:sz w:val="22"/>
        </w:rPr>
      </w:pPr>
      <w:r w:rsidRPr="00AC2BB1">
        <w:rPr>
          <w:rFonts w:cs="Times New Roman"/>
          <w:sz w:val="22"/>
        </w:rPr>
        <w:t xml:space="preserve">La detección del periodo sístole para la señal de electrocardiografía(ECG) o los picos altos en la señal de </w:t>
      </w:r>
      <w:proofErr w:type="spellStart"/>
      <w:r w:rsidRPr="00AC2BB1">
        <w:rPr>
          <w:rFonts w:cs="Times New Roman"/>
          <w:sz w:val="22"/>
        </w:rPr>
        <w:t>f</w:t>
      </w:r>
      <w:r w:rsidRPr="00AC2BB1">
        <w:rPr>
          <w:rFonts w:eastAsiaTheme="minorEastAsia" w:cs="Times New Roman"/>
          <w:sz w:val="22"/>
        </w:rPr>
        <w:t>otopletismografía</w:t>
      </w:r>
      <w:proofErr w:type="spellEnd"/>
      <w:r w:rsidRPr="00AC2BB1">
        <w:rPr>
          <w:rFonts w:cs="Times New Roman"/>
          <w:sz w:val="22"/>
        </w:rPr>
        <w:t xml:space="preserve"> se hizo a través de un módulo convertidor ADC ofrecido por el microcontrolador PIC16F688, generando así un pulso correspondiente a la región de no corte.</w:t>
      </w:r>
    </w:p>
    <w:p w:rsidR="007C57D6" w:rsidRPr="00AC2BB1" w:rsidRDefault="007C57D6" w:rsidP="007C57D6">
      <w:pPr>
        <w:pStyle w:val="Default"/>
        <w:spacing w:line="480" w:lineRule="auto"/>
        <w:jc w:val="both"/>
        <w:rPr>
          <w:rFonts w:ascii="Times New Roman" w:hAnsi="Times New Roman" w:cs="Times New Roman"/>
          <w:sz w:val="22"/>
          <w:szCs w:val="22"/>
        </w:rPr>
      </w:pPr>
      <w:r w:rsidRPr="00AC2BB1">
        <w:rPr>
          <w:rFonts w:ascii="Times New Roman" w:hAnsi="Times New Roman" w:cs="Times New Roman"/>
          <w:sz w:val="22"/>
          <w:szCs w:val="22"/>
        </w:rPr>
        <w:t xml:space="preserve">Dicho microcontrolador lo podemos apreciar en la </w:t>
      </w:r>
      <w:r w:rsidRPr="00AC2BB1">
        <w:rPr>
          <w:rFonts w:ascii="Times New Roman" w:hAnsi="Times New Roman" w:cs="Times New Roman"/>
          <w:color w:val="FF0000"/>
          <w:sz w:val="22"/>
          <w:szCs w:val="22"/>
        </w:rPr>
        <w:t xml:space="preserve">figura 16 </w:t>
      </w:r>
      <w:r w:rsidRPr="00AC2BB1">
        <w:rPr>
          <w:rFonts w:ascii="Times New Roman" w:hAnsi="Times New Roman" w:cs="Times New Roman"/>
          <w:sz w:val="22"/>
          <w:szCs w:val="22"/>
        </w:rPr>
        <w:t>con múltiples periféricos como:</w:t>
      </w:r>
    </w:p>
    <w:p w:rsidR="007C57D6" w:rsidRPr="00AC2BB1" w:rsidRDefault="007C57D6" w:rsidP="007C57D6">
      <w:pPr>
        <w:rPr>
          <w:rFonts w:cs="Times New Roman"/>
          <w:sz w:val="22"/>
        </w:rPr>
      </w:pPr>
      <w:r w:rsidRPr="00AC2BB1">
        <w:rPr>
          <w:rFonts w:cs="Times New Roman"/>
          <w:sz w:val="22"/>
        </w:rPr>
        <w:t>• 12 pines de E / S con control de dirección individual.</w:t>
      </w:r>
    </w:p>
    <w:p w:rsidR="007C57D6" w:rsidRPr="00AC2BB1" w:rsidRDefault="007C57D6" w:rsidP="007C57D6">
      <w:pPr>
        <w:rPr>
          <w:rFonts w:cs="Times New Roman"/>
          <w:sz w:val="22"/>
        </w:rPr>
      </w:pPr>
      <w:r w:rsidRPr="00AC2BB1">
        <w:rPr>
          <w:rFonts w:cs="Times New Roman"/>
          <w:sz w:val="22"/>
        </w:rPr>
        <w:t>• Módulo comparador analógico con Referencia de voltaje en chip programable (VREF).</w:t>
      </w:r>
    </w:p>
    <w:p w:rsidR="007C57D6" w:rsidRPr="00AC2BB1" w:rsidRDefault="007C57D6" w:rsidP="007C57D6">
      <w:pPr>
        <w:rPr>
          <w:rFonts w:cs="Times New Roman"/>
          <w:sz w:val="22"/>
        </w:rPr>
      </w:pPr>
      <w:r w:rsidRPr="00AC2BB1">
        <w:rPr>
          <w:rFonts w:cs="Times New Roman"/>
          <w:sz w:val="22"/>
        </w:rPr>
        <w:t>• 8 canales de Convertidor A / D con Resolución de 10 bits.</w:t>
      </w:r>
    </w:p>
    <w:p w:rsidR="007C57D6" w:rsidRDefault="007C57D6" w:rsidP="007C57D6">
      <w:pPr>
        <w:jc w:val="center"/>
        <w:rPr>
          <w:rFonts w:cs="Times New Roman"/>
          <w:sz w:val="22"/>
        </w:rPr>
      </w:pPr>
      <w:r w:rsidRPr="00AC2BB1">
        <w:rPr>
          <w:rFonts w:cs="Times New Roman"/>
          <w:noProof/>
          <w:sz w:val="22"/>
          <w:lang w:val="es-419" w:eastAsia="es-419"/>
        </w:rPr>
        <w:drawing>
          <wp:inline distT="0" distB="0" distL="0" distR="0" wp14:anchorId="47E2313A" wp14:editId="4B8746FA">
            <wp:extent cx="3488718" cy="99977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rocontroladorpic16f688.jpg"/>
                    <pic:cNvPicPr/>
                  </pic:nvPicPr>
                  <pic:blipFill>
                    <a:blip r:embed="rId36">
                      <a:extLst>
                        <a:ext uri="{28A0092B-C50C-407E-A947-70E740481C1C}">
                          <a14:useLocalDpi xmlns:a14="http://schemas.microsoft.com/office/drawing/2010/main" val="0"/>
                        </a:ext>
                      </a:extLst>
                    </a:blip>
                    <a:stretch>
                      <a:fillRect/>
                    </a:stretch>
                  </pic:blipFill>
                  <pic:spPr>
                    <a:xfrm>
                      <a:off x="0" y="0"/>
                      <a:ext cx="3530625" cy="1011782"/>
                    </a:xfrm>
                    <a:prstGeom prst="rect">
                      <a:avLst/>
                    </a:prstGeom>
                  </pic:spPr>
                </pic:pic>
              </a:graphicData>
            </a:graphic>
          </wp:inline>
        </w:drawing>
      </w:r>
    </w:p>
    <w:p w:rsidR="007C57D6" w:rsidRPr="00AC2BB1" w:rsidRDefault="007C57D6" w:rsidP="007C57D6">
      <w:pPr>
        <w:pStyle w:val="Descripcin"/>
        <w:jc w:val="center"/>
        <w:rPr>
          <w:rFonts w:eastAsiaTheme="minorEastAsia" w:cs="Times New Roman"/>
          <w:color w:val="auto"/>
          <w:sz w:val="22"/>
          <w:szCs w:val="22"/>
        </w:rPr>
      </w:pPr>
      <w:r w:rsidRPr="00AC2BB1">
        <w:rPr>
          <w:rFonts w:cs="Times New Roman"/>
          <w:color w:val="FF0000"/>
          <w:sz w:val="22"/>
          <w:szCs w:val="22"/>
        </w:rPr>
        <w:t xml:space="preserve">Figura 16 </w:t>
      </w:r>
      <w:r w:rsidRPr="00AC2BB1">
        <w:rPr>
          <w:rFonts w:cs="Times New Roman"/>
          <w:color w:val="auto"/>
          <w:sz w:val="22"/>
          <w:szCs w:val="22"/>
        </w:rPr>
        <w:t>Diagrama de Pines del PIC16F688</w:t>
      </w:r>
    </w:p>
    <w:p w:rsidR="007C57D6" w:rsidRPr="00AC2BB1" w:rsidRDefault="007C57D6" w:rsidP="007C57D6">
      <w:pPr>
        <w:spacing w:line="240" w:lineRule="auto"/>
        <w:rPr>
          <w:rFonts w:cs="Times New Roman"/>
          <w:sz w:val="22"/>
        </w:rPr>
      </w:pPr>
    </w:p>
    <w:p w:rsidR="007C57D6" w:rsidRPr="00AC2BB1" w:rsidRDefault="007C57D6" w:rsidP="007C57D6">
      <w:pPr>
        <w:rPr>
          <w:rFonts w:cs="Times New Roman"/>
          <w:sz w:val="22"/>
        </w:rPr>
      </w:pPr>
      <w:r w:rsidRPr="00AC2BB1">
        <w:rPr>
          <w:rFonts w:cs="Times New Roman"/>
          <w:sz w:val="22"/>
        </w:rPr>
        <w:lastRenderedPageBreak/>
        <w:t xml:space="preserve">El convertidor analógico digital permite la conversión de una señal de entrada analógica a una representación binaria de 10 bits de esa señal. Este dispositivo usa entradas analógicas, que se </w:t>
      </w:r>
      <w:proofErr w:type="spellStart"/>
      <w:r w:rsidRPr="00AC2BB1">
        <w:rPr>
          <w:rFonts w:cs="Times New Roman"/>
          <w:sz w:val="22"/>
        </w:rPr>
        <w:t>multiplexan</w:t>
      </w:r>
      <w:proofErr w:type="spellEnd"/>
      <w:r w:rsidRPr="00AC2BB1">
        <w:rPr>
          <w:rFonts w:cs="Times New Roman"/>
          <w:sz w:val="22"/>
        </w:rPr>
        <w:t xml:space="preserve"> en una sola muestra y mantienen el circuito. El convertidor genera un resultado binario de 10 bits mediante una aproximación sucesiva y almacena el resultado de conversión en los registros de resultados de ADC (ADRESL y ADRESH). en el registro ADRESH guarda los bits más significativos y en el registro ADRESL guarda los bits menos significativos.</w:t>
      </w:r>
    </w:p>
    <w:p w:rsidR="003251D3" w:rsidRPr="00AC2BB1" w:rsidRDefault="007C57D6" w:rsidP="003251D3">
      <w:pPr>
        <w:rPr>
          <w:rFonts w:cs="Times New Roman"/>
          <w:sz w:val="22"/>
        </w:rPr>
      </w:pPr>
      <w:r w:rsidRPr="00AC2BB1">
        <w:rPr>
          <w:rFonts w:cs="Times New Roman"/>
          <w:sz w:val="22"/>
        </w:rPr>
        <w:t>Resolución: Mínimo valor de lectura. viene definido por la siguiente relación.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1"/>
        <w:gridCol w:w="757"/>
      </w:tblGrid>
      <w:tr w:rsidR="003251D3" w:rsidRPr="00AC2BB1" w:rsidTr="0057421A">
        <w:trPr>
          <w:trHeight w:val="1009"/>
        </w:trPr>
        <w:tc>
          <w:tcPr>
            <w:tcW w:w="8217" w:type="dxa"/>
            <w:vAlign w:val="center"/>
          </w:tcPr>
          <w:p w:rsidR="003251D3" w:rsidRPr="00AC2BB1" w:rsidRDefault="003251D3" w:rsidP="0057421A">
            <w:pPr>
              <w:rPr>
                <w:rFonts w:cs="Times New Roman"/>
                <w:sz w:val="22"/>
              </w:rPr>
            </w:pPr>
            <m:oMathPara>
              <m:oMath>
                <m:r>
                  <w:rPr>
                    <w:rFonts w:ascii="Cambria Math" w:hAnsi="Cambria Math" w:cs="Times New Roman"/>
                    <w:sz w:val="22"/>
                  </w:rPr>
                  <m:t>Resolucion</m:t>
                </m:r>
                <m:r>
                  <w:rPr>
                    <w:rFonts w:ascii="Cambria Math" w:eastAsiaTheme="minorEastAsia" w:hAnsi="Cambria Math" w:cs="Times New Roman"/>
                    <w:sz w:val="22"/>
                  </w:rPr>
                  <m:t>=</m:t>
                </m:r>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IN</m:t>
                        </m:r>
                      </m:sub>
                    </m:sSub>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oMath>
            </m:oMathPara>
          </w:p>
        </w:tc>
        <w:tc>
          <w:tcPr>
            <w:tcW w:w="611" w:type="dxa"/>
            <w:vAlign w:val="center"/>
          </w:tcPr>
          <w:p w:rsidR="003251D3" w:rsidRPr="00AC2BB1" w:rsidRDefault="003251D3" w:rsidP="0057421A">
            <w:pPr>
              <w:pStyle w:val="Descripcin"/>
              <w:jc w:val="right"/>
              <w:rPr>
                <w:rFonts w:eastAsiaTheme="minorEastAsia" w:cs="Times New Roman"/>
                <w:sz w:val="22"/>
                <w:szCs w:val="22"/>
              </w:rPr>
            </w:pPr>
            <w:r w:rsidRPr="00AC2BB1">
              <w:rPr>
                <w:rFonts w:cs="Times New Roman"/>
                <w:sz w:val="22"/>
                <w:szCs w:val="22"/>
              </w:rPr>
              <w:t>(3)</w:t>
            </w:r>
          </w:p>
          <w:p w:rsidR="003251D3" w:rsidRPr="00AC2BB1" w:rsidRDefault="003251D3" w:rsidP="0057421A">
            <w:pPr>
              <w:keepNext/>
              <w:jc w:val="right"/>
              <w:rPr>
                <w:rFonts w:eastAsiaTheme="minorEastAsia" w:cs="Times New Roman"/>
                <w:sz w:val="22"/>
              </w:rPr>
            </w:pPr>
          </w:p>
        </w:tc>
      </w:tr>
      <w:tr w:rsidR="003251D3" w:rsidRPr="00AC2BB1" w:rsidTr="0057421A">
        <w:trPr>
          <w:trHeight w:val="1009"/>
        </w:trPr>
        <w:tc>
          <w:tcPr>
            <w:tcW w:w="8217" w:type="dxa"/>
            <w:vAlign w:val="center"/>
          </w:tcPr>
          <w:p w:rsidR="003251D3" w:rsidRPr="00AC2BB1" w:rsidRDefault="003251D3" w:rsidP="0057421A">
            <w:pPr>
              <w:rPr>
                <w:rFonts w:cs="Times New Roman"/>
                <w:sz w:val="22"/>
              </w:rPr>
            </w:pPr>
            <w:proofErr w:type="spellStart"/>
            <w:r w:rsidRPr="00AC2BB1">
              <w:rPr>
                <w:rFonts w:eastAsia="Calibri" w:cs="Times New Roman"/>
                <w:i/>
                <w:sz w:val="22"/>
              </w:rPr>
              <w:t>Tension</w:t>
            </w:r>
            <w:proofErr w:type="spellEnd"/>
            <w:r w:rsidRPr="00AC2BB1">
              <w:rPr>
                <w:rFonts w:eastAsia="Calibri" w:cs="Times New Roman"/>
                <w:i/>
                <w:sz w:val="22"/>
              </w:rPr>
              <w:t xml:space="preserve"> de referencia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eastAsia="Calibri" w:cs="Times New Roman"/>
                <w:i/>
                <w:sz w:val="22"/>
              </w:rPr>
              <w:t>):</w:t>
            </w:r>
            <w:r w:rsidRPr="00AC2BB1">
              <w:rPr>
                <w:rFonts w:eastAsia="Calibri" w:cs="Times New Roman"/>
                <w:sz w:val="22"/>
              </w:rPr>
              <w:t xml:space="preserve"> Es el voltaje base la cual toma como punto de referencia el módulo ADC para </w:t>
            </w:r>
            <w:r w:rsidRPr="00AC2BB1">
              <w:rPr>
                <w:rFonts w:cs="Times New Roman"/>
                <w:sz w:val="22"/>
              </w:rPr>
              <w:t xml:space="preserve">poder hacer sus conversiones. Se debe tener en cuenta que para el uso del electrocardiógrafo la tensión de referencia debe ser de 3.3 [v], pues es la tensión a la que está alimentada dicha tarjeta. En el caso del </w:t>
            </w:r>
            <w:proofErr w:type="spellStart"/>
            <w:r w:rsidRPr="00AC2BB1">
              <w:rPr>
                <w:rFonts w:cs="Times New Roman"/>
                <w:sz w:val="22"/>
              </w:rPr>
              <w:t>oximetro</w:t>
            </w:r>
            <w:proofErr w:type="spellEnd"/>
            <w:r w:rsidRPr="00AC2BB1">
              <w:rPr>
                <w:rFonts w:cs="Times New Roman"/>
                <w:sz w:val="22"/>
              </w:rPr>
              <w:t xml:space="preserve"> maneja las dos tensiones de 3.3[v] y 5[v]. Se recomienda que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cs="Times New Roman"/>
                <w:sz w:val="22"/>
              </w:rPr>
              <w:t xml:space="preserve">  para este caso sea de 5 [v] para mayor amplitud a la salida de la señal.</w:t>
            </w:r>
          </w:p>
          <w:p w:rsidR="003251D3" w:rsidRPr="00AC2BB1" w:rsidRDefault="003251D3" w:rsidP="0057421A">
            <w:pPr>
              <w:rPr>
                <w:rFonts w:cs="Times New Roman"/>
                <w:sz w:val="22"/>
              </w:rPr>
            </w:pPr>
            <w:r w:rsidRPr="00AC2BB1">
              <w:rPr>
                <w:rFonts w:cs="Times New Roman"/>
                <w:i/>
                <w:sz w:val="22"/>
              </w:rPr>
              <w:t>Numero de Bits (N):</w:t>
            </w:r>
            <w:r w:rsidRPr="00AC2BB1">
              <w:rPr>
                <w:rFonts w:cs="Times New Roman"/>
                <w:sz w:val="22"/>
              </w:rPr>
              <w:t xml:space="preserve"> bits que tiene el convertidor Analógico Digital (ADC).</w:t>
            </w:r>
          </w:p>
          <w:p w:rsidR="003251D3" w:rsidRPr="00AC2BB1" w:rsidRDefault="003251D3" w:rsidP="0057421A">
            <w:pPr>
              <w:rPr>
                <w:rFonts w:cs="Times New Roman"/>
                <w:sz w:val="22"/>
              </w:rPr>
            </w:pPr>
            <w:r w:rsidRPr="00AC2BB1">
              <w:rPr>
                <w:rFonts w:cs="Times New Roman"/>
                <w:i/>
                <w:sz w:val="22"/>
              </w:rPr>
              <w:t>Tiempo de conversión(</w:t>
            </w:r>
            <w:proofErr w:type="spellStart"/>
            <w:r w:rsidRPr="00AC2BB1">
              <w:rPr>
                <w:rFonts w:cs="Times New Roman"/>
                <w:i/>
                <w:sz w:val="22"/>
              </w:rPr>
              <w:t>Tad</w:t>
            </w:r>
            <w:proofErr w:type="spellEnd"/>
            <w:r w:rsidRPr="00AC2BB1">
              <w:rPr>
                <w:rFonts w:cs="Times New Roman"/>
                <w:i/>
                <w:sz w:val="22"/>
              </w:rPr>
              <w:t>):</w:t>
            </w:r>
            <w:r w:rsidRPr="00AC2BB1">
              <w:rPr>
                <w:rFonts w:cs="Times New Roman"/>
                <w:sz w:val="22"/>
              </w:rPr>
              <w:t xml:space="preserve"> Tiempo que demora el ADC en realizar la conversión.</w:t>
            </w:r>
          </w:p>
          <w:p w:rsidR="003251D3" w:rsidRDefault="003251D3" w:rsidP="0057421A">
            <w:pPr>
              <w:rPr>
                <w:rFonts w:cs="Times New Roman"/>
                <w:sz w:val="22"/>
              </w:rPr>
            </w:pPr>
            <w:r w:rsidRPr="00AC2BB1">
              <w:rPr>
                <w:rFonts w:cs="Times New Roman"/>
                <w:i/>
                <w:sz w:val="22"/>
              </w:rPr>
              <w:t>Error de conversión:</w:t>
            </w:r>
            <w:r w:rsidRPr="00AC2BB1">
              <w:rPr>
                <w:rFonts w:cs="Times New Roman"/>
                <w:sz w:val="22"/>
              </w:rPr>
              <w:t xml:space="preserve"> Bits erróneos generados por una mala conversión, la cual se origina por una alta velocidad o una mala configuración del módulo.</w:t>
            </w:r>
          </w:p>
          <w:p w:rsidR="003251D3" w:rsidRDefault="003251D3" w:rsidP="003251D3">
            <w:pPr>
              <w:tabs>
                <w:tab w:val="left" w:pos="2625"/>
              </w:tabs>
              <w:spacing w:line="240" w:lineRule="auto"/>
              <w:rPr>
                <w:rFonts w:eastAsiaTheme="minorEastAsia" w:cs="Times New Roman"/>
                <w:sz w:val="22"/>
              </w:rPr>
            </w:pPr>
            <w:r w:rsidRPr="00AC2BB1">
              <w:rPr>
                <w:rFonts w:cs="Times New Roman"/>
                <w:sz w:val="22"/>
              </w:rPr>
              <w:t xml:space="preserve">Si tomamos como ejemplo, </w:t>
            </w:r>
            <w:r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=5 [V]</m:t>
              </m:r>
            </m:oMath>
            <w:r w:rsidRPr="00AC2BB1">
              <w:rPr>
                <w:rFonts w:cs="Times New Roman"/>
                <w:color w:val="BF8F00" w:themeColor="accent4" w:themeShade="BF"/>
                <w:sz w:val="22"/>
              </w:rPr>
              <w:t xml:space="preserve"> </w:t>
            </w:r>
            <w:r w:rsidRPr="00AC2BB1">
              <w:rPr>
                <w:rFonts w:cs="Times New Roman"/>
                <w:sz w:val="22"/>
              </w:rPr>
              <w:t>y</w:t>
            </w:r>
            <w:r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=0 [V]</m:t>
              </m:r>
            </m:oMath>
            <w:r w:rsidRPr="00AC2BB1">
              <w:rPr>
                <w:rFonts w:eastAsiaTheme="minorEastAsia" w:cs="Times New Roman"/>
                <w:sz w:val="22"/>
              </w:rPr>
              <w:t>, tenemos:</w:t>
            </w:r>
          </w:p>
          <w:p w:rsidR="003251D3" w:rsidRPr="00AC2BB1" w:rsidRDefault="003251D3" w:rsidP="003251D3">
            <w:pPr>
              <w:tabs>
                <w:tab w:val="left" w:pos="2625"/>
              </w:tabs>
              <w:spacing w:line="240" w:lineRule="auto"/>
              <w:rPr>
                <w:rFonts w:eastAsiaTheme="minorEastAsia" w:cs="Times New Roman"/>
                <w:sz w:val="22"/>
              </w:rPr>
            </w:pPr>
          </w:p>
          <w:p w:rsidR="003251D3" w:rsidRPr="00AC2BB1" w:rsidRDefault="003251D3" w:rsidP="003251D3">
            <w:pPr>
              <w:spacing w:line="240" w:lineRule="auto"/>
              <w:rPr>
                <w:rFonts w:cs="Times New Roman"/>
                <w:noProof/>
                <w:color w:val="FFD966" w:themeColor="accent4" w:themeTint="99"/>
                <w:sz w:val="22"/>
                <w:lang w:val="es-419" w:eastAsia="es-419"/>
              </w:rPr>
            </w:pPr>
            <m:oMathPara>
              <m:oMath>
                <m:r>
                  <w:rPr>
                    <w:rFonts w:ascii="Cambria Math" w:hAnsi="Cambria Math" w:cs="Times New Roman"/>
                    <w:sz w:val="22"/>
                  </w:rPr>
                  <m:t>Resolucion</m:t>
                </m:r>
                <m:r>
                  <w:rPr>
                    <w:rFonts w:ascii="Cambria Math" w:eastAsiaTheme="minorEastAsia" w:hAnsi="Cambria Math" w:cs="Times New Roman"/>
                    <w:sz w:val="22"/>
                  </w:rPr>
                  <m:t>=0+</m:t>
                </m:r>
                <m:f>
                  <m:fPr>
                    <m:ctrlPr>
                      <w:rPr>
                        <w:rFonts w:ascii="Cambria Math" w:eastAsiaTheme="minorEastAsia" w:hAnsi="Cambria Math" w:cs="Times New Roman"/>
                        <w:i/>
                        <w:sz w:val="22"/>
                      </w:rPr>
                    </m:ctrlPr>
                  </m:fPr>
                  <m:num>
                    <m:r>
                      <w:rPr>
                        <w:rFonts w:ascii="Cambria Math" w:eastAsiaTheme="minorEastAsia" w:hAnsi="Cambria Math" w:cs="Times New Roman"/>
                        <w:sz w:val="22"/>
                      </w:rPr>
                      <m:t>(5-0)</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10</m:t>
                        </m:r>
                      </m:sup>
                    </m:sSup>
                  </m:den>
                </m:f>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5</m:t>
                    </m:r>
                  </m:num>
                  <m:den>
                    <m:r>
                      <w:rPr>
                        <w:rFonts w:ascii="Cambria Math" w:eastAsiaTheme="minorEastAsia" w:hAnsi="Cambria Math" w:cs="Times New Roman"/>
                        <w:sz w:val="22"/>
                      </w:rPr>
                      <m:t>1024</m:t>
                    </m:r>
                  </m:den>
                </m:f>
                <m:r>
                  <w:rPr>
                    <w:rFonts w:ascii="Cambria Math" w:eastAsiaTheme="minorEastAsia" w:hAnsi="Cambria Math" w:cs="Times New Roman"/>
                    <w:sz w:val="22"/>
                  </w:rPr>
                  <m:t>=4.8 mV</m:t>
                </m:r>
              </m:oMath>
            </m:oMathPara>
          </w:p>
          <w:p w:rsidR="003251D3" w:rsidRPr="00AC2BB1" w:rsidRDefault="003251D3" w:rsidP="003251D3">
            <w:pPr>
              <w:spacing w:line="240" w:lineRule="auto"/>
              <w:rPr>
                <w:rFonts w:cs="Times New Roman"/>
                <w:color w:val="FFD966" w:themeColor="accent4" w:themeTint="99"/>
                <w:sz w:val="22"/>
              </w:rPr>
            </w:pPr>
          </w:p>
          <w:p w:rsidR="003251D3" w:rsidRDefault="003251D3" w:rsidP="003251D3">
            <w:pPr>
              <w:rPr>
                <w:rFonts w:cs="Times New Roman"/>
                <w:sz w:val="22"/>
                <w:lang w:val="es-419"/>
              </w:rPr>
            </w:pPr>
          </w:p>
          <w:p w:rsidR="003251D3" w:rsidRDefault="003251D3" w:rsidP="003251D3">
            <w:pPr>
              <w:rPr>
                <w:rFonts w:eastAsiaTheme="minorEastAsia" w:cs="Times New Roman"/>
                <w:sz w:val="22"/>
                <w:lang w:val="es-419"/>
              </w:rPr>
            </w:pPr>
            <w:r w:rsidRPr="00AC2BB1">
              <w:rPr>
                <w:rFonts w:cs="Times New Roman"/>
                <w:sz w:val="22"/>
                <w:lang w:val="es-419"/>
              </w:rPr>
              <w:t>La etapa de procesamiento de datos tiene una componente</w:t>
            </w:r>
            <w:r w:rsidRPr="00AC2BB1">
              <w:rPr>
                <w:rFonts w:eastAsiaTheme="minorEastAsia" w:cs="Times New Roman"/>
                <w:sz w:val="22"/>
                <w:lang w:val="es-419"/>
              </w:rPr>
              <w:t xml:space="preserve"> hardware, compuesta por el Conversor A/D del PIC16F688 y una componente software, que es la rutina encargada de </w:t>
            </w:r>
            <w:r w:rsidRPr="00AC2BB1">
              <w:rPr>
                <w:rFonts w:eastAsiaTheme="minorEastAsia" w:cs="Times New Roman"/>
                <w:sz w:val="22"/>
                <w:lang w:val="es-419"/>
              </w:rPr>
              <w:lastRenderedPageBreak/>
              <w:t xml:space="preserve">dirigir el funcionamiento del Conversor A/D. La rutina señalada fue escrita en lenguaje de programación C, utilizando como editor de texto PIC C </w:t>
            </w:r>
            <w:proofErr w:type="spellStart"/>
            <w:r w:rsidRPr="00AC2BB1">
              <w:rPr>
                <w:rFonts w:eastAsiaTheme="minorEastAsia" w:cs="Times New Roman"/>
                <w:sz w:val="22"/>
                <w:lang w:val="es-419"/>
              </w:rPr>
              <w:t>Compiler</w:t>
            </w:r>
            <w:proofErr w:type="spellEnd"/>
            <w:r w:rsidRPr="00AC2BB1">
              <w:rPr>
                <w:rFonts w:eastAsiaTheme="minorEastAsia" w:cs="Times New Roman"/>
                <w:sz w:val="22"/>
                <w:lang w:val="es-419"/>
              </w:rPr>
              <w:t xml:space="preserve">. </w:t>
            </w:r>
          </w:p>
          <w:p w:rsidR="003251D3" w:rsidRPr="00AC2BB1" w:rsidRDefault="003251D3" w:rsidP="003251D3">
            <w:pPr>
              <w:rPr>
                <w:rFonts w:cs="Times New Roman"/>
                <w:sz w:val="22"/>
              </w:rPr>
            </w:pPr>
            <w:r w:rsidRPr="00AC2BB1">
              <w:rPr>
                <w:rFonts w:cs="Times New Roman"/>
                <w:b/>
                <w:sz w:val="22"/>
              </w:rPr>
              <w:t xml:space="preserve">PIC C </w:t>
            </w:r>
            <w:proofErr w:type="spellStart"/>
            <w:r w:rsidRPr="00AC2BB1">
              <w:rPr>
                <w:rFonts w:cs="Times New Roman"/>
                <w:b/>
                <w:sz w:val="22"/>
              </w:rPr>
              <w:t>Compiler</w:t>
            </w:r>
            <w:proofErr w:type="spellEnd"/>
            <w:r w:rsidRPr="00AC2BB1">
              <w:rPr>
                <w:rFonts w:cs="Times New Roman"/>
                <w:sz w:val="22"/>
              </w:rPr>
              <w:t xml:space="preserve"> es un inteligente y muy optimizado compilador C que contiene operadores estándar del lenguaje C y funciones incorporadas en bibliotecas que son específicas a los registros del PIC, proporcionando a los desarrolladores una herramienta poderosa para el acceso al hardware y a las funciones del dispositivo desde el nivel de lenguaje C.</w:t>
            </w:r>
          </w:p>
          <w:p w:rsidR="003251D3" w:rsidRDefault="003251D3" w:rsidP="003251D3">
            <w:pPr>
              <w:rPr>
                <w:rFonts w:cs="Times New Roman"/>
                <w:sz w:val="22"/>
              </w:rPr>
            </w:pPr>
            <w:r w:rsidRPr="00AC2BB1">
              <w:rPr>
                <w:rFonts w:cs="Times New Roman"/>
                <w:sz w:val="22"/>
              </w:rPr>
              <w:t xml:space="preserve">Esta herramienta útil para programar microcontroladores </w:t>
            </w:r>
            <w:proofErr w:type="spellStart"/>
            <w:r w:rsidRPr="00AC2BB1">
              <w:rPr>
                <w:rFonts w:cs="Times New Roman"/>
                <w:sz w:val="22"/>
              </w:rPr>
              <w:t>pic</w:t>
            </w:r>
            <w:proofErr w:type="spellEnd"/>
            <w:r w:rsidRPr="00AC2BB1">
              <w:rPr>
                <w:rFonts w:cs="Times New Roman"/>
                <w:sz w:val="22"/>
              </w:rPr>
              <w:t xml:space="preserve"> posee múltiples características entre estas la de traducir el código C del archivo fuente (.c) a lenguaje de máquina para programar microcontroladores PIC (. HEX). Incluye Drivers o librerías de código fuente para manejo de pantallas LCD, teclados, sensores, protocolos de comunicación, memorias, conversión analógica a digital, etc. </w:t>
            </w:r>
            <w:r w:rsidRPr="00AC2BB1">
              <w:rPr>
                <w:rFonts w:cs="Times New Roman"/>
                <w:sz w:val="22"/>
              </w:rPr>
              <w:fldChar w:fldCharType="begin" w:fldLock="1"/>
            </w:r>
            <w:r w:rsidRPr="00AC2BB1">
              <w:rPr>
                <w:rFonts w:cs="Times New Roman"/>
                <w:sz w:val="22"/>
              </w:rPr>
              <w:instrText>ADDIN CSL_CITATION { "citationItems" : [ { "id" : "ITEM-1", "itemData" : { "ISSN" : "0122-1701", "abstract" : "RESUMEN En este art\u00edculo se presenta el manejo del compilador PCW para microcontroladores PIC, el cual permite programar f\u00e1cilmente los microcontroladores en lenguaje C, con lo cual se realiza m\u00e1s r\u00e1pidamente el desarrollo de programas que ser\u00edan bastante complejos de abordar en lenguaje ensamblador. ABSTRACT In this article management PCW compiler for PIC microcontrollers, which can easily program the PIC microcontrollers in C language, which is quickly developing programs that would be quite complex to make in assembly language.", "author" : [ { "dropping-particle" : "", "family" : "Henao", "given" : "Carlos Alberto", "non-dropping-particle" : "", "parse-names" : false, "suffix" : "" }, { "dropping-particle" : "", "family" : "Duque", "given" : "Edison", "non-dropping-particle" : "", "parse-names" : false, "suffix" : "" }, { "dropping-particle" : "", "family" : "Electr\u00f3nico", "given" : "Ingeniero", "non-dropping-particle" : "", "parse-names" : false, "suffix" : "" }, { "dropping-particle" : "", "family" : "Asociado", "given" : "Profesor", "non-dropping-particle" : "", "parse-names" : false, "suffix" : "" } ], "container-title" : "Scientia et Technica A\u00f1o XV", "id" : "ITEM-1", "issue" : "43", "issued" : { "date-parts" : [ [ "2009" ] ] }, "page" : "37-42", "title" : "PROGRAMANDO MICROCONTROLADORES PIC EN LENGUAJE C PIC Microcontrollers Programming in C language", "type" : "article-journal", "volume" : "43" }, "uris" : [ "http://www.mendeley.com/documents/?uuid=30bccc85-9015-4e66-b0d1-03c86b44c43f" ] } ], "mendeley" : { "formattedCitation" : "(Henao, Duque, Electr\u00f3nico, &amp; Asociado, 2009)", "plainTextFormattedCitation" : "(Henao, Duque, Electr\u00f3nico, &amp; Asociado, 2009)", "previouslyFormattedCitation" : "(Henao, Duque, Electr\u00f3nico, &amp; Asociado, 2009)" }, "properties" : { "noteIndex" : 0 }, "schema" : "https://github.com/citation-style-language/schema/raw/master/csl-citation.json" }</w:instrText>
            </w:r>
            <w:r w:rsidRPr="00AC2BB1">
              <w:rPr>
                <w:rFonts w:cs="Times New Roman"/>
                <w:sz w:val="22"/>
              </w:rPr>
              <w:fldChar w:fldCharType="separate"/>
            </w:r>
            <w:r w:rsidRPr="00AC2BB1">
              <w:rPr>
                <w:rFonts w:cs="Times New Roman"/>
                <w:noProof/>
                <w:sz w:val="22"/>
              </w:rPr>
              <w:t>(Henao, Duque, Electrónico, &amp; Asociado, 2009)</w:t>
            </w:r>
            <w:r w:rsidRPr="00AC2BB1">
              <w:rPr>
                <w:rFonts w:cs="Times New Roman"/>
                <w:sz w:val="22"/>
              </w:rPr>
              <w:fldChar w:fldCharType="end"/>
            </w:r>
            <w:r>
              <w:rPr>
                <w:rFonts w:cs="Times New Roman"/>
                <w:sz w:val="22"/>
              </w:rPr>
              <w:t>.</w:t>
            </w:r>
          </w:p>
          <w:p w:rsidR="003251D3" w:rsidRPr="005947C0" w:rsidRDefault="003251D3" w:rsidP="003251D3">
            <w:pPr>
              <w:rPr>
                <w:rFonts w:eastAsiaTheme="minorEastAsia"/>
                <w:sz w:val="22"/>
              </w:rPr>
            </w:pPr>
            <w:r w:rsidRPr="005947C0">
              <w:rPr>
                <w:sz w:val="22"/>
              </w:rPr>
              <w:t>La UEQ cortará solamente en la fase diastólica, es decir, cuando el corazón se encuentre relajado, lo cual significa que la presión arterial se encuentra en su nivel más bajo. Lo anterior llevaría a una disminución del sangrado operatorio al ser los vasos sanguíneos cortados durante el periodo en el que se encuentra un menor flujo sanguíneo.</w:t>
            </w:r>
          </w:p>
          <w:p w:rsidR="003251D3" w:rsidRPr="005947C0" w:rsidRDefault="003251D3" w:rsidP="003251D3">
            <w:pPr>
              <w:pStyle w:val="Default"/>
              <w:spacing w:line="480" w:lineRule="auto"/>
              <w:rPr>
                <w:color w:val="auto"/>
                <w:sz w:val="22"/>
                <w:szCs w:val="22"/>
              </w:rPr>
            </w:pPr>
          </w:p>
          <w:p w:rsidR="003251D3" w:rsidRPr="005947C0" w:rsidRDefault="003251D3" w:rsidP="003251D3">
            <w:pPr>
              <w:rPr>
                <w:rFonts w:eastAsiaTheme="minorEastAsia" w:cs="Times New Roman"/>
                <w:sz w:val="22"/>
                <w:lang w:val="es-419"/>
              </w:rPr>
            </w:pPr>
            <w:r w:rsidRPr="005947C0">
              <w:rPr>
                <w:sz w:val="22"/>
              </w:rPr>
              <w:t>En esta etapa, se envía el pulso cuadrado originado en la región sistólica de la señal ECG u oximetría, al generador de señales electroquirúrgica para realizar la sincronización del pulso sistólico con las señales de corte, y de esta forma tener una señal mixta de corte personalizada.</w:t>
            </w:r>
          </w:p>
          <w:p w:rsidR="003251D3" w:rsidRPr="00AC2BB1" w:rsidRDefault="003251D3" w:rsidP="003251D3">
            <w:pPr>
              <w:rPr>
                <w:rFonts w:eastAsiaTheme="minorEastAsia" w:cs="Times New Roman"/>
                <w:sz w:val="22"/>
                <w:lang w:val="es-419"/>
              </w:rPr>
            </w:pPr>
          </w:p>
          <w:p w:rsidR="003251D3" w:rsidRPr="00AC2BB1" w:rsidRDefault="003251D3" w:rsidP="0057421A">
            <w:pPr>
              <w:rPr>
                <w:rFonts w:eastAsia="Calibri" w:cs="Times New Roman"/>
                <w:sz w:val="22"/>
              </w:rPr>
            </w:pPr>
          </w:p>
        </w:tc>
        <w:tc>
          <w:tcPr>
            <w:tcW w:w="611" w:type="dxa"/>
            <w:vAlign w:val="center"/>
          </w:tcPr>
          <w:p w:rsidR="003251D3" w:rsidRPr="00AC2BB1" w:rsidRDefault="003251D3" w:rsidP="0057421A">
            <w:pPr>
              <w:pStyle w:val="Descripcin"/>
              <w:jc w:val="right"/>
              <w:rPr>
                <w:rFonts w:cs="Times New Roman"/>
                <w:sz w:val="22"/>
                <w:szCs w:val="22"/>
              </w:rPr>
            </w:pPr>
          </w:p>
        </w:tc>
      </w:tr>
    </w:tbl>
    <w:p w:rsidR="003251D3" w:rsidRPr="00AC2BB1" w:rsidRDefault="003251D3" w:rsidP="007C57D6">
      <w:pPr>
        <w:rPr>
          <w:rFonts w:cs="Times New Roman"/>
          <w:sz w:val="22"/>
        </w:rPr>
      </w:pPr>
    </w:p>
    <w:p w:rsidR="00C45418" w:rsidRPr="001A290D" w:rsidRDefault="00C45418" w:rsidP="00C45418"/>
    <w:p w:rsidR="002B0073" w:rsidRDefault="002B0073" w:rsidP="002B0073">
      <w:pPr>
        <w:pStyle w:val="Ttulo3"/>
      </w:pPr>
      <w:bookmarkStart w:id="33" w:name="_Toc513741855"/>
      <w:r>
        <w:lastRenderedPageBreak/>
        <w:t>Control de Potencia</w:t>
      </w:r>
      <w:bookmarkEnd w:id="33"/>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y resolución o algo</w:t>
      </w:r>
      <w:r w:rsidR="00CE4493">
        <w:rPr>
          <w:rStyle w:val="nfasis"/>
          <w:i/>
          <w:highlight w:val="yellow"/>
        </w:rPr>
        <w:t xml:space="preserve"> </w:t>
      </w:r>
      <w:r w:rsidR="006E7578" w:rsidRPr="006E7578">
        <w:rPr>
          <w:rStyle w:val="nfasis"/>
          <w:i/>
          <w:highlight w:val="yellow"/>
        </w:rPr>
        <w:t>así</w:t>
      </w:r>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74250B" w:rsidRDefault="00CC2745" w:rsidP="00CC2745">
      <w:pPr>
        <w:ind w:firstLine="0"/>
      </w:pPr>
      <w:r>
        <w:t xml:space="preserve"> </w:t>
      </w:r>
    </w:p>
    <w:p w:rsidR="00244157" w:rsidRDefault="00244157" w:rsidP="00244157">
      <w:pPr>
        <w:keepNext/>
      </w:pPr>
      <w:r>
        <w:rPr>
          <w:noProof/>
          <w:lang w:val="es-419" w:eastAsia="es-419"/>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505262">
          <w:rPr>
            <w:noProof/>
          </w:rPr>
          <w:t>12</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2324DF">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33)", "plainTextFormattedCitation" : "(Alexander &amp; Sadiku, 2013)", "previouslyFormattedCitation" : "(Alexander &amp; Sadiku, 2013)" }, "properties" : { "noteIndex" : 0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lastRenderedPageBreak/>
        <w:t xml:space="preserve">Otro factor importante a mencionar es que al ser señales de tensión alterna, específicamente </w:t>
      </w:r>
      <w:proofErr w:type="spellStart"/>
      <w:r>
        <w:t>senoidales</w:t>
      </w:r>
      <w:proofErr w:type="spellEnd"/>
      <w:r>
        <w:t xml:space="preserve">, los valores deben ser eficaces para poder efectuar cálculos acertados </w:t>
      </w:r>
      <w:r>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468)", "plainTextFormattedCitation" : "(Alexander &amp; Sadiku, 2013)", "previouslyFormattedCitation" : "(Alexander &amp; Sadiku, 2013)" }, "properties" : { "noteIndex" : 0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8960E3"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debe dividirse en un multiplicarse por</w:t>
      </w:r>
      <w:r w:rsidR="00F33110">
        <w:t xml:space="preserve"> 13, pues esta es la relación de vueltas previamente determinada entre el devanado primario y secundario.</w:t>
      </w:r>
    </w:p>
    <w:p w:rsidR="009E0FF8" w:rsidRDefault="008960E3"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8960E3"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lastRenderedPageBreak/>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proofErr w:type="gramStart"/>
      <w:r w:rsidR="00665FBD">
        <w:t xml:space="preserve">el </w:t>
      </w:r>
      <w:r>
        <w:t xml:space="preserve"> Procesamiento</w:t>
      </w:r>
      <w:proofErr w:type="gramEnd"/>
      <w:r>
        <w:t xml:space="preserve">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 xml:space="preserve">SFET, ubicados en paralelo y cuya activación de modo independiente entre ellos, genera un cambio en la resistencia, </w:t>
      </w:r>
      <w:proofErr w:type="gramStart"/>
      <w:r w:rsidR="003F45FA">
        <w:t>y</w:t>
      </w:r>
      <w:proofErr w:type="gramEnd"/>
      <w:r w:rsidR="003F45FA">
        <w:t xml:space="preserve"> por ende, en la tensión de esta fuente.</w:t>
      </w:r>
    </w:p>
    <w:p w:rsidR="00D26CE5" w:rsidRDefault="003F45FA" w:rsidP="00B83513">
      <w:r>
        <w:t>Se utilizaron dos tipos de MOSFET, un tipo N</w:t>
      </w:r>
      <w:r w:rsidR="00824920">
        <w:t xml:space="preserve"> </w:t>
      </w:r>
      <w:r w:rsidR="00824920">
        <w:fldChar w:fldCharType="begin" w:fldLock="1"/>
      </w:r>
      <w:r w:rsidR="002324DF">
        <w:instrText>ADDIN CSL_CITATION { "citationItems" : [ { "id" : "ITEM-1", "itemData" : {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"author" : [ { "dropping-particle" : "", "family" : "Siliconix", "given" : "Vishay", "non-dropping-particle" : "", "parse-names" : false, "suffix" : "" } ], "id" : "ITEM-1", "issued" : { "date-parts" : [ [ "2016" ] ] }, "page" : "8", "title" : "IRF840 Power MOSFET", "type" : "webpage" }, "uris" : [ "http://www.mendeley.com/documents/?uuid=3c0eb6ad-fec3-33f1-8e1a-8c29679668d7", "http://www.mendeley.com/documents/?uuid=6abc2a44-f5c6-42b6-ba0b-a6beede21d61" ] } ], "mendeley" : { "formattedCitation" : "(Siliconix, 2016a)", "plainTextFormattedCitation" : "(Siliconix, 2016a)", "previouslyFormattedCitation" : "(Siliconix, 2016a)" }, "properties" : { "noteIndex" : 0 }, "schema" : "https://github.com/citation-style-language/schema/raw/master/csl-citation.json" }</w:instrText>
      </w:r>
      <w:r w:rsidR="00824920">
        <w:fldChar w:fldCharType="separate"/>
      </w:r>
      <w:r w:rsidR="00B83513" w:rsidRPr="00B83513">
        <w:rPr>
          <w:noProof/>
        </w:rPr>
        <w:t>(Siliconix, 2016a)</w:t>
      </w:r>
      <w:r w:rsidR="00824920">
        <w:fldChar w:fldCharType="end"/>
      </w:r>
      <w:r>
        <w:t xml:space="preserve">, que hace las veces se interruptor o </w:t>
      </w:r>
      <w:proofErr w:type="spellStart"/>
      <w:r>
        <w:t>switch</w:t>
      </w:r>
      <w:proofErr w:type="spellEnd"/>
      <w:r w:rsidR="00B83513">
        <w:t xml:space="preserve"> que activa el lazo controlado por el MOSFET tipo P </w:t>
      </w:r>
      <w:r w:rsidR="00B83513">
        <w:fldChar w:fldCharType="begin" w:fldLock="1"/>
      </w:r>
      <w:r w:rsidR="002324DF">
        <w:instrText>ADDIN CSL_CITATION { "citationItems" : [ { "id" : "ITEM-1", "itemData" : {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"author" : [ { "dropping-particle" : "", "family" : "Siliconix", "given" : "Vishay", "non-dropping-particle" : "", "parse-names" : false, "suffix" : "" } ], "id" : "ITEM-1", "issued" : { "date-parts" : [ [ "2016" ] ] }, "title" : "IRF9530 Power MOSFET", "type" : "webpage" }, "uris" : [ "http://www.mendeley.com/documents/?uuid=c2246783-ce81-303b-af9f-4e3864631559", "http://www.mendeley.com/documents/?uuid=ad6f73ab-887d-49c4-bf5b-a34dc51b84be" ] } ], "mendeley" : { "formattedCitation" : "(Siliconix, 2016b)", "plainTextFormattedCitation" : "(Siliconix, 2016b)", "previouslyFormattedCitation" : "(Siliconix, 2016b)" }, "properties" : { "noteIndex" : 0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val="es-419" w:eastAsia="es-419"/>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505262">
          <w:rPr>
            <w:noProof/>
          </w:rPr>
          <w:t>13</w:t>
        </w:r>
      </w:fldSimple>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w:t>
      </w:r>
      <w:proofErr w:type="gramStart"/>
      <w:r>
        <w:t>tanto</w:t>
      </w:r>
      <w:proofErr w:type="gramEnd"/>
      <w:r>
        <w:t xml:space="preserve"> estos arreglos pueden ser activados de manera simultánea o independientemente, gestionando así una amplia gama de tensiones disponibles </w:t>
      </w:r>
      <w:r w:rsidR="00FB2842">
        <w:t xml:space="preserve">en la salida del aparato </w:t>
      </w:r>
      <w:proofErr w:type="spellStart"/>
      <w:r w:rsidR="00FB2842">
        <w:t>electroquirúrgico</w:t>
      </w:r>
      <w:proofErr w:type="spellEnd"/>
      <w:r w:rsidR="00FB2842">
        <w:t>.</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xml:space="preserve">, señal con la cual se </w:t>
      </w:r>
      <w:proofErr w:type="gramStart"/>
      <w:r w:rsidR="00FE3BAF">
        <w:t>realizaran</w:t>
      </w:r>
      <w:proofErr w:type="gramEnd"/>
      <w:r w:rsidR="00FE3BAF">
        <w:t xml:space="preserve">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w:t>
      </w:r>
      <w:proofErr w:type="gramStart"/>
      <w:r>
        <w:t>tensión  de</w:t>
      </w:r>
      <w:proofErr w:type="gramEnd"/>
      <w:r>
        <w:t xml:space="preserv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w:t>
      </w:r>
      <w:proofErr w:type="gramStart"/>
      <w:r>
        <w:t>tanto</w:t>
      </w:r>
      <w:proofErr w:type="gramEnd"/>
      <w:r>
        <w:t xml:space="preserve">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4" w:name="_Toc513741856"/>
      <w:r>
        <w:t>Alimentación</w:t>
      </w:r>
      <w:bookmarkEnd w:id="34"/>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5" w:name="_Toc513741857"/>
      <w:r>
        <w:t>Funcionamiento Lógico del Sistema</w:t>
      </w:r>
      <w:bookmarkEnd w:id="35"/>
    </w:p>
    <w:p w:rsidR="0053744A" w:rsidRDefault="0053744A" w:rsidP="0053744A">
      <w:r w:rsidRPr="004C63EB">
        <w:rPr>
          <w:highlight w:val="yellow"/>
        </w:rPr>
        <w:t xml:space="preserve">Funcionamiento lógico del sistema. (Corregir monitorear corriente de salida e incluir </w:t>
      </w:r>
      <w:proofErr w:type="gramStart"/>
      <w:r w:rsidRPr="004C63EB">
        <w:rPr>
          <w:highlight w:val="yellow"/>
        </w:rPr>
        <w:t>REM)</w:t>
      </w:r>
      <w:r>
        <w:rPr>
          <w:highlight w:val="yellow"/>
        </w:rPr>
        <w:t xml:space="preserve">  </w:t>
      </w:r>
      <w:r w:rsidRPr="004C63EB">
        <w:rPr>
          <w:highlight w:val="yellow"/>
        </w:rPr>
        <w:t>Puede</w:t>
      </w:r>
      <w:proofErr w:type="gramEnd"/>
      <w:r w:rsidRPr="004C63EB">
        <w:rPr>
          <w:highlight w:val="yellow"/>
        </w:rPr>
        <w:t xml:space="preserve"> ser más bien un diagrama de flujo</w:t>
      </w:r>
      <w:r>
        <w:t>.</w:t>
      </w:r>
    </w:p>
    <w:p w:rsidR="0053744A" w:rsidRDefault="0053744A" w:rsidP="0053744A">
      <w:r>
        <w:rPr>
          <w:noProof/>
          <w:lang w:val="es-419" w:eastAsia="es-419"/>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val="es-419" w:eastAsia="es-419"/>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fldSimple w:instr=" SEQ Figura \* ARABIC ">
        <w:r>
          <w:rPr>
            <w:noProof/>
          </w:rPr>
          <w:t>3</w:t>
        </w:r>
      </w:fldSimple>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val="es-419" w:eastAsia="es-419"/>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36" w:name="_Ref513740379"/>
      <w:r>
        <w:t xml:space="preserve">Figura </w:t>
      </w:r>
      <w:fldSimple w:instr=" SEQ Figura \* ARABIC ">
        <w:r>
          <w:rPr>
            <w:noProof/>
          </w:rPr>
          <w:t>4</w:t>
        </w:r>
      </w:fldSimple>
      <w:bookmarkEnd w:id="36"/>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val="es-419" w:eastAsia="es-419"/>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fldSimple w:instr=" SEQ Figura \* ARABIC ">
        <w:r>
          <w:rPr>
            <w:noProof/>
          </w:rPr>
          <w:t>5</w:t>
        </w:r>
      </w:fldSimple>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37" w:name="_Toc513741858"/>
      <w:r>
        <w:lastRenderedPageBreak/>
        <w:t>Diseño de Interfaz del Usuario</w:t>
      </w:r>
      <w:bookmarkEnd w:id="37"/>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val="es-419" w:eastAsia="es-419"/>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38" w:name="_Toc513741859"/>
      <w:r>
        <w:t>Diseño de Carcasas</w:t>
      </w:r>
      <w:bookmarkEnd w:id="38"/>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39" w:name="_Toc513741860"/>
      <w:r>
        <w:lastRenderedPageBreak/>
        <w:t>Pruebas y Validación de la Unidad Electroquirúrgica</w:t>
      </w:r>
      <w:bookmarkEnd w:id="39"/>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0" w:name="_Toc513741861"/>
      <w:r w:rsidR="002B0073">
        <w:t>Validación Control de Potencia</w:t>
      </w:r>
      <w:bookmarkEnd w:id="40"/>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val="es-419" w:eastAsia="es-419"/>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1" w:name="_Toc513741862"/>
      <w:r>
        <w:t>Validación Mínimo Sangrado</w:t>
      </w:r>
      <w:bookmarkEnd w:id="41"/>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2" w:name="_Toc513741863"/>
      <w:r>
        <w:t>Validación de Normas de Seguridad IEC</w:t>
      </w:r>
      <w:bookmarkEnd w:id="42"/>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3" w:name="_Toc513741864"/>
      <w:r>
        <w:lastRenderedPageBreak/>
        <w:t>Conclusiones</w:t>
      </w:r>
      <w:bookmarkEnd w:id="43"/>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 xml:space="preserve">no </w:t>
      </w:r>
      <w:proofErr w:type="gramStart"/>
      <w:r w:rsidR="002265B0">
        <w:t>ponderable</w:t>
      </w:r>
      <w:r w:rsidR="00F42CA1">
        <w:t xml:space="preserve">  de</w:t>
      </w:r>
      <w:proofErr w:type="gramEnd"/>
      <w:r w:rsidR="00F42CA1">
        <w:t xml:space="preserv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w:t>
      </w:r>
      <w:proofErr w:type="gramStart"/>
      <w:r>
        <w:t>con  el</w:t>
      </w:r>
      <w:proofErr w:type="gramEnd"/>
      <w:r>
        <w:t xml:space="preserve">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 xml:space="preserve">La señal cardiaca necesaria para generar el tipo de corte llamado Mínimo Sangrado puede ser obtenida, tanto mediante un ECG como mediante de un </w:t>
      </w:r>
      <w:proofErr w:type="spellStart"/>
      <w:r>
        <w:t>oxímetro</w:t>
      </w:r>
      <w:proofErr w:type="spellEnd"/>
      <w:r>
        <w:t>.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 xml:space="preserve">La señal Cardiaca capturada para obtener el tipo de corte llamado Mínimo </w:t>
      </w:r>
      <w:proofErr w:type="gramStart"/>
      <w:r>
        <w:t>Sangrado  puede</w:t>
      </w:r>
      <w:proofErr w:type="gramEnd"/>
      <w:r>
        <w:t xml:space="preserve"> provenir, tanto del electrocardiógrafo como del </w:t>
      </w:r>
      <w:proofErr w:type="spellStart"/>
      <w:r>
        <w:t>oxímetro</w:t>
      </w:r>
      <w:proofErr w:type="spellEnd"/>
      <w:r>
        <w:t xml:space="preserve"> dispuestos en el equipo para tal fin, sin embargo, al momento de realizar el corte o la coagulación, la señal que realizará la incisión, influye tanto sobre el ECG como en menor medida el </w:t>
      </w:r>
      <w:proofErr w:type="spellStart"/>
      <w:r>
        <w:t>oxímetro</w:t>
      </w:r>
      <w:proofErr w:type="spellEnd"/>
      <w:r>
        <w:t>,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 xml:space="preserve">de </w:t>
      </w:r>
      <w:proofErr w:type="spellStart"/>
      <w:r w:rsidR="003627E6">
        <w:t>electrobisturíes</w:t>
      </w:r>
      <w:proofErr w:type="spellEnd"/>
      <w:r w:rsidR="003627E6">
        <w:t>.</w:t>
      </w:r>
    </w:p>
    <w:p w:rsidR="002B0073" w:rsidRDefault="002B0073" w:rsidP="002B0073">
      <w:pPr>
        <w:pStyle w:val="Ttulo1"/>
      </w:pPr>
      <w:bookmarkStart w:id="44" w:name="_Toc513741865"/>
      <w:r>
        <w:t>Recomendaciones</w:t>
      </w:r>
      <w:bookmarkEnd w:id="44"/>
    </w:p>
    <w:p w:rsidR="002B0073" w:rsidRDefault="002B0073" w:rsidP="002B0073">
      <w:pPr>
        <w:tabs>
          <w:tab w:val="left" w:pos="5550"/>
        </w:tabs>
      </w:pPr>
    </w:p>
    <w:p w:rsidR="002B0073" w:rsidRDefault="002B0073" w:rsidP="002B0073">
      <w:pPr>
        <w:pStyle w:val="Ttulo1"/>
      </w:pPr>
      <w:bookmarkStart w:id="45" w:name="_Toc513741866"/>
      <w:r>
        <w:t>Anexos</w:t>
      </w:r>
      <w:bookmarkEnd w:id="45"/>
    </w:p>
    <w:p w:rsidR="00632569" w:rsidRDefault="00632569" w:rsidP="00632569"/>
    <w:p w:rsidR="00D857BD" w:rsidRDefault="00D857BD" w:rsidP="00632569"/>
    <w:p w:rsidR="00D857BD" w:rsidRDefault="00D857BD" w:rsidP="00632569"/>
    <w:p w:rsidR="00632569" w:rsidRDefault="00632569" w:rsidP="00632569"/>
    <w:p w:rsidR="00C23092" w:rsidRPr="00C23092" w:rsidRDefault="00632569" w:rsidP="00C23092">
      <w:pPr>
        <w:widowControl w:val="0"/>
        <w:autoSpaceDE w:val="0"/>
        <w:autoSpaceDN w:val="0"/>
        <w:adjustRightInd w:val="0"/>
        <w:spacing w:line="240" w:lineRule="auto"/>
        <w:ind w:left="480" w:hanging="480"/>
        <w:rPr>
          <w:rFonts w:cs="Times New Roman"/>
          <w:noProof/>
          <w:szCs w:val="24"/>
        </w:rPr>
      </w:pPr>
      <w:r>
        <w:fldChar w:fldCharType="begin" w:fldLock="1"/>
      </w:r>
      <w:r w:rsidRPr="00596381">
        <w:rPr>
          <w:lang w:val="en-US"/>
        </w:rPr>
        <w:instrText xml:space="preserve">ADDIN Mendeley Bibliography CSL_BIBLIOGRAPHY </w:instrText>
      </w:r>
      <w:r>
        <w:fldChar w:fldCharType="separate"/>
      </w:r>
      <w:r w:rsidR="00C23092" w:rsidRPr="00C23092">
        <w:rPr>
          <w:rFonts w:cs="Times New Roman"/>
          <w:noProof/>
          <w:szCs w:val="24"/>
        </w:rPr>
        <w:t xml:space="preserve">Alexander, C. K., &amp; Sadiku, M. N. O. (2013). </w:t>
      </w:r>
      <w:r w:rsidR="00C23092" w:rsidRPr="00C23092">
        <w:rPr>
          <w:rFonts w:cs="Times New Roman"/>
          <w:i/>
          <w:iCs/>
          <w:noProof/>
          <w:szCs w:val="24"/>
        </w:rPr>
        <w:t>Fundamentos de circuitos eléctricos</w:t>
      </w:r>
      <w:r w:rsidR="00C23092" w:rsidRPr="00C23092">
        <w:rPr>
          <w:rFonts w:cs="Times New Roman"/>
          <w:noProof/>
          <w:szCs w:val="24"/>
        </w:rPr>
        <w:t xml:space="preserve"> (5th ed.). McGraw-Hill.</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Analog Devices. (n.d.). Medical Specific Application.</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Analog Devices. (2005). AD5933 [Material Safety Data Sheet].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Analog Devices. (2011). CN-0217 (Rev. A) [Material Safety Circuit Note].</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Chen, C., Kallakuri, S., Cavanaugh, J. M., Broughton, D., &amp; Clymer, J. W. (2015). Acute and subacute effects of the ultrasonic blade and electrosurgery on nerve physiology. </w:t>
      </w:r>
      <w:r w:rsidRPr="00C23092">
        <w:rPr>
          <w:rFonts w:cs="Times New Roman"/>
          <w:i/>
          <w:iCs/>
          <w:noProof/>
          <w:szCs w:val="24"/>
        </w:rPr>
        <w:t>British Journal of Neurosurgery</w:t>
      </w:r>
      <w:r w:rsidRPr="00C23092">
        <w:rPr>
          <w:rFonts w:cs="Times New Roman"/>
          <w:noProof/>
          <w:szCs w:val="24"/>
        </w:rPr>
        <w:t xml:space="preserve">, </w:t>
      </w:r>
      <w:r w:rsidRPr="00C23092">
        <w:rPr>
          <w:rFonts w:cs="Times New Roman"/>
          <w:i/>
          <w:iCs/>
          <w:noProof/>
          <w:szCs w:val="24"/>
        </w:rPr>
        <w:t>29</w:t>
      </w:r>
      <w:r w:rsidRPr="00C23092">
        <w:rPr>
          <w:rFonts w:cs="Times New Roman"/>
          <w:noProof/>
          <w:szCs w:val="24"/>
        </w:rPr>
        <w:t>(4), 569–573. https://doi.org/10.3109/02688697.2015.1023772</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Chen, R. K., Chastagner, M. W., Dodde, R. E., &amp; Shih, A. J. (2013). Electrosurgical Vessel Sealing Tissue Temperature: Experimental Measurement and Finite Element Modeling. </w:t>
      </w:r>
      <w:r w:rsidRPr="00C23092">
        <w:rPr>
          <w:rFonts w:cs="Times New Roman"/>
          <w:i/>
          <w:iCs/>
          <w:noProof/>
          <w:szCs w:val="24"/>
        </w:rPr>
        <w:t>IEEE Transactions on Biomedical Engineering</w:t>
      </w:r>
      <w:r w:rsidRPr="00C23092">
        <w:rPr>
          <w:rFonts w:cs="Times New Roman"/>
          <w:noProof/>
          <w:szCs w:val="24"/>
        </w:rPr>
        <w:t xml:space="preserve">, </w:t>
      </w:r>
      <w:r w:rsidRPr="00C23092">
        <w:rPr>
          <w:rFonts w:cs="Times New Roman"/>
          <w:i/>
          <w:iCs/>
          <w:noProof/>
          <w:szCs w:val="24"/>
        </w:rPr>
        <w:t>60</w:t>
      </w:r>
      <w:r w:rsidRPr="00C23092">
        <w:rPr>
          <w:rFonts w:cs="Times New Roman"/>
          <w:noProof/>
          <w:szCs w:val="24"/>
        </w:rPr>
        <w:t>(2), 453–460. https://doi.org/10.1109/TBME.2012.2228265</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Dodde, R. E., Gee, J. S., Geiger, J. D., &amp; Shih, A. J. (2012). Monopolar Electrosurgical Thermal Management for Minimizing Tissue Damage. </w:t>
      </w:r>
      <w:r w:rsidRPr="00C23092">
        <w:rPr>
          <w:rFonts w:cs="Times New Roman"/>
          <w:i/>
          <w:iCs/>
          <w:noProof/>
          <w:szCs w:val="24"/>
        </w:rPr>
        <w:t>IEEE Transactions on Biomedical Engineering</w:t>
      </w:r>
      <w:r w:rsidRPr="00C23092">
        <w:rPr>
          <w:rFonts w:cs="Times New Roman"/>
          <w:noProof/>
          <w:szCs w:val="24"/>
        </w:rPr>
        <w:t xml:space="preserve">, </w:t>
      </w:r>
      <w:r w:rsidRPr="00C23092">
        <w:rPr>
          <w:rFonts w:cs="Times New Roman"/>
          <w:i/>
          <w:iCs/>
          <w:noProof/>
          <w:szCs w:val="24"/>
        </w:rPr>
        <w:t>59</w:t>
      </w:r>
      <w:r w:rsidRPr="00C23092">
        <w:rPr>
          <w:rFonts w:cs="Times New Roman"/>
          <w:noProof/>
          <w:szCs w:val="24"/>
        </w:rPr>
        <w:t>(1), 167–173. https://doi.org/10.1109/TBME.2011.2168956</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Feldman, L. S., Fuchshuber, P. R., &amp; Jones Editors, D. B. (2012). </w:t>
      </w:r>
      <w:r w:rsidRPr="00C23092">
        <w:rPr>
          <w:rFonts w:cs="Times New Roman"/>
          <w:i/>
          <w:iCs/>
          <w:noProof/>
          <w:szCs w:val="24"/>
        </w:rPr>
        <w:t>The SAGES Manual on the Fundamental Use of Surgical Energy (FUSE)</w:t>
      </w:r>
      <w:r w:rsidRPr="00C23092">
        <w:rPr>
          <w:rFonts w:cs="Times New Roman"/>
          <w:noProof/>
          <w:szCs w:val="24"/>
        </w:rPr>
        <w:t>. (Liane Feldman, Pascal Fuchshuber, &amp; Daniel B. Jones, Eds.) (1st ed.). New York: Springer-Verlag.</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Ferreira, J., Pau, I., Lindecrantz, K., &amp; Seoane, F. (2017). A Handheld and Textile-Enabled Bioimpedance System for Ubiquitous Body Composition Analysis. An Initial Functional Validation. </w:t>
      </w:r>
      <w:r w:rsidRPr="00C23092">
        <w:rPr>
          <w:rFonts w:cs="Times New Roman"/>
          <w:i/>
          <w:iCs/>
          <w:noProof/>
          <w:szCs w:val="24"/>
        </w:rPr>
        <w:t>IEEE Journal of Biomedical and Health Informatics</w:t>
      </w:r>
      <w:r w:rsidRPr="00C23092">
        <w:rPr>
          <w:rFonts w:cs="Times New Roman"/>
          <w:noProof/>
          <w:szCs w:val="24"/>
        </w:rPr>
        <w:t xml:space="preserve">, </w:t>
      </w:r>
      <w:r w:rsidRPr="00C23092">
        <w:rPr>
          <w:rFonts w:cs="Times New Roman"/>
          <w:i/>
          <w:iCs/>
          <w:noProof/>
          <w:szCs w:val="24"/>
        </w:rPr>
        <w:t>21</w:t>
      </w:r>
      <w:r w:rsidRPr="00C23092">
        <w:rPr>
          <w:rFonts w:cs="Times New Roman"/>
          <w:noProof/>
          <w:szCs w:val="24"/>
        </w:rPr>
        <w:t xml:space="preserve">(5), </w:t>
      </w:r>
      <w:r w:rsidRPr="00C23092">
        <w:rPr>
          <w:rFonts w:cs="Times New Roman"/>
          <w:noProof/>
          <w:szCs w:val="24"/>
        </w:rPr>
        <w:lastRenderedPageBreak/>
        <w:t>1224–1232. https://doi.org/10.1109/JBHI.2016.2628766</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Green, D. (1983). Power factor controller. </w:t>
      </w:r>
      <w:r w:rsidRPr="00C23092">
        <w:rPr>
          <w:rFonts w:cs="Times New Roman"/>
          <w:i/>
          <w:iCs/>
          <w:noProof/>
          <w:szCs w:val="24"/>
        </w:rPr>
        <w:t>US Patent 4,388,578</w:t>
      </w:r>
      <w:r w:rsidRPr="00C23092">
        <w:rPr>
          <w:rFonts w:cs="Times New Roman"/>
          <w:noProof/>
          <w:szCs w:val="24"/>
        </w:rPr>
        <w:t>, 1–17. Retrieved from http://www.google.com/patents?hl=en&amp;amp;lr=&amp;amp;vid=USPAT4388578&amp;amp;id=6O06AAAAEBAJ&amp;amp;oi=fnd&amp;amp;dq=Power+Factor+Controller&amp;amp;printsec=abstract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Grimnes, S., &amp; Martinsen, Ø. (2000). </w:t>
      </w:r>
      <w:r w:rsidRPr="00C23092">
        <w:rPr>
          <w:rFonts w:cs="Times New Roman"/>
          <w:i/>
          <w:iCs/>
          <w:noProof/>
          <w:szCs w:val="24"/>
        </w:rPr>
        <w:t>Bioimpedance and bioelectricity basics</w:t>
      </w:r>
      <w:r w:rsidRPr="00C23092">
        <w:rPr>
          <w:rFonts w:cs="Times New Roman"/>
          <w:noProof/>
          <w:szCs w:val="24"/>
        </w:rPr>
        <w:t>. (2000 Academic Press, Ed.) (3rd ed.). Elsevier Ltd.</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Guyton, A. C., &amp; Hall, J. E. (2011). Músculo cardiaco: el corazon como bomba y la función de las válvulas cardiacas. </w:t>
      </w:r>
      <w:r w:rsidRPr="00C23092">
        <w:rPr>
          <w:rFonts w:cs="Times New Roman"/>
          <w:i/>
          <w:iCs/>
          <w:noProof/>
          <w:szCs w:val="24"/>
        </w:rPr>
        <w:t>Tratado de Fisiología Médica</w:t>
      </w:r>
      <w:r w:rsidRPr="00C23092">
        <w:rPr>
          <w:rFonts w:cs="Times New Roman"/>
          <w:noProof/>
          <w:szCs w:val="24"/>
        </w:rPr>
        <w:t>, 101–113. Retrieved from http://ual.dyndns.org/biblioteca/fisiologia/Pdf/Unidad 03.pdf%0Ahttp://uccuyosl.edu.ar/facultades/wp-content/uploads/2017/05/Unidad-3-corazon-texto.pdf</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Henao, C. A., Duque, E., Electrónico, I., &amp; Asociado, P. (2009). PROGRAMANDO MICROCONTROLADORES PIC EN LENGUAJE C PIC Microcontrollers Programming in C language. </w:t>
      </w:r>
      <w:r w:rsidRPr="00C23092">
        <w:rPr>
          <w:rFonts w:cs="Times New Roman"/>
          <w:i/>
          <w:iCs/>
          <w:noProof/>
          <w:szCs w:val="24"/>
        </w:rPr>
        <w:t>Scientia et Technica Año XV</w:t>
      </w:r>
      <w:r w:rsidRPr="00C23092">
        <w:rPr>
          <w:rFonts w:cs="Times New Roman"/>
          <w:noProof/>
          <w:szCs w:val="24"/>
        </w:rPr>
        <w:t xml:space="preserve">, </w:t>
      </w:r>
      <w:r w:rsidRPr="00C23092">
        <w:rPr>
          <w:rFonts w:cs="Times New Roman"/>
          <w:i/>
          <w:iCs/>
          <w:noProof/>
          <w:szCs w:val="24"/>
        </w:rPr>
        <w:t>43</w:t>
      </w:r>
      <w:r w:rsidRPr="00C23092">
        <w:rPr>
          <w:rFonts w:cs="Times New Roman"/>
          <w:noProof/>
          <w:szCs w:val="24"/>
        </w:rPr>
        <w:t>(43), 37–42. Retrieved from http://www.redalyc.org/articulo.oa?id=84917310007</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Medtronic, V. (n.d.). Electrosurgical Generators &amp;amp; Monitors.</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Microchip, A. M. (2016). ATmega328P.</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Natarajan, R. A. (2015). </w:t>
      </w:r>
      <w:r w:rsidRPr="00C23092">
        <w:rPr>
          <w:rFonts w:cs="Times New Roman"/>
          <w:i/>
          <w:iCs/>
          <w:noProof/>
          <w:szCs w:val="24"/>
        </w:rPr>
        <w:t>Biomedical instrumentation and measurements</w:t>
      </w:r>
      <w:r w:rsidRPr="00C23092">
        <w:rPr>
          <w:rFonts w:cs="Times New Roman"/>
          <w:noProof/>
          <w:szCs w:val="24"/>
        </w:rPr>
        <w: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Opfermann, J. D., Leonard, S., Decker, R. S., Uebele, N. A., Bayne, C. E., Joshi, A. S., &amp; Krieger, A. (2017). Semi-autonomous electrosurgery for tumor resection using a multi-degree of freedom electrosurgical tool and visual servoing. In </w:t>
      </w:r>
      <w:r w:rsidRPr="00C23092">
        <w:rPr>
          <w:rFonts w:cs="Times New Roman"/>
          <w:i/>
          <w:iCs/>
          <w:noProof/>
          <w:szCs w:val="24"/>
        </w:rPr>
        <w:t>2017 IEEE/RSJ International Conference on Intelligent Robots and Systems (IROS)</w:t>
      </w:r>
      <w:r w:rsidRPr="00C23092">
        <w:rPr>
          <w:rFonts w:cs="Times New Roman"/>
          <w:noProof/>
          <w:szCs w:val="24"/>
        </w:rPr>
        <w:t xml:space="preserve"> (pp. 3653–3660). IEEE. https://doi.org/10.1109/IROS.2017.8206210</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Rahman, M. Z. U., &amp; Mirza, S. S. (2016). Process techniques for human thoracic electrical bio-impedance signal in remote healthcare systems. </w:t>
      </w:r>
      <w:r w:rsidRPr="00C23092">
        <w:rPr>
          <w:rFonts w:cs="Times New Roman"/>
          <w:i/>
          <w:iCs/>
          <w:noProof/>
          <w:szCs w:val="24"/>
        </w:rPr>
        <w:t>Healthcare Technology Letters</w:t>
      </w:r>
      <w:r w:rsidRPr="00C23092">
        <w:rPr>
          <w:rFonts w:cs="Times New Roman"/>
          <w:noProof/>
          <w:szCs w:val="24"/>
        </w:rPr>
        <w:t xml:space="preserve">, </w:t>
      </w:r>
      <w:r w:rsidRPr="00C23092">
        <w:rPr>
          <w:rFonts w:cs="Times New Roman"/>
          <w:i/>
          <w:iCs/>
          <w:noProof/>
          <w:szCs w:val="24"/>
        </w:rPr>
        <w:t>3</w:t>
      </w:r>
      <w:r w:rsidRPr="00C23092">
        <w:rPr>
          <w:rFonts w:cs="Times New Roman"/>
          <w:noProof/>
          <w:szCs w:val="24"/>
        </w:rPr>
        <w:t>(2), 124–128. https://doi.org/10.1049/htl.2015.0061</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Ring, M., Lohmueller, C., Rauh, M., Mester, J., &amp; Eskofier, B. M. (2016). A Temperature-Based Bioimpedance Correction for Water Loss Estimation During Sports. </w:t>
      </w:r>
      <w:r w:rsidRPr="00C23092">
        <w:rPr>
          <w:rFonts w:cs="Times New Roman"/>
          <w:i/>
          <w:iCs/>
          <w:noProof/>
          <w:szCs w:val="24"/>
        </w:rPr>
        <w:t>IEEE Journal of Biomedical and Health Informatics</w:t>
      </w:r>
      <w:r w:rsidRPr="00C23092">
        <w:rPr>
          <w:rFonts w:cs="Times New Roman"/>
          <w:noProof/>
          <w:szCs w:val="24"/>
        </w:rPr>
        <w:t xml:space="preserve">, </w:t>
      </w:r>
      <w:r w:rsidRPr="00C23092">
        <w:rPr>
          <w:rFonts w:cs="Times New Roman"/>
          <w:i/>
          <w:iCs/>
          <w:noProof/>
          <w:szCs w:val="24"/>
        </w:rPr>
        <w:t>20</w:t>
      </w:r>
      <w:r w:rsidRPr="00C23092">
        <w:rPr>
          <w:rFonts w:cs="Times New Roman"/>
          <w:noProof/>
          <w:szCs w:val="24"/>
        </w:rPr>
        <w:t>(6), 1477–1484. https://doi.org/10.1109/JBHI.2015.2466076</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Selvaraj, N., Jaryal,  a K., Santhosh, J., Deepak, K. K., &amp; Anand, S. (2009). Influence of respiratory rate on the variability of blood volume pulse characteristics. </w:t>
      </w:r>
      <w:r w:rsidRPr="00C23092">
        <w:rPr>
          <w:rFonts w:cs="Times New Roman"/>
          <w:i/>
          <w:iCs/>
          <w:noProof/>
          <w:szCs w:val="24"/>
        </w:rPr>
        <w:t>Journal of Medical Engineering &amp; Technology</w:t>
      </w:r>
      <w:r w:rsidRPr="00C23092">
        <w:rPr>
          <w:rFonts w:cs="Times New Roman"/>
          <w:noProof/>
          <w:szCs w:val="24"/>
        </w:rPr>
        <w:t xml:space="preserve">, </w:t>
      </w:r>
      <w:r w:rsidRPr="00C23092">
        <w:rPr>
          <w:rFonts w:cs="Times New Roman"/>
          <w:i/>
          <w:iCs/>
          <w:noProof/>
          <w:szCs w:val="24"/>
        </w:rPr>
        <w:t>33</w:t>
      </w:r>
      <w:r w:rsidRPr="00C23092">
        <w:rPr>
          <w:rFonts w:cs="Times New Roman"/>
          <w:noProof/>
          <w:szCs w:val="24"/>
        </w:rPr>
        <w:t>(5), 370–5. https://doi.org/10.1080/03091900802454483</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Siliconix, V. (2016a). IRF840 Power MOSFET.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Siliconix, V. (2016b). IRF9530 Power MOSFET.</w:t>
      </w:r>
    </w:p>
    <w:p w:rsidR="00C23092" w:rsidRPr="00C23092" w:rsidRDefault="00C23092" w:rsidP="00C23092">
      <w:pPr>
        <w:widowControl w:val="0"/>
        <w:autoSpaceDE w:val="0"/>
        <w:autoSpaceDN w:val="0"/>
        <w:adjustRightInd w:val="0"/>
        <w:spacing w:line="240" w:lineRule="auto"/>
        <w:ind w:left="480" w:hanging="480"/>
        <w:rPr>
          <w:rFonts w:cs="Times New Roman"/>
          <w:noProof/>
          <w:szCs w:val="24"/>
        </w:rPr>
      </w:pPr>
      <w:r w:rsidRPr="00C23092">
        <w:rPr>
          <w:rFonts w:cs="Times New Roman"/>
          <w:noProof/>
          <w:szCs w:val="24"/>
        </w:rPr>
        <w:t xml:space="preserve">Tom, J. (2016). Management of Patients With Cardiovascular Implantable Electronic Devices in Dental, Oral, and Maxillofacial Surgery. </w:t>
      </w:r>
      <w:r w:rsidRPr="00C23092">
        <w:rPr>
          <w:rFonts w:cs="Times New Roman"/>
          <w:i/>
          <w:iCs/>
          <w:noProof/>
          <w:szCs w:val="24"/>
        </w:rPr>
        <w:t>Anesthesia Progress</w:t>
      </w:r>
      <w:r w:rsidRPr="00C23092">
        <w:rPr>
          <w:rFonts w:cs="Times New Roman"/>
          <w:noProof/>
          <w:szCs w:val="24"/>
        </w:rPr>
        <w:t xml:space="preserve">, </w:t>
      </w:r>
      <w:r w:rsidRPr="00C23092">
        <w:rPr>
          <w:rFonts w:cs="Times New Roman"/>
          <w:i/>
          <w:iCs/>
          <w:noProof/>
          <w:szCs w:val="24"/>
        </w:rPr>
        <w:t>63</w:t>
      </w:r>
      <w:r w:rsidRPr="00C23092">
        <w:rPr>
          <w:rFonts w:cs="Times New Roman"/>
          <w:noProof/>
          <w:szCs w:val="24"/>
        </w:rPr>
        <w:t>(2), 95–104. https://doi.org/10.2344/0003-3006-63.2.95</w:t>
      </w:r>
    </w:p>
    <w:p w:rsidR="00C23092" w:rsidRPr="00C23092" w:rsidRDefault="00C23092" w:rsidP="00C23092">
      <w:pPr>
        <w:widowControl w:val="0"/>
        <w:autoSpaceDE w:val="0"/>
        <w:autoSpaceDN w:val="0"/>
        <w:adjustRightInd w:val="0"/>
        <w:spacing w:line="240" w:lineRule="auto"/>
        <w:ind w:left="480" w:hanging="480"/>
        <w:rPr>
          <w:rFonts w:cs="Times New Roman"/>
          <w:noProof/>
        </w:rPr>
      </w:pPr>
      <w:r w:rsidRPr="00C23092">
        <w:rPr>
          <w:rFonts w:cs="Times New Roman"/>
          <w:noProof/>
          <w:szCs w:val="24"/>
        </w:rPr>
        <w:t xml:space="preserve">Yu, K., Shao, Q., Ashkenazi, S., Bischof, J. C., &amp; He, B. (2016). In Vivo Electrical Conductivity Contrast Imaging in a Mouse Model of Cancer Using High-Frequency Magnetoacoustic Tomography With Magnetic Induction (hfMAT-MI). </w:t>
      </w:r>
      <w:r w:rsidRPr="00C23092">
        <w:rPr>
          <w:rFonts w:cs="Times New Roman"/>
          <w:i/>
          <w:iCs/>
          <w:noProof/>
          <w:szCs w:val="24"/>
        </w:rPr>
        <w:t>IEEE Transactions on Medical Imaging</w:t>
      </w:r>
      <w:r w:rsidRPr="00C23092">
        <w:rPr>
          <w:rFonts w:cs="Times New Roman"/>
          <w:noProof/>
          <w:szCs w:val="24"/>
        </w:rPr>
        <w:t xml:space="preserve">, </w:t>
      </w:r>
      <w:r w:rsidRPr="00C23092">
        <w:rPr>
          <w:rFonts w:cs="Times New Roman"/>
          <w:i/>
          <w:iCs/>
          <w:noProof/>
          <w:szCs w:val="24"/>
        </w:rPr>
        <w:t>35</w:t>
      </w:r>
      <w:r w:rsidRPr="00C23092">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C6B" w:rsidRDefault="000C2C6B" w:rsidP="00EA6F92">
      <w:pPr>
        <w:spacing w:line="240" w:lineRule="auto"/>
      </w:pPr>
      <w:r>
        <w:separator/>
      </w:r>
    </w:p>
  </w:endnote>
  <w:endnote w:type="continuationSeparator" w:id="0">
    <w:p w:rsidR="000C2C6B" w:rsidRDefault="000C2C6B"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C6B" w:rsidRDefault="000C2C6B" w:rsidP="00EA6F92">
      <w:pPr>
        <w:spacing w:line="240" w:lineRule="auto"/>
      </w:pPr>
      <w:r>
        <w:separator/>
      </w:r>
    </w:p>
  </w:footnote>
  <w:footnote w:type="continuationSeparator" w:id="0">
    <w:p w:rsidR="000C2C6B" w:rsidRDefault="000C2C6B"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Content>
      <w:p w:rsidR="008960E3" w:rsidRDefault="008960E3">
        <w:pPr>
          <w:pStyle w:val="Encabezado"/>
          <w:jc w:val="right"/>
        </w:pPr>
        <w:r>
          <w:fldChar w:fldCharType="begin"/>
        </w:r>
        <w:r>
          <w:instrText>PAGE   \* MERGEFORMAT</w:instrText>
        </w:r>
        <w:r>
          <w:fldChar w:fldCharType="separate"/>
        </w:r>
        <w:r w:rsidR="000F54E4" w:rsidRPr="000F54E4">
          <w:rPr>
            <w:noProof/>
            <w:lang w:val="es-ES"/>
          </w:rPr>
          <w:t>40</w:t>
        </w:r>
        <w:r>
          <w:fldChar w:fldCharType="end"/>
        </w:r>
      </w:p>
    </w:sdtContent>
  </w:sdt>
  <w:p w:rsidR="008960E3" w:rsidRDefault="008960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803BE"/>
    <w:multiLevelType w:val="hybridMultilevel"/>
    <w:tmpl w:val="7388B0CC"/>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 w15:restartNumberingAfterBreak="0">
    <w:nsid w:val="087409DA"/>
    <w:multiLevelType w:val="hybridMultilevel"/>
    <w:tmpl w:val="2C52D48C"/>
    <w:lvl w:ilvl="0" w:tplc="580A000F">
      <w:start w:val="1"/>
      <w:numFmt w:val="decimal"/>
      <w:lvlText w:val="%1."/>
      <w:lvlJc w:val="left"/>
      <w:pPr>
        <w:ind w:left="1724" w:hanging="360"/>
      </w:pPr>
    </w:lvl>
    <w:lvl w:ilvl="1" w:tplc="580A0019" w:tentative="1">
      <w:start w:val="1"/>
      <w:numFmt w:val="lowerLetter"/>
      <w:lvlText w:val="%2."/>
      <w:lvlJc w:val="left"/>
      <w:pPr>
        <w:ind w:left="2444" w:hanging="360"/>
      </w:pPr>
    </w:lvl>
    <w:lvl w:ilvl="2" w:tplc="580A001B" w:tentative="1">
      <w:start w:val="1"/>
      <w:numFmt w:val="lowerRoman"/>
      <w:lvlText w:val="%3."/>
      <w:lvlJc w:val="right"/>
      <w:pPr>
        <w:ind w:left="3164" w:hanging="180"/>
      </w:pPr>
    </w:lvl>
    <w:lvl w:ilvl="3" w:tplc="580A000F" w:tentative="1">
      <w:start w:val="1"/>
      <w:numFmt w:val="decimal"/>
      <w:lvlText w:val="%4."/>
      <w:lvlJc w:val="left"/>
      <w:pPr>
        <w:ind w:left="3884" w:hanging="360"/>
      </w:pPr>
    </w:lvl>
    <w:lvl w:ilvl="4" w:tplc="580A0019" w:tentative="1">
      <w:start w:val="1"/>
      <w:numFmt w:val="lowerLetter"/>
      <w:lvlText w:val="%5."/>
      <w:lvlJc w:val="left"/>
      <w:pPr>
        <w:ind w:left="4604" w:hanging="360"/>
      </w:pPr>
    </w:lvl>
    <w:lvl w:ilvl="5" w:tplc="580A001B" w:tentative="1">
      <w:start w:val="1"/>
      <w:numFmt w:val="lowerRoman"/>
      <w:lvlText w:val="%6."/>
      <w:lvlJc w:val="right"/>
      <w:pPr>
        <w:ind w:left="5324" w:hanging="180"/>
      </w:pPr>
    </w:lvl>
    <w:lvl w:ilvl="6" w:tplc="580A000F" w:tentative="1">
      <w:start w:val="1"/>
      <w:numFmt w:val="decimal"/>
      <w:lvlText w:val="%7."/>
      <w:lvlJc w:val="left"/>
      <w:pPr>
        <w:ind w:left="6044" w:hanging="360"/>
      </w:pPr>
    </w:lvl>
    <w:lvl w:ilvl="7" w:tplc="580A0019" w:tentative="1">
      <w:start w:val="1"/>
      <w:numFmt w:val="lowerLetter"/>
      <w:lvlText w:val="%8."/>
      <w:lvlJc w:val="left"/>
      <w:pPr>
        <w:ind w:left="6764" w:hanging="360"/>
      </w:pPr>
    </w:lvl>
    <w:lvl w:ilvl="8" w:tplc="580A001B" w:tentative="1">
      <w:start w:val="1"/>
      <w:numFmt w:val="lowerRoman"/>
      <w:lvlText w:val="%9."/>
      <w:lvlJc w:val="right"/>
      <w:pPr>
        <w:ind w:left="7484" w:hanging="180"/>
      </w:pPr>
    </w:lvl>
  </w:abstractNum>
  <w:abstractNum w:abstractNumId="2" w15:restartNumberingAfterBreak="0">
    <w:nsid w:val="0B946FDB"/>
    <w:multiLevelType w:val="hybridMultilevel"/>
    <w:tmpl w:val="225472CC"/>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3" w15:restartNumberingAfterBreak="0">
    <w:nsid w:val="0CF26250"/>
    <w:multiLevelType w:val="multilevel"/>
    <w:tmpl w:val="A65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DD56AF"/>
    <w:multiLevelType w:val="hybridMultilevel"/>
    <w:tmpl w:val="6502739A"/>
    <w:lvl w:ilvl="0" w:tplc="580A0001">
      <w:start w:val="1"/>
      <w:numFmt w:val="bullet"/>
      <w:lvlText w:val=""/>
      <w:lvlJc w:val="left"/>
      <w:pPr>
        <w:ind w:left="1140" w:hanging="360"/>
      </w:pPr>
      <w:rPr>
        <w:rFonts w:ascii="Symbol" w:hAnsi="Symbol" w:hint="default"/>
      </w:rPr>
    </w:lvl>
    <w:lvl w:ilvl="1" w:tplc="580A0003" w:tentative="1">
      <w:start w:val="1"/>
      <w:numFmt w:val="bullet"/>
      <w:lvlText w:val="o"/>
      <w:lvlJc w:val="left"/>
      <w:pPr>
        <w:ind w:left="1860" w:hanging="360"/>
      </w:pPr>
      <w:rPr>
        <w:rFonts w:ascii="Courier New" w:hAnsi="Courier New" w:cs="Courier New" w:hint="default"/>
      </w:rPr>
    </w:lvl>
    <w:lvl w:ilvl="2" w:tplc="580A0005" w:tentative="1">
      <w:start w:val="1"/>
      <w:numFmt w:val="bullet"/>
      <w:lvlText w:val=""/>
      <w:lvlJc w:val="left"/>
      <w:pPr>
        <w:ind w:left="2580" w:hanging="360"/>
      </w:pPr>
      <w:rPr>
        <w:rFonts w:ascii="Wingdings" w:hAnsi="Wingdings" w:hint="default"/>
      </w:rPr>
    </w:lvl>
    <w:lvl w:ilvl="3" w:tplc="580A0001" w:tentative="1">
      <w:start w:val="1"/>
      <w:numFmt w:val="bullet"/>
      <w:lvlText w:val=""/>
      <w:lvlJc w:val="left"/>
      <w:pPr>
        <w:ind w:left="3300" w:hanging="360"/>
      </w:pPr>
      <w:rPr>
        <w:rFonts w:ascii="Symbol" w:hAnsi="Symbol" w:hint="default"/>
      </w:rPr>
    </w:lvl>
    <w:lvl w:ilvl="4" w:tplc="580A0003" w:tentative="1">
      <w:start w:val="1"/>
      <w:numFmt w:val="bullet"/>
      <w:lvlText w:val="o"/>
      <w:lvlJc w:val="left"/>
      <w:pPr>
        <w:ind w:left="4020" w:hanging="360"/>
      </w:pPr>
      <w:rPr>
        <w:rFonts w:ascii="Courier New" w:hAnsi="Courier New" w:cs="Courier New" w:hint="default"/>
      </w:rPr>
    </w:lvl>
    <w:lvl w:ilvl="5" w:tplc="580A0005" w:tentative="1">
      <w:start w:val="1"/>
      <w:numFmt w:val="bullet"/>
      <w:lvlText w:val=""/>
      <w:lvlJc w:val="left"/>
      <w:pPr>
        <w:ind w:left="4740" w:hanging="360"/>
      </w:pPr>
      <w:rPr>
        <w:rFonts w:ascii="Wingdings" w:hAnsi="Wingdings" w:hint="default"/>
      </w:rPr>
    </w:lvl>
    <w:lvl w:ilvl="6" w:tplc="580A0001" w:tentative="1">
      <w:start w:val="1"/>
      <w:numFmt w:val="bullet"/>
      <w:lvlText w:val=""/>
      <w:lvlJc w:val="left"/>
      <w:pPr>
        <w:ind w:left="5460" w:hanging="360"/>
      </w:pPr>
      <w:rPr>
        <w:rFonts w:ascii="Symbol" w:hAnsi="Symbol" w:hint="default"/>
      </w:rPr>
    </w:lvl>
    <w:lvl w:ilvl="7" w:tplc="580A0003" w:tentative="1">
      <w:start w:val="1"/>
      <w:numFmt w:val="bullet"/>
      <w:lvlText w:val="o"/>
      <w:lvlJc w:val="left"/>
      <w:pPr>
        <w:ind w:left="6180" w:hanging="360"/>
      </w:pPr>
      <w:rPr>
        <w:rFonts w:ascii="Courier New" w:hAnsi="Courier New" w:cs="Courier New" w:hint="default"/>
      </w:rPr>
    </w:lvl>
    <w:lvl w:ilvl="8" w:tplc="580A0005" w:tentative="1">
      <w:start w:val="1"/>
      <w:numFmt w:val="bullet"/>
      <w:lvlText w:val=""/>
      <w:lvlJc w:val="left"/>
      <w:pPr>
        <w:ind w:left="6900" w:hanging="360"/>
      </w:pPr>
      <w:rPr>
        <w:rFonts w:ascii="Wingdings" w:hAnsi="Wingdings" w:hint="default"/>
      </w:rPr>
    </w:lvl>
  </w:abstractNum>
  <w:abstractNum w:abstractNumId="6"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D6E45CF"/>
    <w:multiLevelType w:val="hybridMultilevel"/>
    <w:tmpl w:val="B7D85C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34F31E66"/>
    <w:multiLevelType w:val="hybridMultilevel"/>
    <w:tmpl w:val="CF3A7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A8A01B6"/>
    <w:multiLevelType w:val="hybridMultilevel"/>
    <w:tmpl w:val="B760772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2"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1930C34"/>
    <w:multiLevelType w:val="hybridMultilevel"/>
    <w:tmpl w:val="D0004E20"/>
    <w:lvl w:ilvl="0" w:tplc="580A000B">
      <w:start w:val="1"/>
      <w:numFmt w:val="bullet"/>
      <w:lvlText w:val=""/>
      <w:lvlJc w:val="left"/>
      <w:pPr>
        <w:ind w:left="1724" w:hanging="360"/>
      </w:pPr>
      <w:rPr>
        <w:rFonts w:ascii="Wingdings" w:hAnsi="Wingdings" w:hint="default"/>
      </w:rPr>
    </w:lvl>
    <w:lvl w:ilvl="1" w:tplc="580A0003" w:tentative="1">
      <w:start w:val="1"/>
      <w:numFmt w:val="bullet"/>
      <w:lvlText w:val="o"/>
      <w:lvlJc w:val="left"/>
      <w:pPr>
        <w:ind w:left="2444" w:hanging="360"/>
      </w:pPr>
      <w:rPr>
        <w:rFonts w:ascii="Courier New" w:hAnsi="Courier New" w:cs="Courier New" w:hint="default"/>
      </w:rPr>
    </w:lvl>
    <w:lvl w:ilvl="2" w:tplc="580A0005" w:tentative="1">
      <w:start w:val="1"/>
      <w:numFmt w:val="bullet"/>
      <w:lvlText w:val=""/>
      <w:lvlJc w:val="left"/>
      <w:pPr>
        <w:ind w:left="3164" w:hanging="360"/>
      </w:pPr>
      <w:rPr>
        <w:rFonts w:ascii="Wingdings" w:hAnsi="Wingdings" w:hint="default"/>
      </w:rPr>
    </w:lvl>
    <w:lvl w:ilvl="3" w:tplc="580A0001" w:tentative="1">
      <w:start w:val="1"/>
      <w:numFmt w:val="bullet"/>
      <w:lvlText w:val=""/>
      <w:lvlJc w:val="left"/>
      <w:pPr>
        <w:ind w:left="3884" w:hanging="360"/>
      </w:pPr>
      <w:rPr>
        <w:rFonts w:ascii="Symbol" w:hAnsi="Symbol" w:hint="default"/>
      </w:rPr>
    </w:lvl>
    <w:lvl w:ilvl="4" w:tplc="580A0003" w:tentative="1">
      <w:start w:val="1"/>
      <w:numFmt w:val="bullet"/>
      <w:lvlText w:val="o"/>
      <w:lvlJc w:val="left"/>
      <w:pPr>
        <w:ind w:left="4604" w:hanging="360"/>
      </w:pPr>
      <w:rPr>
        <w:rFonts w:ascii="Courier New" w:hAnsi="Courier New" w:cs="Courier New" w:hint="default"/>
      </w:rPr>
    </w:lvl>
    <w:lvl w:ilvl="5" w:tplc="580A0005" w:tentative="1">
      <w:start w:val="1"/>
      <w:numFmt w:val="bullet"/>
      <w:lvlText w:val=""/>
      <w:lvlJc w:val="left"/>
      <w:pPr>
        <w:ind w:left="5324" w:hanging="360"/>
      </w:pPr>
      <w:rPr>
        <w:rFonts w:ascii="Wingdings" w:hAnsi="Wingdings" w:hint="default"/>
      </w:rPr>
    </w:lvl>
    <w:lvl w:ilvl="6" w:tplc="580A0001" w:tentative="1">
      <w:start w:val="1"/>
      <w:numFmt w:val="bullet"/>
      <w:lvlText w:val=""/>
      <w:lvlJc w:val="left"/>
      <w:pPr>
        <w:ind w:left="6044" w:hanging="360"/>
      </w:pPr>
      <w:rPr>
        <w:rFonts w:ascii="Symbol" w:hAnsi="Symbol" w:hint="default"/>
      </w:rPr>
    </w:lvl>
    <w:lvl w:ilvl="7" w:tplc="580A0003" w:tentative="1">
      <w:start w:val="1"/>
      <w:numFmt w:val="bullet"/>
      <w:lvlText w:val="o"/>
      <w:lvlJc w:val="left"/>
      <w:pPr>
        <w:ind w:left="6764" w:hanging="360"/>
      </w:pPr>
      <w:rPr>
        <w:rFonts w:ascii="Courier New" w:hAnsi="Courier New" w:cs="Courier New" w:hint="default"/>
      </w:rPr>
    </w:lvl>
    <w:lvl w:ilvl="8" w:tplc="580A0005" w:tentative="1">
      <w:start w:val="1"/>
      <w:numFmt w:val="bullet"/>
      <w:lvlText w:val=""/>
      <w:lvlJc w:val="left"/>
      <w:pPr>
        <w:ind w:left="7484" w:hanging="360"/>
      </w:pPr>
      <w:rPr>
        <w:rFonts w:ascii="Wingdings" w:hAnsi="Wingdings" w:hint="default"/>
      </w:rPr>
    </w:lvl>
  </w:abstractNum>
  <w:abstractNum w:abstractNumId="21" w15:restartNumberingAfterBreak="0">
    <w:nsid w:val="6C012270"/>
    <w:multiLevelType w:val="hybridMultilevel"/>
    <w:tmpl w:val="C9624ABA"/>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F64647B"/>
    <w:multiLevelType w:val="hybridMultilevel"/>
    <w:tmpl w:val="2F461EC0"/>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8"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7"/>
  </w:num>
  <w:num w:numId="4">
    <w:abstractNumId w:val="16"/>
  </w:num>
  <w:num w:numId="5">
    <w:abstractNumId w:val="13"/>
  </w:num>
  <w:num w:numId="6">
    <w:abstractNumId w:val="18"/>
  </w:num>
  <w:num w:numId="7">
    <w:abstractNumId w:val="4"/>
  </w:num>
  <w:num w:numId="8">
    <w:abstractNumId w:val="26"/>
  </w:num>
  <w:num w:numId="9">
    <w:abstractNumId w:val="15"/>
  </w:num>
  <w:num w:numId="10">
    <w:abstractNumId w:val="25"/>
  </w:num>
  <w:num w:numId="11">
    <w:abstractNumId w:val="7"/>
  </w:num>
  <w:num w:numId="12">
    <w:abstractNumId w:val="10"/>
  </w:num>
  <w:num w:numId="13">
    <w:abstractNumId w:val="19"/>
  </w:num>
  <w:num w:numId="14">
    <w:abstractNumId w:val="22"/>
  </w:num>
  <w:num w:numId="15">
    <w:abstractNumId w:val="12"/>
  </w:num>
  <w:num w:numId="16">
    <w:abstractNumId w:val="6"/>
  </w:num>
  <w:num w:numId="17">
    <w:abstractNumId w:val="24"/>
  </w:num>
  <w:num w:numId="18">
    <w:abstractNumId w:val="23"/>
  </w:num>
  <w:num w:numId="19">
    <w:abstractNumId w:val="21"/>
  </w:num>
  <w:num w:numId="20">
    <w:abstractNumId w:val="0"/>
  </w:num>
  <w:num w:numId="21">
    <w:abstractNumId w:val="9"/>
  </w:num>
  <w:num w:numId="22">
    <w:abstractNumId w:val="5"/>
  </w:num>
  <w:num w:numId="23">
    <w:abstractNumId w:val="27"/>
  </w:num>
  <w:num w:numId="24">
    <w:abstractNumId w:val="1"/>
  </w:num>
  <w:num w:numId="25">
    <w:abstractNumId w:val="20"/>
  </w:num>
  <w:num w:numId="26">
    <w:abstractNumId w:val="2"/>
  </w:num>
  <w:num w:numId="27">
    <w:abstractNumId w:val="8"/>
  </w:num>
  <w:num w:numId="28">
    <w:abstractNumId w:val="11"/>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1CAF"/>
    <w:rsid w:val="000131C6"/>
    <w:rsid w:val="00024D9B"/>
    <w:rsid w:val="000257AB"/>
    <w:rsid w:val="000268E4"/>
    <w:rsid w:val="0002697F"/>
    <w:rsid w:val="00030714"/>
    <w:rsid w:val="00030AD3"/>
    <w:rsid w:val="00031CCD"/>
    <w:rsid w:val="000369DD"/>
    <w:rsid w:val="000374F4"/>
    <w:rsid w:val="0003780D"/>
    <w:rsid w:val="000378D8"/>
    <w:rsid w:val="00040ED1"/>
    <w:rsid w:val="00042E3B"/>
    <w:rsid w:val="000469E7"/>
    <w:rsid w:val="00051A7A"/>
    <w:rsid w:val="00054668"/>
    <w:rsid w:val="00061C3A"/>
    <w:rsid w:val="00067F2C"/>
    <w:rsid w:val="00071F62"/>
    <w:rsid w:val="00072C3D"/>
    <w:rsid w:val="000739A3"/>
    <w:rsid w:val="0007710D"/>
    <w:rsid w:val="000805F0"/>
    <w:rsid w:val="00084429"/>
    <w:rsid w:val="00084E9B"/>
    <w:rsid w:val="00093CD7"/>
    <w:rsid w:val="00095456"/>
    <w:rsid w:val="00095AB6"/>
    <w:rsid w:val="00097AC4"/>
    <w:rsid w:val="000A2932"/>
    <w:rsid w:val="000A2B6E"/>
    <w:rsid w:val="000B120C"/>
    <w:rsid w:val="000B26AA"/>
    <w:rsid w:val="000B4932"/>
    <w:rsid w:val="000B582B"/>
    <w:rsid w:val="000C2C6B"/>
    <w:rsid w:val="000C2D0C"/>
    <w:rsid w:val="000C31BE"/>
    <w:rsid w:val="000C3F85"/>
    <w:rsid w:val="000E35CB"/>
    <w:rsid w:val="000E43C6"/>
    <w:rsid w:val="000E4DB2"/>
    <w:rsid w:val="000E4E1B"/>
    <w:rsid w:val="000F12F4"/>
    <w:rsid w:val="000F237A"/>
    <w:rsid w:val="000F54E4"/>
    <w:rsid w:val="000F78AC"/>
    <w:rsid w:val="001075A6"/>
    <w:rsid w:val="001079E7"/>
    <w:rsid w:val="00114215"/>
    <w:rsid w:val="00115367"/>
    <w:rsid w:val="00122F17"/>
    <w:rsid w:val="001240A6"/>
    <w:rsid w:val="00126F4C"/>
    <w:rsid w:val="00127A94"/>
    <w:rsid w:val="00136132"/>
    <w:rsid w:val="00136C2E"/>
    <w:rsid w:val="001430BD"/>
    <w:rsid w:val="00145F21"/>
    <w:rsid w:val="001538ED"/>
    <w:rsid w:val="001557B0"/>
    <w:rsid w:val="001618B4"/>
    <w:rsid w:val="001645A3"/>
    <w:rsid w:val="00164892"/>
    <w:rsid w:val="00164C9D"/>
    <w:rsid w:val="0016511A"/>
    <w:rsid w:val="0018389F"/>
    <w:rsid w:val="00190417"/>
    <w:rsid w:val="001904E7"/>
    <w:rsid w:val="00190CE9"/>
    <w:rsid w:val="001917CB"/>
    <w:rsid w:val="001A06BF"/>
    <w:rsid w:val="001A290D"/>
    <w:rsid w:val="001A2D49"/>
    <w:rsid w:val="001A35FB"/>
    <w:rsid w:val="001A3B0B"/>
    <w:rsid w:val="001A52F7"/>
    <w:rsid w:val="001A5A4A"/>
    <w:rsid w:val="001A6DD8"/>
    <w:rsid w:val="001B024C"/>
    <w:rsid w:val="001B4337"/>
    <w:rsid w:val="001B49C1"/>
    <w:rsid w:val="001B69C0"/>
    <w:rsid w:val="001B7606"/>
    <w:rsid w:val="001C5990"/>
    <w:rsid w:val="001C5C49"/>
    <w:rsid w:val="001D243F"/>
    <w:rsid w:val="001D32AE"/>
    <w:rsid w:val="001D34CC"/>
    <w:rsid w:val="001D35B4"/>
    <w:rsid w:val="001E4186"/>
    <w:rsid w:val="001E4693"/>
    <w:rsid w:val="001E46E4"/>
    <w:rsid w:val="001E6A2A"/>
    <w:rsid w:val="001E72CB"/>
    <w:rsid w:val="001E749D"/>
    <w:rsid w:val="001F2050"/>
    <w:rsid w:val="001F2867"/>
    <w:rsid w:val="001F2D39"/>
    <w:rsid w:val="002011AF"/>
    <w:rsid w:val="00203517"/>
    <w:rsid w:val="00205069"/>
    <w:rsid w:val="00205273"/>
    <w:rsid w:val="002265B0"/>
    <w:rsid w:val="002324DF"/>
    <w:rsid w:val="00234A93"/>
    <w:rsid w:val="0023560A"/>
    <w:rsid w:val="00235FAF"/>
    <w:rsid w:val="00237A1B"/>
    <w:rsid w:val="00240041"/>
    <w:rsid w:val="00243F69"/>
    <w:rsid w:val="00244157"/>
    <w:rsid w:val="00246DB9"/>
    <w:rsid w:val="00247A78"/>
    <w:rsid w:val="002529F8"/>
    <w:rsid w:val="00252A1E"/>
    <w:rsid w:val="002600D3"/>
    <w:rsid w:val="0026200A"/>
    <w:rsid w:val="00264FAA"/>
    <w:rsid w:val="00270978"/>
    <w:rsid w:val="002744EC"/>
    <w:rsid w:val="00277851"/>
    <w:rsid w:val="00281BFB"/>
    <w:rsid w:val="00282CC8"/>
    <w:rsid w:val="002844BB"/>
    <w:rsid w:val="002845B5"/>
    <w:rsid w:val="00286293"/>
    <w:rsid w:val="002876E8"/>
    <w:rsid w:val="002935A2"/>
    <w:rsid w:val="002956D5"/>
    <w:rsid w:val="0029740F"/>
    <w:rsid w:val="002A3F4E"/>
    <w:rsid w:val="002A54BE"/>
    <w:rsid w:val="002B0073"/>
    <w:rsid w:val="002B0868"/>
    <w:rsid w:val="002B3B4F"/>
    <w:rsid w:val="002B3CD2"/>
    <w:rsid w:val="002B69F1"/>
    <w:rsid w:val="002B711D"/>
    <w:rsid w:val="002C4565"/>
    <w:rsid w:val="002C701C"/>
    <w:rsid w:val="002D157C"/>
    <w:rsid w:val="002D5C62"/>
    <w:rsid w:val="002E3054"/>
    <w:rsid w:val="002E72A0"/>
    <w:rsid w:val="002E7B8C"/>
    <w:rsid w:val="002F3279"/>
    <w:rsid w:val="0030053D"/>
    <w:rsid w:val="0030301C"/>
    <w:rsid w:val="00307A65"/>
    <w:rsid w:val="0031390A"/>
    <w:rsid w:val="00317AB4"/>
    <w:rsid w:val="00321CE2"/>
    <w:rsid w:val="00322D46"/>
    <w:rsid w:val="003234A0"/>
    <w:rsid w:val="003242A2"/>
    <w:rsid w:val="0032474B"/>
    <w:rsid w:val="003251D3"/>
    <w:rsid w:val="00325942"/>
    <w:rsid w:val="00325FB6"/>
    <w:rsid w:val="00327A93"/>
    <w:rsid w:val="00330591"/>
    <w:rsid w:val="00334566"/>
    <w:rsid w:val="003351A3"/>
    <w:rsid w:val="00336905"/>
    <w:rsid w:val="003432B0"/>
    <w:rsid w:val="003508BE"/>
    <w:rsid w:val="00353D9C"/>
    <w:rsid w:val="00355DDF"/>
    <w:rsid w:val="00356C58"/>
    <w:rsid w:val="003627E6"/>
    <w:rsid w:val="003629DE"/>
    <w:rsid w:val="0036556E"/>
    <w:rsid w:val="00371338"/>
    <w:rsid w:val="00390974"/>
    <w:rsid w:val="00396A01"/>
    <w:rsid w:val="00396DFC"/>
    <w:rsid w:val="003A6909"/>
    <w:rsid w:val="003B224E"/>
    <w:rsid w:val="003B3833"/>
    <w:rsid w:val="003B41DF"/>
    <w:rsid w:val="003B60D5"/>
    <w:rsid w:val="003C1326"/>
    <w:rsid w:val="003C3060"/>
    <w:rsid w:val="003C338B"/>
    <w:rsid w:val="003C68D7"/>
    <w:rsid w:val="003C71AC"/>
    <w:rsid w:val="003C74AD"/>
    <w:rsid w:val="003D31AC"/>
    <w:rsid w:val="003D463E"/>
    <w:rsid w:val="003D59BB"/>
    <w:rsid w:val="003D615E"/>
    <w:rsid w:val="003E1D38"/>
    <w:rsid w:val="003E4FE1"/>
    <w:rsid w:val="003F205E"/>
    <w:rsid w:val="003F45FA"/>
    <w:rsid w:val="003F50FD"/>
    <w:rsid w:val="003F74DD"/>
    <w:rsid w:val="004023C0"/>
    <w:rsid w:val="00406ABE"/>
    <w:rsid w:val="0042459F"/>
    <w:rsid w:val="004249F8"/>
    <w:rsid w:val="004271B5"/>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69CE"/>
    <w:rsid w:val="00481BA0"/>
    <w:rsid w:val="00482621"/>
    <w:rsid w:val="00491255"/>
    <w:rsid w:val="00491F1B"/>
    <w:rsid w:val="0049304D"/>
    <w:rsid w:val="00495098"/>
    <w:rsid w:val="00496ABD"/>
    <w:rsid w:val="004A0985"/>
    <w:rsid w:val="004A1D6D"/>
    <w:rsid w:val="004A2625"/>
    <w:rsid w:val="004A3D23"/>
    <w:rsid w:val="004B02F4"/>
    <w:rsid w:val="004B0321"/>
    <w:rsid w:val="004B0FB8"/>
    <w:rsid w:val="004B1F6F"/>
    <w:rsid w:val="004B387A"/>
    <w:rsid w:val="004B6827"/>
    <w:rsid w:val="004C63EB"/>
    <w:rsid w:val="004D369C"/>
    <w:rsid w:val="004D4F6B"/>
    <w:rsid w:val="004D5647"/>
    <w:rsid w:val="004D5AEE"/>
    <w:rsid w:val="004F341B"/>
    <w:rsid w:val="00501E8A"/>
    <w:rsid w:val="00503F63"/>
    <w:rsid w:val="00505262"/>
    <w:rsid w:val="00506355"/>
    <w:rsid w:val="005073C5"/>
    <w:rsid w:val="005078A8"/>
    <w:rsid w:val="005135BF"/>
    <w:rsid w:val="00516A49"/>
    <w:rsid w:val="00531EC9"/>
    <w:rsid w:val="00531F69"/>
    <w:rsid w:val="005334F1"/>
    <w:rsid w:val="005341F3"/>
    <w:rsid w:val="00535DE2"/>
    <w:rsid w:val="0053616A"/>
    <w:rsid w:val="0053744A"/>
    <w:rsid w:val="00542B9F"/>
    <w:rsid w:val="005462B1"/>
    <w:rsid w:val="00550A2D"/>
    <w:rsid w:val="005548C2"/>
    <w:rsid w:val="0055540B"/>
    <w:rsid w:val="00556DDE"/>
    <w:rsid w:val="00561601"/>
    <w:rsid w:val="005616B0"/>
    <w:rsid w:val="0057421A"/>
    <w:rsid w:val="0057722A"/>
    <w:rsid w:val="0058181C"/>
    <w:rsid w:val="00581C3F"/>
    <w:rsid w:val="00584391"/>
    <w:rsid w:val="00585632"/>
    <w:rsid w:val="00593CE9"/>
    <w:rsid w:val="00596381"/>
    <w:rsid w:val="0059722C"/>
    <w:rsid w:val="00597693"/>
    <w:rsid w:val="005A2738"/>
    <w:rsid w:val="005A2B82"/>
    <w:rsid w:val="005A3A26"/>
    <w:rsid w:val="005A6606"/>
    <w:rsid w:val="005B25B4"/>
    <w:rsid w:val="005B389C"/>
    <w:rsid w:val="005B7C38"/>
    <w:rsid w:val="005C06C2"/>
    <w:rsid w:val="005C1482"/>
    <w:rsid w:val="005C365F"/>
    <w:rsid w:val="005C4FB2"/>
    <w:rsid w:val="005C6135"/>
    <w:rsid w:val="005D5680"/>
    <w:rsid w:val="005D57F6"/>
    <w:rsid w:val="005D7CC5"/>
    <w:rsid w:val="005E32BE"/>
    <w:rsid w:val="005F06EB"/>
    <w:rsid w:val="005F23B0"/>
    <w:rsid w:val="005F64F3"/>
    <w:rsid w:val="00604CCC"/>
    <w:rsid w:val="0060588D"/>
    <w:rsid w:val="006065BF"/>
    <w:rsid w:val="006106DF"/>
    <w:rsid w:val="00611205"/>
    <w:rsid w:val="00612A2A"/>
    <w:rsid w:val="00613B1A"/>
    <w:rsid w:val="00614A2B"/>
    <w:rsid w:val="0061799C"/>
    <w:rsid w:val="006214DE"/>
    <w:rsid w:val="0062337D"/>
    <w:rsid w:val="00624FDA"/>
    <w:rsid w:val="00627DE8"/>
    <w:rsid w:val="00627E8A"/>
    <w:rsid w:val="00627F73"/>
    <w:rsid w:val="00632569"/>
    <w:rsid w:val="00632E64"/>
    <w:rsid w:val="006345E5"/>
    <w:rsid w:val="006404D4"/>
    <w:rsid w:val="006412D9"/>
    <w:rsid w:val="0065374F"/>
    <w:rsid w:val="00654582"/>
    <w:rsid w:val="0066037B"/>
    <w:rsid w:val="006628F8"/>
    <w:rsid w:val="00664777"/>
    <w:rsid w:val="00665FBD"/>
    <w:rsid w:val="00666C84"/>
    <w:rsid w:val="00667F22"/>
    <w:rsid w:val="0067766A"/>
    <w:rsid w:val="0068003E"/>
    <w:rsid w:val="00681620"/>
    <w:rsid w:val="00683CBC"/>
    <w:rsid w:val="006843F7"/>
    <w:rsid w:val="006849E4"/>
    <w:rsid w:val="00691127"/>
    <w:rsid w:val="00696703"/>
    <w:rsid w:val="006A1E8B"/>
    <w:rsid w:val="006A45C3"/>
    <w:rsid w:val="006A568B"/>
    <w:rsid w:val="006A5B7A"/>
    <w:rsid w:val="006A6EAD"/>
    <w:rsid w:val="006B3521"/>
    <w:rsid w:val="006B7E18"/>
    <w:rsid w:val="006C4BDD"/>
    <w:rsid w:val="006C606E"/>
    <w:rsid w:val="006D383B"/>
    <w:rsid w:val="006D477D"/>
    <w:rsid w:val="006D5DE5"/>
    <w:rsid w:val="006D723A"/>
    <w:rsid w:val="006E02E6"/>
    <w:rsid w:val="006E3CB1"/>
    <w:rsid w:val="006E536B"/>
    <w:rsid w:val="006E6F0D"/>
    <w:rsid w:val="006E7578"/>
    <w:rsid w:val="006F2D3F"/>
    <w:rsid w:val="006F4242"/>
    <w:rsid w:val="006F4CE4"/>
    <w:rsid w:val="006F4F0D"/>
    <w:rsid w:val="006F5471"/>
    <w:rsid w:val="006F6C0B"/>
    <w:rsid w:val="006F73C8"/>
    <w:rsid w:val="007029DC"/>
    <w:rsid w:val="0070610B"/>
    <w:rsid w:val="0070699A"/>
    <w:rsid w:val="00707FB7"/>
    <w:rsid w:val="00715901"/>
    <w:rsid w:val="00715FD4"/>
    <w:rsid w:val="00717727"/>
    <w:rsid w:val="007177BA"/>
    <w:rsid w:val="00717825"/>
    <w:rsid w:val="0072109B"/>
    <w:rsid w:val="00723657"/>
    <w:rsid w:val="00725E63"/>
    <w:rsid w:val="00732B94"/>
    <w:rsid w:val="00732D8F"/>
    <w:rsid w:val="00735B13"/>
    <w:rsid w:val="0074114C"/>
    <w:rsid w:val="0074250B"/>
    <w:rsid w:val="00744310"/>
    <w:rsid w:val="00750B43"/>
    <w:rsid w:val="00753090"/>
    <w:rsid w:val="00755A5D"/>
    <w:rsid w:val="007572A9"/>
    <w:rsid w:val="007636DA"/>
    <w:rsid w:val="007640F8"/>
    <w:rsid w:val="0077063C"/>
    <w:rsid w:val="00773854"/>
    <w:rsid w:val="00782E37"/>
    <w:rsid w:val="00784480"/>
    <w:rsid w:val="00785E55"/>
    <w:rsid w:val="00785ECA"/>
    <w:rsid w:val="007862EE"/>
    <w:rsid w:val="00790739"/>
    <w:rsid w:val="00790C7C"/>
    <w:rsid w:val="00796BDC"/>
    <w:rsid w:val="007A0052"/>
    <w:rsid w:val="007A4197"/>
    <w:rsid w:val="007C12D8"/>
    <w:rsid w:val="007C221B"/>
    <w:rsid w:val="007C303B"/>
    <w:rsid w:val="007C57D6"/>
    <w:rsid w:val="007C5ECA"/>
    <w:rsid w:val="007C7A9B"/>
    <w:rsid w:val="007D4FCD"/>
    <w:rsid w:val="007E1854"/>
    <w:rsid w:val="007E566B"/>
    <w:rsid w:val="007E6C9D"/>
    <w:rsid w:val="007F5CA4"/>
    <w:rsid w:val="007F67F3"/>
    <w:rsid w:val="008030B4"/>
    <w:rsid w:val="00805E8C"/>
    <w:rsid w:val="008147F8"/>
    <w:rsid w:val="00820840"/>
    <w:rsid w:val="00824683"/>
    <w:rsid w:val="00824920"/>
    <w:rsid w:val="00827DD1"/>
    <w:rsid w:val="00831A63"/>
    <w:rsid w:val="00832434"/>
    <w:rsid w:val="008330FA"/>
    <w:rsid w:val="008332FA"/>
    <w:rsid w:val="00844B75"/>
    <w:rsid w:val="0084553E"/>
    <w:rsid w:val="00845AB0"/>
    <w:rsid w:val="00845BBD"/>
    <w:rsid w:val="00851AE5"/>
    <w:rsid w:val="008571C1"/>
    <w:rsid w:val="00857DF7"/>
    <w:rsid w:val="008653D4"/>
    <w:rsid w:val="0086572D"/>
    <w:rsid w:val="008659E2"/>
    <w:rsid w:val="00865CEF"/>
    <w:rsid w:val="008671F4"/>
    <w:rsid w:val="0087341F"/>
    <w:rsid w:val="00876478"/>
    <w:rsid w:val="00877D91"/>
    <w:rsid w:val="008813D5"/>
    <w:rsid w:val="0088167C"/>
    <w:rsid w:val="00882854"/>
    <w:rsid w:val="00890A90"/>
    <w:rsid w:val="00892090"/>
    <w:rsid w:val="00895B24"/>
    <w:rsid w:val="008960D0"/>
    <w:rsid w:val="008960E3"/>
    <w:rsid w:val="00897847"/>
    <w:rsid w:val="008A2C31"/>
    <w:rsid w:val="008A3F8C"/>
    <w:rsid w:val="008A52C3"/>
    <w:rsid w:val="008A7FA2"/>
    <w:rsid w:val="008B1A98"/>
    <w:rsid w:val="008B39F2"/>
    <w:rsid w:val="008C383C"/>
    <w:rsid w:val="008C3CDF"/>
    <w:rsid w:val="008C61A9"/>
    <w:rsid w:val="008D1F7B"/>
    <w:rsid w:val="008D22D6"/>
    <w:rsid w:val="008D3E6D"/>
    <w:rsid w:val="008E219D"/>
    <w:rsid w:val="008E68CD"/>
    <w:rsid w:val="008F05B6"/>
    <w:rsid w:val="008F3275"/>
    <w:rsid w:val="008F6494"/>
    <w:rsid w:val="00903406"/>
    <w:rsid w:val="009055AA"/>
    <w:rsid w:val="009073A2"/>
    <w:rsid w:val="00910B06"/>
    <w:rsid w:val="00910B56"/>
    <w:rsid w:val="009121A7"/>
    <w:rsid w:val="00913320"/>
    <w:rsid w:val="00913C82"/>
    <w:rsid w:val="00916FED"/>
    <w:rsid w:val="00917CED"/>
    <w:rsid w:val="00923905"/>
    <w:rsid w:val="00923CB1"/>
    <w:rsid w:val="00923F33"/>
    <w:rsid w:val="0092494D"/>
    <w:rsid w:val="00933DC6"/>
    <w:rsid w:val="00945E44"/>
    <w:rsid w:val="00950FA4"/>
    <w:rsid w:val="00957C30"/>
    <w:rsid w:val="009613FB"/>
    <w:rsid w:val="009615A0"/>
    <w:rsid w:val="0097309B"/>
    <w:rsid w:val="009778CF"/>
    <w:rsid w:val="009814C3"/>
    <w:rsid w:val="0098313A"/>
    <w:rsid w:val="009847A9"/>
    <w:rsid w:val="00984F08"/>
    <w:rsid w:val="00987F41"/>
    <w:rsid w:val="00990653"/>
    <w:rsid w:val="00990937"/>
    <w:rsid w:val="009A03AF"/>
    <w:rsid w:val="009A2B88"/>
    <w:rsid w:val="009A2FFE"/>
    <w:rsid w:val="009A30E1"/>
    <w:rsid w:val="009A4165"/>
    <w:rsid w:val="009A5401"/>
    <w:rsid w:val="009A6C26"/>
    <w:rsid w:val="009A6C38"/>
    <w:rsid w:val="009B2E9A"/>
    <w:rsid w:val="009B3440"/>
    <w:rsid w:val="009B51BD"/>
    <w:rsid w:val="009C1B5C"/>
    <w:rsid w:val="009C24E5"/>
    <w:rsid w:val="009C2D03"/>
    <w:rsid w:val="009C5F25"/>
    <w:rsid w:val="009C79B3"/>
    <w:rsid w:val="009D0750"/>
    <w:rsid w:val="009D0B92"/>
    <w:rsid w:val="009D0D89"/>
    <w:rsid w:val="009D0F00"/>
    <w:rsid w:val="009D1E7D"/>
    <w:rsid w:val="009D3600"/>
    <w:rsid w:val="009D6E49"/>
    <w:rsid w:val="009E0FF8"/>
    <w:rsid w:val="009E40D0"/>
    <w:rsid w:val="009E549A"/>
    <w:rsid w:val="009E6340"/>
    <w:rsid w:val="009F516D"/>
    <w:rsid w:val="009F5ED5"/>
    <w:rsid w:val="00A00A63"/>
    <w:rsid w:val="00A0113A"/>
    <w:rsid w:val="00A121DC"/>
    <w:rsid w:val="00A24E3D"/>
    <w:rsid w:val="00A31EA0"/>
    <w:rsid w:val="00A411CA"/>
    <w:rsid w:val="00A4553E"/>
    <w:rsid w:val="00A502A5"/>
    <w:rsid w:val="00A507A6"/>
    <w:rsid w:val="00A5140E"/>
    <w:rsid w:val="00A52D7A"/>
    <w:rsid w:val="00A570B4"/>
    <w:rsid w:val="00A61071"/>
    <w:rsid w:val="00A61FEB"/>
    <w:rsid w:val="00A62C4F"/>
    <w:rsid w:val="00A716E3"/>
    <w:rsid w:val="00A72B99"/>
    <w:rsid w:val="00A81826"/>
    <w:rsid w:val="00A83422"/>
    <w:rsid w:val="00A918EE"/>
    <w:rsid w:val="00A95D8D"/>
    <w:rsid w:val="00A9669F"/>
    <w:rsid w:val="00AA0480"/>
    <w:rsid w:val="00AA4F07"/>
    <w:rsid w:val="00AB19C3"/>
    <w:rsid w:val="00AB1FD1"/>
    <w:rsid w:val="00AB3018"/>
    <w:rsid w:val="00AB66B1"/>
    <w:rsid w:val="00AC27BC"/>
    <w:rsid w:val="00AC36C5"/>
    <w:rsid w:val="00AC46AC"/>
    <w:rsid w:val="00AC5B72"/>
    <w:rsid w:val="00AC6507"/>
    <w:rsid w:val="00AC7F56"/>
    <w:rsid w:val="00AD0B8C"/>
    <w:rsid w:val="00AE308B"/>
    <w:rsid w:val="00AE44BC"/>
    <w:rsid w:val="00AE5498"/>
    <w:rsid w:val="00AE56A6"/>
    <w:rsid w:val="00AE68E1"/>
    <w:rsid w:val="00AF1132"/>
    <w:rsid w:val="00AF150E"/>
    <w:rsid w:val="00AF2FC8"/>
    <w:rsid w:val="00AF4203"/>
    <w:rsid w:val="00AF4A86"/>
    <w:rsid w:val="00AF6B14"/>
    <w:rsid w:val="00B02D9A"/>
    <w:rsid w:val="00B06C4B"/>
    <w:rsid w:val="00B07F2F"/>
    <w:rsid w:val="00B10122"/>
    <w:rsid w:val="00B10B3A"/>
    <w:rsid w:val="00B11CC0"/>
    <w:rsid w:val="00B124AE"/>
    <w:rsid w:val="00B12BF0"/>
    <w:rsid w:val="00B23136"/>
    <w:rsid w:val="00B27640"/>
    <w:rsid w:val="00B3558D"/>
    <w:rsid w:val="00B36D2F"/>
    <w:rsid w:val="00B40954"/>
    <w:rsid w:val="00B43694"/>
    <w:rsid w:val="00B47296"/>
    <w:rsid w:val="00B47D55"/>
    <w:rsid w:val="00B52539"/>
    <w:rsid w:val="00B55E7D"/>
    <w:rsid w:val="00B60CFD"/>
    <w:rsid w:val="00B61639"/>
    <w:rsid w:val="00B6251D"/>
    <w:rsid w:val="00B62B55"/>
    <w:rsid w:val="00B635EA"/>
    <w:rsid w:val="00B63E20"/>
    <w:rsid w:val="00B64767"/>
    <w:rsid w:val="00B64ABE"/>
    <w:rsid w:val="00B65A74"/>
    <w:rsid w:val="00B67E0E"/>
    <w:rsid w:val="00B74FDF"/>
    <w:rsid w:val="00B7520A"/>
    <w:rsid w:val="00B77D06"/>
    <w:rsid w:val="00B81D2A"/>
    <w:rsid w:val="00B83513"/>
    <w:rsid w:val="00BA0E09"/>
    <w:rsid w:val="00BA60CC"/>
    <w:rsid w:val="00BB1D01"/>
    <w:rsid w:val="00BB336F"/>
    <w:rsid w:val="00BB3CA1"/>
    <w:rsid w:val="00BB4F02"/>
    <w:rsid w:val="00BC42B8"/>
    <w:rsid w:val="00BD25BC"/>
    <w:rsid w:val="00BD350B"/>
    <w:rsid w:val="00BD7ABC"/>
    <w:rsid w:val="00BE13F4"/>
    <w:rsid w:val="00BE4A8E"/>
    <w:rsid w:val="00BE50A2"/>
    <w:rsid w:val="00BE6896"/>
    <w:rsid w:val="00BF20C4"/>
    <w:rsid w:val="00C0170B"/>
    <w:rsid w:val="00C12450"/>
    <w:rsid w:val="00C1539F"/>
    <w:rsid w:val="00C17AB8"/>
    <w:rsid w:val="00C23092"/>
    <w:rsid w:val="00C41E60"/>
    <w:rsid w:val="00C45355"/>
    <w:rsid w:val="00C45418"/>
    <w:rsid w:val="00C525B7"/>
    <w:rsid w:val="00C55135"/>
    <w:rsid w:val="00C62CA2"/>
    <w:rsid w:val="00C64DE0"/>
    <w:rsid w:val="00C7119F"/>
    <w:rsid w:val="00C719D1"/>
    <w:rsid w:val="00C726D7"/>
    <w:rsid w:val="00C7549A"/>
    <w:rsid w:val="00C82704"/>
    <w:rsid w:val="00C82B0D"/>
    <w:rsid w:val="00C84B27"/>
    <w:rsid w:val="00C87D30"/>
    <w:rsid w:val="00C978BF"/>
    <w:rsid w:val="00CA23F8"/>
    <w:rsid w:val="00CA2685"/>
    <w:rsid w:val="00CA6458"/>
    <w:rsid w:val="00CA7983"/>
    <w:rsid w:val="00CA7ECB"/>
    <w:rsid w:val="00CB0A54"/>
    <w:rsid w:val="00CB14DA"/>
    <w:rsid w:val="00CC2627"/>
    <w:rsid w:val="00CC2745"/>
    <w:rsid w:val="00CC63F8"/>
    <w:rsid w:val="00CC6910"/>
    <w:rsid w:val="00CC783B"/>
    <w:rsid w:val="00CD1F9E"/>
    <w:rsid w:val="00CD2468"/>
    <w:rsid w:val="00CD30B8"/>
    <w:rsid w:val="00CD515E"/>
    <w:rsid w:val="00CD5960"/>
    <w:rsid w:val="00CE31F8"/>
    <w:rsid w:val="00CE4493"/>
    <w:rsid w:val="00CE513D"/>
    <w:rsid w:val="00CE6BA9"/>
    <w:rsid w:val="00CE6E58"/>
    <w:rsid w:val="00CF34F8"/>
    <w:rsid w:val="00CF61FA"/>
    <w:rsid w:val="00D041E6"/>
    <w:rsid w:val="00D0423A"/>
    <w:rsid w:val="00D04B32"/>
    <w:rsid w:val="00D05578"/>
    <w:rsid w:val="00D102A3"/>
    <w:rsid w:val="00D105F9"/>
    <w:rsid w:val="00D1173F"/>
    <w:rsid w:val="00D12D6D"/>
    <w:rsid w:val="00D1356D"/>
    <w:rsid w:val="00D14977"/>
    <w:rsid w:val="00D16567"/>
    <w:rsid w:val="00D235EB"/>
    <w:rsid w:val="00D23D06"/>
    <w:rsid w:val="00D25D42"/>
    <w:rsid w:val="00D26CE5"/>
    <w:rsid w:val="00D27C22"/>
    <w:rsid w:val="00D30BA0"/>
    <w:rsid w:val="00D34702"/>
    <w:rsid w:val="00D34A06"/>
    <w:rsid w:val="00D34A53"/>
    <w:rsid w:val="00D3693E"/>
    <w:rsid w:val="00D372AC"/>
    <w:rsid w:val="00D418B7"/>
    <w:rsid w:val="00D4387E"/>
    <w:rsid w:val="00D44014"/>
    <w:rsid w:val="00D440DF"/>
    <w:rsid w:val="00D44396"/>
    <w:rsid w:val="00D46216"/>
    <w:rsid w:val="00D51FD2"/>
    <w:rsid w:val="00D530CC"/>
    <w:rsid w:val="00D66011"/>
    <w:rsid w:val="00D67CB2"/>
    <w:rsid w:val="00D710A3"/>
    <w:rsid w:val="00D7145F"/>
    <w:rsid w:val="00D73E2E"/>
    <w:rsid w:val="00D7692E"/>
    <w:rsid w:val="00D774B1"/>
    <w:rsid w:val="00D857BD"/>
    <w:rsid w:val="00D90F70"/>
    <w:rsid w:val="00D93042"/>
    <w:rsid w:val="00DA0C40"/>
    <w:rsid w:val="00DA0E72"/>
    <w:rsid w:val="00DA267B"/>
    <w:rsid w:val="00DA6614"/>
    <w:rsid w:val="00DA7598"/>
    <w:rsid w:val="00DB0CDA"/>
    <w:rsid w:val="00DB3AE2"/>
    <w:rsid w:val="00DB79F7"/>
    <w:rsid w:val="00DC06E9"/>
    <w:rsid w:val="00DC3567"/>
    <w:rsid w:val="00DC4DFC"/>
    <w:rsid w:val="00DC4FA9"/>
    <w:rsid w:val="00DE0A9B"/>
    <w:rsid w:val="00DE2C4C"/>
    <w:rsid w:val="00DE592A"/>
    <w:rsid w:val="00DE633E"/>
    <w:rsid w:val="00DE661E"/>
    <w:rsid w:val="00DE7882"/>
    <w:rsid w:val="00DF48D4"/>
    <w:rsid w:val="00DF4E6E"/>
    <w:rsid w:val="00DF540D"/>
    <w:rsid w:val="00DF5EC4"/>
    <w:rsid w:val="00E0034E"/>
    <w:rsid w:val="00E03FE6"/>
    <w:rsid w:val="00E06D17"/>
    <w:rsid w:val="00E07079"/>
    <w:rsid w:val="00E138D1"/>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6003C"/>
    <w:rsid w:val="00E65185"/>
    <w:rsid w:val="00E73908"/>
    <w:rsid w:val="00E73D3A"/>
    <w:rsid w:val="00E760E0"/>
    <w:rsid w:val="00E7786F"/>
    <w:rsid w:val="00E86750"/>
    <w:rsid w:val="00E91D60"/>
    <w:rsid w:val="00E942E0"/>
    <w:rsid w:val="00E94F67"/>
    <w:rsid w:val="00E9637F"/>
    <w:rsid w:val="00EA5D61"/>
    <w:rsid w:val="00EA6F92"/>
    <w:rsid w:val="00EA7A40"/>
    <w:rsid w:val="00EB429A"/>
    <w:rsid w:val="00EB6284"/>
    <w:rsid w:val="00EC4DD6"/>
    <w:rsid w:val="00EC6663"/>
    <w:rsid w:val="00ED547D"/>
    <w:rsid w:val="00ED7113"/>
    <w:rsid w:val="00EE3BA8"/>
    <w:rsid w:val="00EE574A"/>
    <w:rsid w:val="00EF10BF"/>
    <w:rsid w:val="00EF691B"/>
    <w:rsid w:val="00EF6990"/>
    <w:rsid w:val="00EF79BC"/>
    <w:rsid w:val="00F02950"/>
    <w:rsid w:val="00F0392A"/>
    <w:rsid w:val="00F0393A"/>
    <w:rsid w:val="00F16112"/>
    <w:rsid w:val="00F16E77"/>
    <w:rsid w:val="00F20DA1"/>
    <w:rsid w:val="00F21EA8"/>
    <w:rsid w:val="00F2399B"/>
    <w:rsid w:val="00F33110"/>
    <w:rsid w:val="00F33F7A"/>
    <w:rsid w:val="00F344ED"/>
    <w:rsid w:val="00F35B50"/>
    <w:rsid w:val="00F3660E"/>
    <w:rsid w:val="00F36A7E"/>
    <w:rsid w:val="00F36B9C"/>
    <w:rsid w:val="00F42CA1"/>
    <w:rsid w:val="00F42D41"/>
    <w:rsid w:val="00F458FC"/>
    <w:rsid w:val="00F468E0"/>
    <w:rsid w:val="00F55602"/>
    <w:rsid w:val="00F56A73"/>
    <w:rsid w:val="00F67698"/>
    <w:rsid w:val="00F67CDA"/>
    <w:rsid w:val="00F71179"/>
    <w:rsid w:val="00F725E3"/>
    <w:rsid w:val="00F732F6"/>
    <w:rsid w:val="00F73678"/>
    <w:rsid w:val="00F74C06"/>
    <w:rsid w:val="00F82289"/>
    <w:rsid w:val="00F83150"/>
    <w:rsid w:val="00F84131"/>
    <w:rsid w:val="00F85DBB"/>
    <w:rsid w:val="00F90FD5"/>
    <w:rsid w:val="00F943CD"/>
    <w:rsid w:val="00F95912"/>
    <w:rsid w:val="00F96D3D"/>
    <w:rsid w:val="00FA446E"/>
    <w:rsid w:val="00FB128D"/>
    <w:rsid w:val="00FB18B6"/>
    <w:rsid w:val="00FB2842"/>
    <w:rsid w:val="00FB28B9"/>
    <w:rsid w:val="00FB503E"/>
    <w:rsid w:val="00FB70C4"/>
    <w:rsid w:val="00FC4664"/>
    <w:rsid w:val="00FC52C5"/>
    <w:rsid w:val="00FD30B9"/>
    <w:rsid w:val="00FD4B05"/>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ED382"/>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7C57D6"/>
    <w:pPr>
      <w:autoSpaceDE w:val="0"/>
      <w:autoSpaceDN w:val="0"/>
      <w:adjustRightInd w:val="0"/>
      <w:spacing w:after="0" w:line="240" w:lineRule="auto"/>
    </w:pPr>
    <w:rPr>
      <w:rFonts w:ascii="Arial" w:hAnsi="Arial" w:cs="Arial"/>
      <w:color w:val="000000"/>
      <w:sz w:val="24"/>
      <w:szCs w:val="24"/>
      <w:lang w:val="es-419"/>
    </w:rPr>
  </w:style>
  <w:style w:type="character" w:styleId="Textoennegrita">
    <w:name w:val="Strong"/>
    <w:basedOn w:val="Fuentedeprrafopredeter"/>
    <w:uiPriority w:val="22"/>
    <w:qFormat/>
    <w:rsid w:val="00F82289"/>
    <w:rPr>
      <w:b/>
      <w:bCs/>
    </w:rPr>
  </w:style>
  <w:style w:type="paragraph" w:styleId="NormalWeb">
    <w:name w:val="Normal (Web)"/>
    <w:basedOn w:val="Normal"/>
    <w:uiPriority w:val="99"/>
    <w:semiHidden/>
    <w:unhideWhenUsed/>
    <w:rsid w:val="008960E3"/>
    <w:pPr>
      <w:spacing w:before="100" w:beforeAutospacing="1" w:after="100" w:afterAutospacing="1" w:line="240" w:lineRule="auto"/>
      <w:ind w:firstLine="0"/>
      <w:jc w:val="left"/>
    </w:pPr>
    <w:rPr>
      <w:rFonts w:eastAsia="Times New Roman" w:cs="Times New Roman"/>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05010">
      <w:bodyDiv w:val="1"/>
      <w:marLeft w:val="0"/>
      <w:marRight w:val="0"/>
      <w:marTop w:val="0"/>
      <w:marBottom w:val="0"/>
      <w:divBdr>
        <w:top w:val="none" w:sz="0" w:space="0" w:color="auto"/>
        <w:left w:val="none" w:sz="0" w:space="0" w:color="auto"/>
        <w:bottom w:val="none" w:sz="0" w:space="0" w:color="auto"/>
        <w:right w:val="none" w:sz="0" w:space="0" w:color="auto"/>
      </w:divBdr>
      <w:divsChild>
        <w:div w:id="1097947493">
          <w:marLeft w:val="0"/>
          <w:marRight w:val="0"/>
          <w:marTop w:val="0"/>
          <w:marBottom w:val="388"/>
          <w:divBdr>
            <w:top w:val="none" w:sz="0" w:space="0" w:color="auto"/>
            <w:left w:val="none" w:sz="0" w:space="0" w:color="auto"/>
            <w:bottom w:val="none" w:sz="0" w:space="0" w:color="auto"/>
            <w:right w:val="none" w:sz="0" w:space="0" w:color="auto"/>
          </w:divBdr>
        </w:div>
        <w:div w:id="506790383">
          <w:marLeft w:val="0"/>
          <w:marRight w:val="0"/>
          <w:marTop w:val="0"/>
          <w:marBottom w:val="388"/>
          <w:divBdr>
            <w:top w:val="none" w:sz="0" w:space="0" w:color="auto"/>
            <w:left w:val="none" w:sz="0" w:space="0" w:color="auto"/>
            <w:bottom w:val="none" w:sz="0" w:space="0" w:color="auto"/>
            <w:right w:val="none" w:sz="0" w:space="0" w:color="auto"/>
          </w:divBdr>
        </w:div>
        <w:div w:id="732579285">
          <w:marLeft w:val="0"/>
          <w:marRight w:val="0"/>
          <w:marTop w:val="0"/>
          <w:marBottom w:val="388"/>
          <w:divBdr>
            <w:top w:val="none" w:sz="0" w:space="0" w:color="auto"/>
            <w:left w:val="none" w:sz="0" w:space="0" w:color="auto"/>
            <w:bottom w:val="none" w:sz="0" w:space="0" w:color="auto"/>
            <w:right w:val="none" w:sz="0" w:space="0" w:color="auto"/>
          </w:divBdr>
        </w:div>
      </w:divsChild>
    </w:div>
    <w:div w:id="193006773">
      <w:bodyDiv w:val="1"/>
      <w:marLeft w:val="0"/>
      <w:marRight w:val="0"/>
      <w:marTop w:val="0"/>
      <w:marBottom w:val="0"/>
      <w:divBdr>
        <w:top w:val="none" w:sz="0" w:space="0" w:color="auto"/>
        <w:left w:val="none" w:sz="0" w:space="0" w:color="auto"/>
        <w:bottom w:val="none" w:sz="0" w:space="0" w:color="auto"/>
        <w:right w:val="none" w:sz="0" w:space="0" w:color="auto"/>
      </w:divBdr>
    </w:div>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21687125">
      <w:bodyDiv w:val="1"/>
      <w:marLeft w:val="0"/>
      <w:marRight w:val="0"/>
      <w:marTop w:val="0"/>
      <w:marBottom w:val="0"/>
      <w:divBdr>
        <w:top w:val="none" w:sz="0" w:space="0" w:color="auto"/>
        <w:left w:val="none" w:sz="0" w:space="0" w:color="auto"/>
        <w:bottom w:val="none" w:sz="0" w:space="0" w:color="auto"/>
        <w:right w:val="none" w:sz="0" w:space="0" w:color="auto"/>
      </w:divBdr>
    </w:div>
    <w:div w:id="431970230">
      <w:bodyDiv w:val="1"/>
      <w:marLeft w:val="0"/>
      <w:marRight w:val="0"/>
      <w:marTop w:val="0"/>
      <w:marBottom w:val="0"/>
      <w:divBdr>
        <w:top w:val="none" w:sz="0" w:space="0" w:color="auto"/>
        <w:left w:val="none" w:sz="0" w:space="0" w:color="auto"/>
        <w:bottom w:val="none" w:sz="0" w:space="0" w:color="auto"/>
        <w:right w:val="none" w:sz="0" w:space="0" w:color="auto"/>
      </w:divBdr>
    </w:div>
    <w:div w:id="453908666">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hyperlink" Target="https://fidestec.com/wp-content/uploads/2015/01/smps-que-es-pwm.jpg" TargetMode="External"/><Relationship Id="rId41" Type="http://schemas.openxmlformats.org/officeDocument/2006/relationships/image" Target="media/image3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5F984-F1D3-425A-A416-502989F6F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8739</TotalTime>
  <Pages>62</Pages>
  <Words>20470</Words>
  <Characters>112586</Characters>
  <Application>Microsoft Office Word</Application>
  <DocSecurity>0</DocSecurity>
  <Lines>938</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juan carlos sierra</cp:lastModifiedBy>
  <cp:revision>285</cp:revision>
  <cp:lastPrinted>2018-05-09T22:19:00Z</cp:lastPrinted>
  <dcterms:created xsi:type="dcterms:W3CDTF">2018-01-22T01:49:00Z</dcterms:created>
  <dcterms:modified xsi:type="dcterms:W3CDTF">2018-05-16T01:24:00Z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06b85811-5968-38cc-b135-dbe55ac3dee8</vt:lpwstr>
  </property>
  <property fmtid="{D5CDD505-2E9C-101B-9397-08002B2CF9AE}" pid="24" name="Mendeley Citation Style_1">
    <vt:lpwstr>http://www.zotero.org/styles/apa</vt:lpwstr>
  </property>
</Properties>
</file>