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2A1F5" w14:textId="79E5CD75" w:rsidR="00762899" w:rsidRPr="003278C1" w:rsidRDefault="00762899" w:rsidP="000B068D">
      <w:pPr>
        <w:jc w:val="center"/>
        <w:rPr>
          <w:rFonts w:cstheme="minorHAnsi"/>
          <w:b/>
          <w:bCs/>
          <w:sz w:val="24"/>
          <w:szCs w:val="24"/>
        </w:rPr>
      </w:pPr>
      <w:r w:rsidRPr="003278C1">
        <w:rPr>
          <w:rFonts w:cstheme="minorHAnsi"/>
          <w:b/>
          <w:bCs/>
          <w:sz w:val="24"/>
          <w:szCs w:val="24"/>
        </w:rPr>
        <w:t xml:space="preserve">TÉRMINOS Y CONDICIONES PROGRAMA </w:t>
      </w:r>
      <w:r w:rsidR="001C3CDE" w:rsidRPr="003278C1">
        <w:rPr>
          <w:rFonts w:cstheme="minorHAnsi"/>
          <w:b/>
          <w:bCs/>
          <w:sz w:val="24"/>
          <w:szCs w:val="24"/>
        </w:rPr>
        <w:t>SOCIOS &amp;</w:t>
      </w:r>
      <w:r w:rsidRPr="003278C1">
        <w:rPr>
          <w:rFonts w:cstheme="minorHAnsi"/>
          <w:b/>
          <w:bCs/>
          <w:sz w:val="24"/>
          <w:szCs w:val="24"/>
        </w:rPr>
        <w:t xml:space="preserve"> AMIGOS GSK "Tiendas TAT" o "TAT"</w:t>
      </w:r>
    </w:p>
    <w:p w14:paraId="67FC0752" w14:textId="77777777" w:rsidR="00762899" w:rsidRPr="003278C1" w:rsidRDefault="00762899" w:rsidP="001C3CDE">
      <w:pPr>
        <w:jc w:val="both"/>
        <w:rPr>
          <w:rFonts w:cstheme="minorHAnsi"/>
          <w:sz w:val="24"/>
          <w:szCs w:val="24"/>
        </w:rPr>
      </w:pPr>
    </w:p>
    <w:p w14:paraId="4AB1D464" w14:textId="7DCA9A33" w:rsidR="00762899" w:rsidRPr="003278C1" w:rsidRDefault="00762899" w:rsidP="001C3CDE">
      <w:pPr>
        <w:jc w:val="both"/>
        <w:rPr>
          <w:rFonts w:cstheme="minorHAnsi"/>
          <w:sz w:val="24"/>
          <w:szCs w:val="24"/>
        </w:rPr>
      </w:pPr>
      <w:r w:rsidRPr="003278C1">
        <w:rPr>
          <w:rFonts w:cstheme="minorHAnsi"/>
          <w:sz w:val="24"/>
          <w:szCs w:val="24"/>
        </w:rPr>
        <w:t xml:space="preserve">El presente documento contiene los términos y condiciones generales (en adelante los "Términos y Condiciones") aplicables al Programa </w:t>
      </w:r>
      <w:r w:rsidR="001C3CDE" w:rsidRPr="003278C1">
        <w:rPr>
          <w:rFonts w:cstheme="minorHAnsi"/>
          <w:sz w:val="24"/>
          <w:szCs w:val="24"/>
        </w:rPr>
        <w:t>Socios &amp;</w:t>
      </w:r>
      <w:r w:rsidRPr="003278C1">
        <w:rPr>
          <w:rFonts w:cstheme="minorHAnsi"/>
          <w:sz w:val="24"/>
          <w:szCs w:val="24"/>
        </w:rPr>
        <w:t xml:space="preserve"> Amigos (el "Programa") de GlaxoSmithKline Consumer Healthcare Colombia S.A.S. ("GSK"), dirigido a los Clientes del Canal "Tienda a Tienda" o "Canal TAT" de GSK (el "Cliente"), para beneficio de la Fuerza de Ventas de los Clientes (los "Participantes").</w:t>
      </w:r>
    </w:p>
    <w:p w14:paraId="150452F1" w14:textId="05EB3E45" w:rsidR="00762899" w:rsidRPr="003278C1" w:rsidRDefault="00762899" w:rsidP="001C3CDE">
      <w:pPr>
        <w:jc w:val="both"/>
        <w:rPr>
          <w:rFonts w:cstheme="minorHAnsi"/>
          <w:sz w:val="24"/>
          <w:szCs w:val="24"/>
        </w:rPr>
      </w:pPr>
      <w:r w:rsidRPr="003278C1">
        <w:rPr>
          <w:rFonts w:cstheme="minorHAnsi"/>
          <w:sz w:val="24"/>
          <w:szCs w:val="24"/>
        </w:rPr>
        <w:t xml:space="preserve">El Programa permite a los Participantes acumular puntos (los "Puntos") por el cumplimiento de ciertos indicadores (los "Indicadores"), para </w:t>
      </w:r>
      <w:r w:rsidR="001C3CDE" w:rsidRPr="003278C1">
        <w:rPr>
          <w:rFonts w:cstheme="minorHAnsi"/>
          <w:sz w:val="24"/>
          <w:szCs w:val="24"/>
        </w:rPr>
        <w:t>ser canjeados</w:t>
      </w:r>
      <w:r w:rsidRPr="003278C1">
        <w:rPr>
          <w:rFonts w:cstheme="minorHAnsi"/>
          <w:sz w:val="24"/>
          <w:szCs w:val="24"/>
        </w:rPr>
        <w:t xml:space="preserve"> por entregables (los "Entregables</w:t>
      </w:r>
      <w:r w:rsidR="001C3CDE" w:rsidRPr="003278C1">
        <w:rPr>
          <w:rFonts w:cstheme="minorHAnsi"/>
          <w:sz w:val="24"/>
          <w:szCs w:val="24"/>
        </w:rPr>
        <w:t>”) y</w:t>
      </w:r>
      <w:r w:rsidRPr="003278C1">
        <w:rPr>
          <w:rFonts w:cstheme="minorHAnsi"/>
          <w:sz w:val="24"/>
          <w:szCs w:val="24"/>
        </w:rPr>
        <w:t xml:space="preserve"> tiene como objetivo apoyar al Cliente, en los objetivos de distribución y surtido de productos.</w:t>
      </w:r>
    </w:p>
    <w:p w14:paraId="2B8F33D1" w14:textId="3BB4B104" w:rsidR="00762899" w:rsidRPr="003278C1" w:rsidRDefault="00762899" w:rsidP="001C3CDE">
      <w:pPr>
        <w:jc w:val="both"/>
        <w:rPr>
          <w:rFonts w:cstheme="minorHAnsi"/>
          <w:sz w:val="24"/>
          <w:szCs w:val="24"/>
        </w:rPr>
      </w:pPr>
      <w:r w:rsidRPr="003278C1">
        <w:rPr>
          <w:rFonts w:cstheme="minorHAnsi"/>
          <w:sz w:val="24"/>
          <w:szCs w:val="24"/>
        </w:rPr>
        <w:t xml:space="preserve">Para hacer efectiva su participación en el Programa, el Cliente </w:t>
      </w:r>
      <w:r w:rsidR="001C3CDE" w:rsidRPr="003278C1">
        <w:rPr>
          <w:rFonts w:cstheme="minorHAnsi"/>
          <w:sz w:val="24"/>
          <w:szCs w:val="24"/>
        </w:rPr>
        <w:t xml:space="preserve">y su Fuerza de Ventas </w:t>
      </w:r>
      <w:r w:rsidRPr="003278C1">
        <w:rPr>
          <w:rFonts w:cstheme="minorHAnsi"/>
          <w:sz w:val="24"/>
          <w:szCs w:val="24"/>
        </w:rPr>
        <w:t xml:space="preserve">debe aceptar los presentes Términos y Condiciones, la Política de Tratamiento de </w:t>
      </w:r>
      <w:r w:rsidR="001C3CDE" w:rsidRPr="003278C1">
        <w:rPr>
          <w:rFonts w:cstheme="minorHAnsi"/>
          <w:sz w:val="24"/>
          <w:szCs w:val="24"/>
        </w:rPr>
        <w:t>Datos Personales</w:t>
      </w:r>
      <w:r w:rsidRPr="003278C1">
        <w:rPr>
          <w:rFonts w:cstheme="minorHAnsi"/>
          <w:sz w:val="24"/>
          <w:szCs w:val="24"/>
        </w:rPr>
        <w:t xml:space="preserve"> de GSK y otorgar la respectiva autorización para el tratamiento de </w:t>
      </w:r>
      <w:r w:rsidR="001C3CDE" w:rsidRPr="003278C1">
        <w:rPr>
          <w:rFonts w:cstheme="minorHAnsi"/>
          <w:sz w:val="24"/>
          <w:szCs w:val="24"/>
        </w:rPr>
        <w:t>sus datos</w:t>
      </w:r>
      <w:r w:rsidRPr="003278C1">
        <w:rPr>
          <w:rFonts w:cstheme="minorHAnsi"/>
          <w:sz w:val="24"/>
          <w:szCs w:val="24"/>
        </w:rPr>
        <w:t xml:space="preserve"> personales</w:t>
      </w:r>
      <w:r w:rsidR="001C3CDE" w:rsidRPr="003278C1">
        <w:rPr>
          <w:rFonts w:cstheme="minorHAnsi"/>
          <w:sz w:val="24"/>
          <w:szCs w:val="24"/>
        </w:rPr>
        <w:t>.</w:t>
      </w:r>
    </w:p>
    <w:p w14:paraId="42E9A251" w14:textId="77777777" w:rsidR="001C3CDE" w:rsidRPr="003278C1" w:rsidRDefault="001C3CDE" w:rsidP="001C3CDE">
      <w:pPr>
        <w:jc w:val="both"/>
        <w:rPr>
          <w:rFonts w:cstheme="minorHAnsi"/>
          <w:sz w:val="24"/>
          <w:szCs w:val="24"/>
        </w:rPr>
      </w:pPr>
    </w:p>
    <w:p w14:paraId="11F5C0E6" w14:textId="1DF7B50E" w:rsidR="00762899" w:rsidRPr="003278C1" w:rsidRDefault="00762899" w:rsidP="001C3CDE">
      <w:pPr>
        <w:jc w:val="both"/>
        <w:rPr>
          <w:rFonts w:cstheme="minorHAnsi"/>
          <w:b/>
          <w:bCs/>
          <w:sz w:val="24"/>
          <w:szCs w:val="24"/>
        </w:rPr>
      </w:pPr>
      <w:r w:rsidRPr="003278C1">
        <w:rPr>
          <w:rFonts w:cstheme="minorHAnsi"/>
          <w:b/>
          <w:bCs/>
          <w:sz w:val="24"/>
          <w:szCs w:val="24"/>
        </w:rPr>
        <w:t>1.          Definiciones</w:t>
      </w:r>
    </w:p>
    <w:p w14:paraId="4B298DD2" w14:textId="5EFEDA78" w:rsidR="00762899" w:rsidRPr="003278C1" w:rsidRDefault="00762899" w:rsidP="001C3CDE">
      <w:pPr>
        <w:jc w:val="both"/>
        <w:rPr>
          <w:rFonts w:cstheme="minorHAnsi"/>
          <w:sz w:val="24"/>
          <w:szCs w:val="24"/>
        </w:rPr>
      </w:pPr>
    </w:p>
    <w:p w14:paraId="70EAC617" w14:textId="3F6959D2" w:rsidR="001C3CDE" w:rsidRPr="003278C1" w:rsidRDefault="001C3CDE" w:rsidP="001C3CDE">
      <w:pPr>
        <w:jc w:val="both"/>
        <w:rPr>
          <w:rFonts w:cstheme="minorHAnsi"/>
          <w:sz w:val="24"/>
          <w:szCs w:val="24"/>
        </w:rPr>
      </w:pPr>
      <w:r w:rsidRPr="003278C1">
        <w:rPr>
          <w:rFonts w:cstheme="minorHAnsi"/>
          <w:sz w:val="24"/>
          <w:szCs w:val="24"/>
        </w:rPr>
        <w:t>"</w:t>
      </w:r>
      <w:r w:rsidR="00EE4AB2" w:rsidRPr="003278C1">
        <w:rPr>
          <w:rFonts w:cstheme="minorHAnsi"/>
          <w:sz w:val="24"/>
          <w:szCs w:val="24"/>
        </w:rPr>
        <w:t>Canal TAT</w:t>
      </w:r>
      <w:r w:rsidRPr="003278C1">
        <w:rPr>
          <w:rFonts w:cstheme="minorHAnsi"/>
          <w:sz w:val="24"/>
          <w:szCs w:val="24"/>
        </w:rPr>
        <w:t>" o "</w:t>
      </w:r>
      <w:r w:rsidR="00EE4AB2" w:rsidRPr="003278C1">
        <w:rPr>
          <w:rFonts w:cstheme="minorHAnsi"/>
          <w:sz w:val="24"/>
          <w:szCs w:val="24"/>
        </w:rPr>
        <w:t>Canal Tienda</w:t>
      </w:r>
      <w:r w:rsidRPr="003278C1">
        <w:rPr>
          <w:rFonts w:cstheme="minorHAnsi"/>
          <w:sz w:val="24"/>
          <w:szCs w:val="24"/>
        </w:rPr>
        <w:t xml:space="preserve"> a Tienda" es el canal tradicional </w:t>
      </w:r>
      <w:r w:rsidR="00EE4AB2" w:rsidRPr="003278C1">
        <w:rPr>
          <w:rFonts w:cstheme="minorHAnsi"/>
          <w:sz w:val="24"/>
          <w:szCs w:val="24"/>
        </w:rPr>
        <w:t>que se</w:t>
      </w:r>
      <w:r w:rsidRPr="003278C1">
        <w:rPr>
          <w:rFonts w:cstheme="minorHAnsi"/>
          <w:sz w:val="24"/>
          <w:szCs w:val="24"/>
        </w:rPr>
        <w:t xml:space="preserve"> encarga de realizar la comercialización o distribución de productos por </w:t>
      </w:r>
      <w:r w:rsidR="00BD5A1E" w:rsidRPr="003278C1">
        <w:rPr>
          <w:rFonts w:cstheme="minorHAnsi"/>
          <w:sz w:val="24"/>
          <w:szCs w:val="24"/>
        </w:rPr>
        <w:t>medio de</w:t>
      </w:r>
      <w:r w:rsidRPr="003278C1">
        <w:rPr>
          <w:rFonts w:cstheme="minorHAnsi"/>
          <w:sz w:val="24"/>
          <w:szCs w:val="24"/>
        </w:rPr>
        <w:t xml:space="preserve"> tiendas de barrio.</w:t>
      </w:r>
    </w:p>
    <w:p w14:paraId="51957BF8" w14:textId="5E2691CB" w:rsidR="00EE4AB2" w:rsidRPr="003278C1" w:rsidRDefault="00EE4AB2" w:rsidP="00EE4AB2">
      <w:pPr>
        <w:jc w:val="both"/>
        <w:rPr>
          <w:rFonts w:cstheme="minorHAnsi"/>
          <w:sz w:val="24"/>
          <w:szCs w:val="24"/>
        </w:rPr>
      </w:pPr>
      <w:r w:rsidRPr="003278C1">
        <w:rPr>
          <w:rFonts w:cstheme="minorHAnsi"/>
          <w:sz w:val="24"/>
          <w:szCs w:val="24"/>
        </w:rPr>
        <w:t xml:space="preserve">"Cliente(s)" es el cliente de GSK que compra productos de GSK para su reventa bajo una oferta de </w:t>
      </w:r>
    </w:p>
    <w:p w14:paraId="1E09EFCD" w14:textId="0381A8A9" w:rsidR="0050542B" w:rsidRPr="003278C1" w:rsidRDefault="0050542B" w:rsidP="0050542B">
      <w:pPr>
        <w:jc w:val="both"/>
        <w:rPr>
          <w:rFonts w:cstheme="minorHAnsi"/>
          <w:sz w:val="24"/>
          <w:szCs w:val="24"/>
        </w:rPr>
      </w:pPr>
      <w:r w:rsidRPr="003278C1">
        <w:rPr>
          <w:rFonts w:cstheme="minorHAnsi"/>
          <w:sz w:val="24"/>
          <w:szCs w:val="24"/>
        </w:rPr>
        <w:t xml:space="preserve">"Programa" significa el Programa </w:t>
      </w:r>
      <w:r w:rsidR="00BD5A1E" w:rsidRPr="003278C1">
        <w:rPr>
          <w:rFonts w:cstheme="minorHAnsi"/>
          <w:sz w:val="24"/>
          <w:szCs w:val="24"/>
        </w:rPr>
        <w:t>Socios &amp;</w:t>
      </w:r>
      <w:r w:rsidRPr="003278C1">
        <w:rPr>
          <w:rFonts w:cstheme="minorHAnsi"/>
          <w:sz w:val="24"/>
          <w:szCs w:val="24"/>
        </w:rPr>
        <w:t xml:space="preserve"> Amigos (TAT).</w:t>
      </w:r>
    </w:p>
    <w:p w14:paraId="72D2E560" w14:textId="6C4D4E7C" w:rsidR="00E72591" w:rsidRPr="003278C1" w:rsidRDefault="00E72591" w:rsidP="00E72591">
      <w:pPr>
        <w:jc w:val="both"/>
        <w:rPr>
          <w:rFonts w:cstheme="minorHAnsi"/>
          <w:sz w:val="24"/>
          <w:szCs w:val="24"/>
        </w:rPr>
      </w:pPr>
      <w:r w:rsidRPr="003278C1">
        <w:rPr>
          <w:rFonts w:cstheme="minorHAnsi"/>
          <w:sz w:val="24"/>
          <w:szCs w:val="24"/>
        </w:rPr>
        <w:t xml:space="preserve">"Plataforma" es la herramienta tecnológica donde se consolida la información del Programa a cargo de un contratista de GSK, en la </w:t>
      </w:r>
      <w:r w:rsidR="00BD5A1E" w:rsidRPr="003278C1">
        <w:rPr>
          <w:rFonts w:cstheme="minorHAnsi"/>
          <w:sz w:val="24"/>
          <w:szCs w:val="24"/>
        </w:rPr>
        <w:t>cual se</w:t>
      </w:r>
      <w:r w:rsidRPr="003278C1">
        <w:rPr>
          <w:rFonts w:cstheme="minorHAnsi"/>
          <w:sz w:val="24"/>
          <w:szCs w:val="24"/>
        </w:rPr>
        <w:t xml:space="preserve"> incluyen los datos personales de los Participantes y de los Clientes.</w:t>
      </w:r>
    </w:p>
    <w:p w14:paraId="18128EA5" w14:textId="77777777" w:rsidR="0050542B" w:rsidRPr="003278C1" w:rsidRDefault="0050542B" w:rsidP="0050542B">
      <w:pPr>
        <w:jc w:val="both"/>
        <w:rPr>
          <w:rFonts w:cstheme="minorHAnsi"/>
          <w:sz w:val="24"/>
          <w:szCs w:val="24"/>
        </w:rPr>
      </w:pPr>
      <w:r w:rsidRPr="003278C1">
        <w:rPr>
          <w:rFonts w:cstheme="minorHAnsi"/>
          <w:sz w:val="24"/>
          <w:szCs w:val="24"/>
        </w:rPr>
        <w:t xml:space="preserve">"Punto(s)" significan los Puntos del Programa, los cuales permitirán efectuar el canje de los mismos por Entregables. </w:t>
      </w:r>
    </w:p>
    <w:p w14:paraId="7A6E2C77" w14:textId="52F11F50" w:rsidR="00EE4AB2" w:rsidRPr="003278C1" w:rsidRDefault="00EE4AB2" w:rsidP="00EE4AB2">
      <w:pPr>
        <w:jc w:val="both"/>
        <w:rPr>
          <w:rFonts w:cstheme="minorHAnsi"/>
          <w:sz w:val="24"/>
          <w:szCs w:val="24"/>
        </w:rPr>
      </w:pPr>
      <w:r w:rsidRPr="003278C1">
        <w:rPr>
          <w:rFonts w:cstheme="minorHAnsi"/>
          <w:sz w:val="24"/>
          <w:szCs w:val="24"/>
        </w:rPr>
        <w:t>"Fuerza de Ventas" hace referencia a las personas naturales que ejercen los cargos de (i) vendedor o (ii) Supervisor o jefe de Ventas de los Clientes (con un equipo mínimo de 5 vendedores a cargo).</w:t>
      </w:r>
    </w:p>
    <w:p w14:paraId="0E6CEB0D" w14:textId="52C50483" w:rsidR="00F62CE7" w:rsidRPr="003278C1" w:rsidRDefault="001C3CDE" w:rsidP="001C3CDE">
      <w:pPr>
        <w:jc w:val="both"/>
        <w:rPr>
          <w:rFonts w:cstheme="minorHAnsi"/>
          <w:sz w:val="24"/>
          <w:szCs w:val="24"/>
        </w:rPr>
      </w:pPr>
      <w:r w:rsidRPr="003278C1">
        <w:rPr>
          <w:rFonts w:cstheme="minorHAnsi"/>
          <w:sz w:val="24"/>
          <w:szCs w:val="24"/>
        </w:rPr>
        <w:t xml:space="preserve">“Participantes” Son la Fuerza de Venta del Cliente que participa de forma individual en Socios &amp; Amigos TAT </w:t>
      </w:r>
      <w:r w:rsidR="00F62CE7" w:rsidRPr="003278C1">
        <w:rPr>
          <w:rFonts w:cstheme="minorHAnsi"/>
          <w:sz w:val="24"/>
          <w:szCs w:val="24"/>
        </w:rPr>
        <w:t>y ganará puntos de acuerdo con el cumplimiento de los objetivos de ventas sugeridos, los participantes están clasificados así:</w:t>
      </w:r>
    </w:p>
    <w:p w14:paraId="6B4AF75E" w14:textId="4D0DA716" w:rsidR="00F62CE7" w:rsidRPr="003278C1" w:rsidRDefault="00F62CE7" w:rsidP="00F62CE7">
      <w:pPr>
        <w:pStyle w:val="Prrafodelista"/>
        <w:numPr>
          <w:ilvl w:val="0"/>
          <w:numId w:val="1"/>
        </w:numPr>
        <w:jc w:val="both"/>
        <w:rPr>
          <w:rFonts w:cstheme="minorHAnsi"/>
          <w:sz w:val="24"/>
          <w:szCs w:val="24"/>
        </w:rPr>
      </w:pPr>
      <w:r w:rsidRPr="003278C1">
        <w:rPr>
          <w:rFonts w:cstheme="minorHAnsi"/>
          <w:sz w:val="24"/>
          <w:szCs w:val="24"/>
        </w:rPr>
        <w:lastRenderedPageBreak/>
        <w:t>Vendedor: Es el participante Fuerza de Venta del Cliente que vende los productos GSK</w:t>
      </w:r>
    </w:p>
    <w:p w14:paraId="1FCFD7A7" w14:textId="063700EC" w:rsidR="00F62CE7" w:rsidRPr="003278C1" w:rsidRDefault="00F62CE7" w:rsidP="00F62CE7">
      <w:pPr>
        <w:pStyle w:val="Prrafodelista"/>
        <w:numPr>
          <w:ilvl w:val="0"/>
          <w:numId w:val="1"/>
        </w:numPr>
        <w:jc w:val="both"/>
        <w:rPr>
          <w:rFonts w:cstheme="minorHAnsi"/>
          <w:sz w:val="24"/>
          <w:szCs w:val="24"/>
        </w:rPr>
      </w:pPr>
      <w:r w:rsidRPr="003278C1">
        <w:rPr>
          <w:rFonts w:cstheme="minorHAnsi"/>
          <w:sz w:val="24"/>
          <w:szCs w:val="24"/>
        </w:rPr>
        <w:t>Supervisor: Es el participante Fuerza de Venta del Cliente que tiene a cargo un equipo de vendedores de mínimo 5 integrantes.</w:t>
      </w:r>
    </w:p>
    <w:p w14:paraId="072B11BD" w14:textId="0D312ACD" w:rsidR="00F62CE7" w:rsidRPr="003278C1" w:rsidRDefault="00F62CE7" w:rsidP="00F62CE7">
      <w:pPr>
        <w:pStyle w:val="Prrafodelista"/>
        <w:numPr>
          <w:ilvl w:val="0"/>
          <w:numId w:val="1"/>
        </w:numPr>
        <w:jc w:val="both"/>
        <w:rPr>
          <w:rFonts w:cstheme="minorHAnsi"/>
          <w:sz w:val="24"/>
          <w:szCs w:val="24"/>
        </w:rPr>
      </w:pPr>
      <w:r w:rsidRPr="003278C1">
        <w:rPr>
          <w:rFonts w:cstheme="minorHAnsi"/>
          <w:sz w:val="24"/>
          <w:szCs w:val="24"/>
        </w:rPr>
        <w:t xml:space="preserve">Informático: Es el participante encargado de reportar las ventas de la Fuerza de Ventas del cliente cada mes y </w:t>
      </w:r>
      <w:r w:rsidR="00EE4AB2" w:rsidRPr="003278C1">
        <w:rPr>
          <w:rFonts w:cstheme="minorHAnsi"/>
          <w:sz w:val="24"/>
          <w:szCs w:val="24"/>
        </w:rPr>
        <w:t>de acuerdo con el</w:t>
      </w:r>
      <w:r w:rsidRPr="003278C1">
        <w:rPr>
          <w:rFonts w:cstheme="minorHAnsi"/>
          <w:sz w:val="24"/>
          <w:szCs w:val="24"/>
        </w:rPr>
        <w:t xml:space="preserve"> Formato de Reporte establecido.</w:t>
      </w:r>
    </w:p>
    <w:p w14:paraId="14329911" w14:textId="71FE9991" w:rsidR="00762899" w:rsidRPr="003278C1" w:rsidRDefault="00762899" w:rsidP="001C3CDE">
      <w:pPr>
        <w:jc w:val="both"/>
        <w:rPr>
          <w:rFonts w:cstheme="minorHAnsi"/>
          <w:sz w:val="24"/>
          <w:szCs w:val="24"/>
        </w:rPr>
      </w:pPr>
      <w:r w:rsidRPr="003278C1">
        <w:rPr>
          <w:rFonts w:cstheme="minorHAnsi"/>
          <w:sz w:val="24"/>
          <w:szCs w:val="24"/>
        </w:rPr>
        <w:t>"Bonus Pack</w:t>
      </w:r>
      <w:r w:rsidR="001C3CDE" w:rsidRPr="003278C1">
        <w:rPr>
          <w:rFonts w:cstheme="minorHAnsi"/>
          <w:sz w:val="24"/>
          <w:szCs w:val="24"/>
        </w:rPr>
        <w:t>” hace</w:t>
      </w:r>
      <w:r w:rsidRPr="003278C1">
        <w:rPr>
          <w:rFonts w:cstheme="minorHAnsi"/>
          <w:sz w:val="24"/>
          <w:szCs w:val="24"/>
        </w:rPr>
        <w:t xml:space="preserve"> referencia a las campañas adicionales de Marcas Foco a las cuales pueden acceder los Participantes </w:t>
      </w:r>
      <w:r w:rsidR="001C3CDE" w:rsidRPr="003278C1">
        <w:rPr>
          <w:rFonts w:cstheme="minorHAnsi"/>
          <w:sz w:val="24"/>
          <w:szCs w:val="24"/>
        </w:rPr>
        <w:t>que reporten</w:t>
      </w:r>
      <w:r w:rsidRPr="003278C1">
        <w:rPr>
          <w:rFonts w:cstheme="minorHAnsi"/>
          <w:sz w:val="24"/>
          <w:szCs w:val="24"/>
        </w:rPr>
        <w:t xml:space="preserve"> ventas sobre dichos productos.</w:t>
      </w:r>
    </w:p>
    <w:p w14:paraId="3A525B67" w14:textId="7331FC53" w:rsidR="00762899" w:rsidRPr="003278C1" w:rsidRDefault="00762899" w:rsidP="001C3CDE">
      <w:pPr>
        <w:jc w:val="both"/>
        <w:rPr>
          <w:rFonts w:cstheme="minorHAnsi"/>
          <w:sz w:val="24"/>
          <w:szCs w:val="24"/>
        </w:rPr>
      </w:pPr>
      <w:r w:rsidRPr="003278C1">
        <w:rPr>
          <w:rFonts w:cstheme="minorHAnsi"/>
          <w:sz w:val="24"/>
          <w:szCs w:val="24"/>
        </w:rPr>
        <w:t xml:space="preserve">"Catálogo </w:t>
      </w:r>
      <w:r w:rsidR="001C3CDE" w:rsidRPr="003278C1">
        <w:rPr>
          <w:rFonts w:cstheme="minorHAnsi"/>
          <w:sz w:val="24"/>
          <w:szCs w:val="24"/>
        </w:rPr>
        <w:t>de Entregables</w:t>
      </w:r>
      <w:r w:rsidRPr="003278C1">
        <w:rPr>
          <w:rFonts w:cstheme="minorHAnsi"/>
          <w:sz w:val="24"/>
          <w:szCs w:val="24"/>
        </w:rPr>
        <w:t xml:space="preserve">" hace referencia al conjunto de opciones de bienes disponibles para canje, al </w:t>
      </w:r>
      <w:r w:rsidR="001C3CDE" w:rsidRPr="003278C1">
        <w:rPr>
          <w:rFonts w:cstheme="minorHAnsi"/>
          <w:sz w:val="24"/>
          <w:szCs w:val="24"/>
        </w:rPr>
        <w:t>que podrá</w:t>
      </w:r>
      <w:r w:rsidRPr="003278C1">
        <w:rPr>
          <w:rFonts w:cstheme="minorHAnsi"/>
          <w:sz w:val="24"/>
          <w:szCs w:val="24"/>
        </w:rPr>
        <w:t xml:space="preserve"> acceder </w:t>
      </w:r>
      <w:r w:rsidR="001C3CDE" w:rsidRPr="003278C1">
        <w:rPr>
          <w:rFonts w:cstheme="minorHAnsi"/>
          <w:sz w:val="24"/>
          <w:szCs w:val="24"/>
        </w:rPr>
        <w:t>la Fuerza de ventas del c</w:t>
      </w:r>
      <w:r w:rsidRPr="003278C1">
        <w:rPr>
          <w:rFonts w:cstheme="minorHAnsi"/>
          <w:sz w:val="24"/>
          <w:szCs w:val="24"/>
        </w:rPr>
        <w:t>liente, de acuerdo con los presentes Términos y Condiciones.</w:t>
      </w:r>
    </w:p>
    <w:p w14:paraId="02123AF6" w14:textId="22A591A0" w:rsidR="00762899" w:rsidRPr="003278C1" w:rsidRDefault="00762899" w:rsidP="001C3CDE">
      <w:pPr>
        <w:jc w:val="both"/>
        <w:rPr>
          <w:rFonts w:cstheme="minorHAnsi"/>
          <w:sz w:val="24"/>
          <w:szCs w:val="24"/>
        </w:rPr>
      </w:pPr>
      <w:r w:rsidRPr="003278C1">
        <w:rPr>
          <w:rFonts w:cstheme="minorHAnsi"/>
          <w:sz w:val="24"/>
          <w:szCs w:val="24"/>
        </w:rPr>
        <w:t xml:space="preserve">"Cuota(s)" hace referencia al objetivo financiero en ventas </w:t>
      </w:r>
      <w:r w:rsidR="00EE4AB2" w:rsidRPr="003278C1">
        <w:rPr>
          <w:rFonts w:cstheme="minorHAnsi"/>
          <w:sz w:val="24"/>
          <w:szCs w:val="24"/>
        </w:rPr>
        <w:t>que debe</w:t>
      </w:r>
      <w:r w:rsidRPr="003278C1">
        <w:rPr>
          <w:rFonts w:cstheme="minorHAnsi"/>
          <w:sz w:val="24"/>
          <w:szCs w:val="24"/>
        </w:rPr>
        <w:t xml:space="preserve"> alcanzarse.</w:t>
      </w:r>
    </w:p>
    <w:p w14:paraId="501E68CD" w14:textId="525CEBC7" w:rsidR="00762899" w:rsidRPr="003278C1" w:rsidRDefault="00762899" w:rsidP="001C3CDE">
      <w:pPr>
        <w:jc w:val="both"/>
        <w:rPr>
          <w:rFonts w:cstheme="minorHAnsi"/>
          <w:sz w:val="24"/>
          <w:szCs w:val="24"/>
        </w:rPr>
      </w:pPr>
      <w:r w:rsidRPr="003278C1">
        <w:rPr>
          <w:rFonts w:cstheme="minorHAnsi"/>
          <w:sz w:val="24"/>
          <w:szCs w:val="24"/>
        </w:rPr>
        <w:t xml:space="preserve">"Ejecutivo GSK" hace referencia al empleado de GSK </w:t>
      </w:r>
      <w:r w:rsidR="00E72591" w:rsidRPr="003278C1">
        <w:rPr>
          <w:rFonts w:cstheme="minorHAnsi"/>
          <w:sz w:val="24"/>
          <w:szCs w:val="24"/>
        </w:rPr>
        <w:t>que tiene</w:t>
      </w:r>
      <w:r w:rsidRPr="003278C1">
        <w:rPr>
          <w:rFonts w:cstheme="minorHAnsi"/>
          <w:sz w:val="24"/>
          <w:szCs w:val="24"/>
        </w:rPr>
        <w:t xml:space="preserve"> relación directa con los Clientes para los propósitos del presente Programa.</w:t>
      </w:r>
    </w:p>
    <w:p w14:paraId="50AB2C14" w14:textId="77777777" w:rsidR="00762899" w:rsidRPr="003278C1" w:rsidRDefault="00762899" w:rsidP="001C3CDE">
      <w:pPr>
        <w:jc w:val="both"/>
        <w:rPr>
          <w:rFonts w:cstheme="minorHAnsi"/>
          <w:sz w:val="24"/>
          <w:szCs w:val="24"/>
        </w:rPr>
      </w:pPr>
      <w:r w:rsidRPr="003278C1">
        <w:rPr>
          <w:rFonts w:cstheme="minorHAnsi"/>
          <w:sz w:val="24"/>
          <w:szCs w:val="24"/>
        </w:rPr>
        <w:t>"Entregable(s)" significan los productos a los cuales podrán acceder los Clientes por el canje de Puntos, de conformidad con los presentes Términos y Condiciones, los cuales varían de manera bimensual o según disponibilidad de inventario.</w:t>
      </w:r>
    </w:p>
    <w:p w14:paraId="1E47B011" w14:textId="77777777" w:rsidR="00762899" w:rsidRPr="003278C1" w:rsidRDefault="00762899" w:rsidP="001C3CDE">
      <w:pPr>
        <w:jc w:val="both"/>
        <w:rPr>
          <w:rFonts w:cstheme="minorHAnsi"/>
          <w:sz w:val="24"/>
          <w:szCs w:val="24"/>
        </w:rPr>
      </w:pPr>
      <w:r w:rsidRPr="003278C1">
        <w:rPr>
          <w:rFonts w:cstheme="minorHAnsi"/>
          <w:sz w:val="24"/>
          <w:szCs w:val="24"/>
        </w:rPr>
        <w:t>"GTM" o "Go To Market" significa el modelo de atención definido por GSK para impactar los diferentes canales de distribución.</w:t>
      </w:r>
    </w:p>
    <w:p w14:paraId="6EE98C61" w14:textId="35F5F57F" w:rsidR="00762899" w:rsidRPr="003278C1" w:rsidRDefault="00762899" w:rsidP="001C3CDE">
      <w:pPr>
        <w:jc w:val="both"/>
        <w:rPr>
          <w:rFonts w:cstheme="minorHAnsi"/>
          <w:sz w:val="24"/>
          <w:szCs w:val="24"/>
        </w:rPr>
      </w:pPr>
      <w:r w:rsidRPr="003278C1">
        <w:rPr>
          <w:rFonts w:cstheme="minorHAnsi"/>
          <w:sz w:val="24"/>
          <w:szCs w:val="24"/>
        </w:rPr>
        <w:t xml:space="preserve">"Impacto" significa el número de tiendas a las </w:t>
      </w:r>
      <w:r w:rsidR="00E72591" w:rsidRPr="003278C1">
        <w:rPr>
          <w:rFonts w:cstheme="minorHAnsi"/>
          <w:sz w:val="24"/>
          <w:szCs w:val="24"/>
        </w:rPr>
        <w:t>que un</w:t>
      </w:r>
      <w:r w:rsidRPr="003278C1">
        <w:rPr>
          <w:rFonts w:cstheme="minorHAnsi"/>
          <w:sz w:val="24"/>
          <w:szCs w:val="24"/>
        </w:rPr>
        <w:t xml:space="preserve"> Participante le realiza ventas en un periodo mensual (</w:t>
      </w:r>
      <w:r w:rsidR="00E72591" w:rsidRPr="003278C1">
        <w:rPr>
          <w:rFonts w:cstheme="minorHAnsi"/>
          <w:sz w:val="24"/>
          <w:szCs w:val="24"/>
        </w:rPr>
        <w:t>mes calendario</w:t>
      </w:r>
      <w:r w:rsidRPr="003278C1">
        <w:rPr>
          <w:rFonts w:cstheme="minorHAnsi"/>
          <w:sz w:val="24"/>
          <w:szCs w:val="24"/>
        </w:rPr>
        <w:t>).</w:t>
      </w:r>
    </w:p>
    <w:p w14:paraId="35249E6D" w14:textId="73BA08AD" w:rsidR="00762899" w:rsidRPr="003278C1" w:rsidRDefault="00762899" w:rsidP="001C3CDE">
      <w:pPr>
        <w:jc w:val="both"/>
        <w:rPr>
          <w:rFonts w:cstheme="minorHAnsi"/>
          <w:sz w:val="24"/>
          <w:szCs w:val="24"/>
        </w:rPr>
      </w:pPr>
      <w:r w:rsidRPr="003278C1">
        <w:rPr>
          <w:rFonts w:cstheme="minorHAnsi"/>
          <w:sz w:val="24"/>
          <w:szCs w:val="24"/>
        </w:rPr>
        <w:t>"Indicadores" hace referencia al cumplimiento de objetivos en Cuotas (</w:t>
      </w:r>
      <w:r w:rsidR="00E72591" w:rsidRPr="003278C1">
        <w:rPr>
          <w:rFonts w:cstheme="minorHAnsi"/>
          <w:sz w:val="24"/>
          <w:szCs w:val="24"/>
        </w:rPr>
        <w:t>de acuerdo con</w:t>
      </w:r>
      <w:r w:rsidRPr="003278C1">
        <w:rPr>
          <w:rFonts w:cstheme="minorHAnsi"/>
          <w:sz w:val="24"/>
          <w:szCs w:val="24"/>
        </w:rPr>
        <w:t xml:space="preserve"> categoría e histórico) y al cumplimiento de objetivos de Impactos (</w:t>
      </w:r>
      <w:r w:rsidR="00E72591" w:rsidRPr="003278C1">
        <w:rPr>
          <w:rFonts w:cstheme="minorHAnsi"/>
          <w:sz w:val="24"/>
          <w:szCs w:val="24"/>
        </w:rPr>
        <w:t>de acuerdo con</w:t>
      </w:r>
      <w:r w:rsidRPr="003278C1">
        <w:rPr>
          <w:rFonts w:cstheme="minorHAnsi"/>
          <w:sz w:val="24"/>
          <w:szCs w:val="24"/>
        </w:rPr>
        <w:t xml:space="preserve"> categoría e histórico) </w:t>
      </w:r>
      <w:r w:rsidR="00E72591" w:rsidRPr="003278C1">
        <w:rPr>
          <w:rFonts w:cstheme="minorHAnsi"/>
          <w:sz w:val="24"/>
          <w:szCs w:val="24"/>
        </w:rPr>
        <w:t>que los</w:t>
      </w:r>
      <w:r w:rsidRPr="003278C1">
        <w:rPr>
          <w:rFonts w:cstheme="minorHAnsi"/>
          <w:sz w:val="24"/>
          <w:szCs w:val="24"/>
        </w:rPr>
        <w:t xml:space="preserve"> Participantes deben cumplir para acumular Puntos.</w:t>
      </w:r>
    </w:p>
    <w:p w14:paraId="5274AB04" w14:textId="73716282" w:rsidR="00762899" w:rsidRPr="003278C1" w:rsidRDefault="00762899" w:rsidP="001C3CDE">
      <w:pPr>
        <w:jc w:val="both"/>
        <w:rPr>
          <w:rFonts w:cstheme="minorHAnsi"/>
          <w:sz w:val="24"/>
          <w:szCs w:val="24"/>
        </w:rPr>
      </w:pPr>
      <w:r w:rsidRPr="003278C1">
        <w:rPr>
          <w:rFonts w:cstheme="minorHAnsi"/>
          <w:sz w:val="24"/>
          <w:szCs w:val="24"/>
        </w:rPr>
        <w:t>"Marcas Foco</w:t>
      </w:r>
      <w:r w:rsidR="00E72591" w:rsidRPr="003278C1">
        <w:rPr>
          <w:rFonts w:cstheme="minorHAnsi"/>
          <w:sz w:val="24"/>
          <w:szCs w:val="24"/>
        </w:rPr>
        <w:t>” significan</w:t>
      </w:r>
      <w:r w:rsidRPr="003278C1">
        <w:rPr>
          <w:rFonts w:cstheme="minorHAnsi"/>
          <w:sz w:val="24"/>
          <w:szCs w:val="24"/>
        </w:rPr>
        <w:t xml:space="preserve"> las marcas a las </w:t>
      </w:r>
      <w:r w:rsidR="00E72591" w:rsidRPr="003278C1">
        <w:rPr>
          <w:rFonts w:cstheme="minorHAnsi"/>
          <w:sz w:val="24"/>
          <w:szCs w:val="24"/>
        </w:rPr>
        <w:t>que GSK</w:t>
      </w:r>
      <w:r w:rsidRPr="003278C1">
        <w:rPr>
          <w:rFonts w:cstheme="minorHAnsi"/>
          <w:sz w:val="24"/>
          <w:szCs w:val="24"/>
        </w:rPr>
        <w:t xml:space="preserve"> quiere </w:t>
      </w:r>
      <w:r w:rsidR="00BD5A1E" w:rsidRPr="003278C1">
        <w:rPr>
          <w:rFonts w:cstheme="minorHAnsi"/>
          <w:sz w:val="24"/>
          <w:szCs w:val="24"/>
        </w:rPr>
        <w:t>dar prioridad</w:t>
      </w:r>
      <w:r w:rsidRPr="003278C1">
        <w:rPr>
          <w:rFonts w:cstheme="minorHAnsi"/>
          <w:sz w:val="24"/>
          <w:szCs w:val="24"/>
        </w:rPr>
        <w:t xml:space="preserve"> con el Programa.</w:t>
      </w:r>
    </w:p>
    <w:p w14:paraId="2F4B1801" w14:textId="07D6DFF0" w:rsidR="00762899" w:rsidRPr="003278C1" w:rsidRDefault="00762899" w:rsidP="001C3CDE">
      <w:pPr>
        <w:jc w:val="both"/>
        <w:rPr>
          <w:rFonts w:cstheme="minorHAnsi"/>
          <w:sz w:val="24"/>
          <w:szCs w:val="24"/>
        </w:rPr>
      </w:pPr>
      <w:r w:rsidRPr="003278C1">
        <w:rPr>
          <w:rFonts w:cstheme="minorHAnsi"/>
          <w:sz w:val="24"/>
          <w:szCs w:val="24"/>
        </w:rPr>
        <w:t>"SKU" o "Stock Keeping Unit</w:t>
      </w:r>
      <w:r w:rsidR="00BD5A1E" w:rsidRPr="003278C1">
        <w:rPr>
          <w:rFonts w:cstheme="minorHAnsi"/>
          <w:sz w:val="24"/>
          <w:szCs w:val="24"/>
        </w:rPr>
        <w:t>” es</w:t>
      </w:r>
      <w:r w:rsidRPr="003278C1">
        <w:rPr>
          <w:rFonts w:cstheme="minorHAnsi"/>
          <w:sz w:val="24"/>
          <w:szCs w:val="24"/>
        </w:rPr>
        <w:t xml:space="preserve"> el número de referencia </w:t>
      </w:r>
      <w:r w:rsidR="00BD5A1E" w:rsidRPr="003278C1">
        <w:rPr>
          <w:rFonts w:cstheme="minorHAnsi"/>
          <w:sz w:val="24"/>
          <w:szCs w:val="24"/>
        </w:rPr>
        <w:t>único de</w:t>
      </w:r>
      <w:r w:rsidRPr="003278C1">
        <w:rPr>
          <w:rFonts w:cstheme="minorHAnsi"/>
          <w:sz w:val="24"/>
          <w:szCs w:val="24"/>
        </w:rPr>
        <w:t xml:space="preserve"> un producto, según aparece registrado en el sistema de </w:t>
      </w:r>
      <w:r w:rsidR="00BD5A1E" w:rsidRPr="003278C1">
        <w:rPr>
          <w:rFonts w:cstheme="minorHAnsi"/>
          <w:sz w:val="24"/>
          <w:szCs w:val="24"/>
        </w:rPr>
        <w:t>una empresa</w:t>
      </w:r>
      <w:r w:rsidRPr="003278C1">
        <w:rPr>
          <w:rFonts w:cstheme="minorHAnsi"/>
          <w:sz w:val="24"/>
          <w:szCs w:val="24"/>
        </w:rPr>
        <w:t>.</w:t>
      </w:r>
    </w:p>
    <w:p w14:paraId="131DBCE2" w14:textId="499D6087" w:rsidR="00762899" w:rsidRPr="003278C1" w:rsidRDefault="00762899" w:rsidP="001C3CDE">
      <w:pPr>
        <w:jc w:val="both"/>
        <w:rPr>
          <w:rFonts w:cstheme="minorHAnsi"/>
          <w:sz w:val="24"/>
          <w:szCs w:val="24"/>
        </w:rPr>
      </w:pPr>
      <w:r w:rsidRPr="003278C1">
        <w:rPr>
          <w:rFonts w:cstheme="minorHAnsi"/>
          <w:sz w:val="24"/>
          <w:szCs w:val="24"/>
        </w:rPr>
        <w:t xml:space="preserve">"Supervisor" o "Jefe </w:t>
      </w:r>
      <w:r w:rsidR="00BD5A1E" w:rsidRPr="003278C1">
        <w:rPr>
          <w:rFonts w:cstheme="minorHAnsi"/>
          <w:sz w:val="24"/>
          <w:szCs w:val="24"/>
        </w:rPr>
        <w:t>de Ventas</w:t>
      </w:r>
      <w:r w:rsidRPr="003278C1">
        <w:rPr>
          <w:rFonts w:cstheme="minorHAnsi"/>
          <w:sz w:val="24"/>
          <w:szCs w:val="24"/>
        </w:rPr>
        <w:t xml:space="preserve">" es la persona encargada de supervisar las ventas de los Clientes, con un equipo de </w:t>
      </w:r>
      <w:r w:rsidR="00BD5A1E" w:rsidRPr="003278C1">
        <w:rPr>
          <w:rFonts w:cstheme="minorHAnsi"/>
          <w:sz w:val="24"/>
          <w:szCs w:val="24"/>
        </w:rPr>
        <w:t>mínimo 5</w:t>
      </w:r>
      <w:r w:rsidRPr="003278C1">
        <w:rPr>
          <w:rFonts w:cstheme="minorHAnsi"/>
          <w:sz w:val="24"/>
          <w:szCs w:val="24"/>
        </w:rPr>
        <w:t xml:space="preserve"> vendedores a cargo.</w:t>
      </w:r>
    </w:p>
    <w:p w14:paraId="195A6F91" w14:textId="77777777" w:rsidR="00762899" w:rsidRPr="003278C1" w:rsidRDefault="00762899" w:rsidP="001C3CDE">
      <w:pPr>
        <w:jc w:val="both"/>
        <w:rPr>
          <w:rFonts w:cstheme="minorHAnsi"/>
          <w:sz w:val="24"/>
          <w:szCs w:val="24"/>
        </w:rPr>
      </w:pPr>
    </w:p>
    <w:p w14:paraId="3D76BB9B" w14:textId="77777777" w:rsidR="00762899" w:rsidRPr="003278C1" w:rsidRDefault="00762899" w:rsidP="001C3CDE">
      <w:pPr>
        <w:jc w:val="both"/>
        <w:rPr>
          <w:rFonts w:cstheme="minorHAnsi"/>
          <w:sz w:val="24"/>
          <w:szCs w:val="24"/>
        </w:rPr>
      </w:pPr>
      <w:r w:rsidRPr="003278C1">
        <w:rPr>
          <w:rFonts w:cstheme="minorHAnsi"/>
          <w:sz w:val="24"/>
          <w:szCs w:val="24"/>
        </w:rPr>
        <w:t>2.          Capacidad</w:t>
      </w:r>
    </w:p>
    <w:p w14:paraId="0BE06F3C" w14:textId="3D4F0615" w:rsidR="00762899" w:rsidRPr="003278C1" w:rsidRDefault="00762899" w:rsidP="001C3CDE">
      <w:pPr>
        <w:jc w:val="both"/>
        <w:rPr>
          <w:rFonts w:cstheme="minorHAnsi"/>
          <w:sz w:val="24"/>
          <w:szCs w:val="24"/>
        </w:rPr>
      </w:pPr>
      <w:r w:rsidRPr="003278C1">
        <w:rPr>
          <w:rFonts w:cstheme="minorHAnsi"/>
          <w:sz w:val="24"/>
          <w:szCs w:val="24"/>
        </w:rPr>
        <w:t xml:space="preserve">Podrán inscribirse al Programa los Clientes estratégicos, </w:t>
      </w:r>
      <w:r w:rsidR="00A6290A" w:rsidRPr="003278C1">
        <w:rPr>
          <w:rFonts w:cstheme="minorHAnsi"/>
          <w:sz w:val="24"/>
          <w:szCs w:val="24"/>
        </w:rPr>
        <w:t>que soporten</w:t>
      </w:r>
      <w:r w:rsidRPr="003278C1">
        <w:rPr>
          <w:rFonts w:cstheme="minorHAnsi"/>
          <w:sz w:val="24"/>
          <w:szCs w:val="24"/>
        </w:rPr>
        <w:t xml:space="preserve"> el GTM, con capacidad legal para contratar.</w:t>
      </w:r>
    </w:p>
    <w:p w14:paraId="2A41124C" w14:textId="5CC219FF" w:rsidR="00762899" w:rsidRPr="003278C1" w:rsidRDefault="00762899" w:rsidP="001C3CDE">
      <w:pPr>
        <w:jc w:val="both"/>
        <w:rPr>
          <w:rFonts w:cstheme="minorHAnsi"/>
          <w:sz w:val="24"/>
          <w:szCs w:val="24"/>
        </w:rPr>
      </w:pPr>
      <w:r w:rsidRPr="003278C1">
        <w:rPr>
          <w:rFonts w:cstheme="minorHAnsi"/>
          <w:sz w:val="24"/>
          <w:szCs w:val="24"/>
        </w:rPr>
        <w:lastRenderedPageBreak/>
        <w:t xml:space="preserve">No podrán participar en el Programa, personas </w:t>
      </w:r>
      <w:r w:rsidR="00A6290A" w:rsidRPr="003278C1">
        <w:rPr>
          <w:rFonts w:cstheme="minorHAnsi"/>
          <w:sz w:val="24"/>
          <w:szCs w:val="24"/>
        </w:rPr>
        <w:t>que no</w:t>
      </w:r>
      <w:r w:rsidRPr="003278C1">
        <w:rPr>
          <w:rFonts w:cstheme="minorHAnsi"/>
          <w:sz w:val="24"/>
          <w:szCs w:val="24"/>
        </w:rPr>
        <w:t xml:space="preserve"> sean Clientes de GSK, personas </w:t>
      </w:r>
      <w:r w:rsidR="00A6290A" w:rsidRPr="003278C1">
        <w:rPr>
          <w:rFonts w:cstheme="minorHAnsi"/>
          <w:sz w:val="24"/>
          <w:szCs w:val="24"/>
        </w:rPr>
        <w:t>que no</w:t>
      </w:r>
      <w:r w:rsidRPr="003278C1">
        <w:rPr>
          <w:rFonts w:cstheme="minorHAnsi"/>
          <w:sz w:val="24"/>
          <w:szCs w:val="24"/>
        </w:rPr>
        <w:t xml:space="preserve"> tengan capacidad legal, menores de edad, personal </w:t>
      </w:r>
      <w:r w:rsidR="00A6290A" w:rsidRPr="003278C1">
        <w:rPr>
          <w:rFonts w:cstheme="minorHAnsi"/>
          <w:sz w:val="24"/>
          <w:szCs w:val="24"/>
        </w:rPr>
        <w:t>que expenda</w:t>
      </w:r>
      <w:r w:rsidRPr="003278C1">
        <w:rPr>
          <w:rFonts w:cstheme="minorHAnsi"/>
          <w:sz w:val="24"/>
          <w:szCs w:val="24"/>
        </w:rPr>
        <w:t xml:space="preserve"> medicamentos o consumidores.</w:t>
      </w:r>
    </w:p>
    <w:p w14:paraId="237A7855" w14:textId="77777777" w:rsidR="00A6290A" w:rsidRPr="003278C1" w:rsidRDefault="00A6290A" w:rsidP="001C3CDE">
      <w:pPr>
        <w:jc w:val="both"/>
        <w:rPr>
          <w:rFonts w:cstheme="minorHAnsi"/>
          <w:sz w:val="24"/>
          <w:szCs w:val="24"/>
        </w:rPr>
      </w:pPr>
    </w:p>
    <w:p w14:paraId="0A7346AE" w14:textId="1B429248" w:rsidR="00762899" w:rsidRPr="003278C1" w:rsidRDefault="00762899" w:rsidP="001C3CDE">
      <w:pPr>
        <w:jc w:val="both"/>
        <w:rPr>
          <w:rFonts w:cstheme="minorHAnsi"/>
          <w:sz w:val="24"/>
          <w:szCs w:val="24"/>
        </w:rPr>
      </w:pPr>
      <w:r w:rsidRPr="003278C1">
        <w:rPr>
          <w:rFonts w:cstheme="minorHAnsi"/>
          <w:sz w:val="24"/>
          <w:szCs w:val="24"/>
        </w:rPr>
        <w:t xml:space="preserve">3.          Inscripción </w:t>
      </w:r>
      <w:r w:rsidR="00A6290A" w:rsidRPr="003278C1">
        <w:rPr>
          <w:rFonts w:cstheme="minorHAnsi"/>
          <w:sz w:val="24"/>
          <w:szCs w:val="24"/>
        </w:rPr>
        <w:t>del Cliente</w:t>
      </w:r>
      <w:r w:rsidRPr="003278C1">
        <w:rPr>
          <w:rFonts w:cstheme="minorHAnsi"/>
          <w:sz w:val="24"/>
          <w:szCs w:val="24"/>
        </w:rPr>
        <w:t xml:space="preserve"> al Programa</w:t>
      </w:r>
    </w:p>
    <w:p w14:paraId="26816B2D" w14:textId="38E1D0BA" w:rsidR="00762899" w:rsidRPr="003278C1" w:rsidRDefault="006362D4" w:rsidP="001C3CDE">
      <w:pPr>
        <w:jc w:val="both"/>
        <w:rPr>
          <w:rFonts w:cstheme="minorHAnsi"/>
          <w:sz w:val="24"/>
          <w:szCs w:val="24"/>
        </w:rPr>
      </w:pPr>
      <w:r>
        <w:rPr>
          <w:rFonts w:cstheme="minorHAnsi"/>
          <w:sz w:val="24"/>
          <w:szCs w:val="24"/>
        </w:rPr>
        <w:t xml:space="preserve">(i) </w:t>
      </w:r>
      <w:r w:rsidR="00762899" w:rsidRPr="003278C1">
        <w:rPr>
          <w:rFonts w:cstheme="minorHAnsi"/>
          <w:sz w:val="24"/>
          <w:szCs w:val="24"/>
        </w:rPr>
        <w:t xml:space="preserve">La inscripción al Programa es gratuita y se efectuará con la firma </w:t>
      </w:r>
      <w:r w:rsidR="00A6290A" w:rsidRPr="003278C1">
        <w:rPr>
          <w:rFonts w:cstheme="minorHAnsi"/>
          <w:sz w:val="24"/>
          <w:szCs w:val="24"/>
        </w:rPr>
        <w:t>y/aceptación de</w:t>
      </w:r>
      <w:r w:rsidR="00762899" w:rsidRPr="003278C1">
        <w:rPr>
          <w:rFonts w:cstheme="minorHAnsi"/>
          <w:sz w:val="24"/>
          <w:szCs w:val="24"/>
        </w:rPr>
        <w:t xml:space="preserve"> los </w:t>
      </w:r>
      <w:r w:rsidR="00A6290A" w:rsidRPr="003278C1">
        <w:rPr>
          <w:rFonts w:cstheme="minorHAnsi"/>
          <w:sz w:val="24"/>
          <w:szCs w:val="24"/>
        </w:rPr>
        <w:t>presentes Términos</w:t>
      </w:r>
      <w:r w:rsidR="00762899" w:rsidRPr="003278C1">
        <w:rPr>
          <w:rFonts w:cstheme="minorHAnsi"/>
          <w:sz w:val="24"/>
          <w:szCs w:val="24"/>
        </w:rPr>
        <w:t xml:space="preserve"> y</w:t>
      </w:r>
      <w:r w:rsidR="00A6290A" w:rsidRPr="003278C1">
        <w:rPr>
          <w:rFonts w:cstheme="minorHAnsi"/>
          <w:sz w:val="24"/>
          <w:szCs w:val="24"/>
        </w:rPr>
        <w:t xml:space="preserve"> </w:t>
      </w:r>
      <w:r w:rsidR="00762899" w:rsidRPr="003278C1">
        <w:rPr>
          <w:rFonts w:cstheme="minorHAnsi"/>
          <w:sz w:val="24"/>
          <w:szCs w:val="24"/>
        </w:rPr>
        <w:t>Condiciones por parte del Cliente</w:t>
      </w:r>
      <w:r w:rsidR="00A6290A" w:rsidRPr="003278C1">
        <w:rPr>
          <w:rFonts w:cstheme="minorHAnsi"/>
          <w:sz w:val="24"/>
          <w:szCs w:val="24"/>
        </w:rPr>
        <w:t xml:space="preserve"> y cada uno de los participantes.</w:t>
      </w:r>
    </w:p>
    <w:p w14:paraId="19729D76" w14:textId="4E31A16B" w:rsidR="00762899" w:rsidRPr="003278C1" w:rsidRDefault="00762899" w:rsidP="001C3CDE">
      <w:pPr>
        <w:jc w:val="both"/>
        <w:rPr>
          <w:rFonts w:cstheme="minorHAnsi"/>
          <w:sz w:val="24"/>
          <w:szCs w:val="24"/>
        </w:rPr>
      </w:pPr>
      <w:r w:rsidRPr="003278C1">
        <w:rPr>
          <w:rFonts w:cstheme="minorHAnsi"/>
          <w:sz w:val="24"/>
          <w:szCs w:val="24"/>
        </w:rPr>
        <w:t xml:space="preserve">GSK se reserva el derecho de suspender o inhabilitar de manera temporal o definitiva a los Clientes </w:t>
      </w:r>
      <w:r w:rsidR="00A6290A" w:rsidRPr="003278C1">
        <w:rPr>
          <w:rFonts w:cstheme="minorHAnsi"/>
          <w:sz w:val="24"/>
          <w:szCs w:val="24"/>
        </w:rPr>
        <w:t>que no</w:t>
      </w:r>
      <w:r w:rsidRPr="003278C1">
        <w:rPr>
          <w:rFonts w:cstheme="minorHAnsi"/>
          <w:sz w:val="24"/>
          <w:szCs w:val="24"/>
        </w:rPr>
        <w:t xml:space="preserve"> cumplan los presentes Términos y Condiciones. En aquellos eventos de suspensión y/o inhabilitación, GSK cancelará los Puntos acumulados por el Participante, sin </w:t>
      </w:r>
      <w:r w:rsidR="00A6290A" w:rsidRPr="003278C1">
        <w:rPr>
          <w:rFonts w:cstheme="minorHAnsi"/>
          <w:sz w:val="24"/>
          <w:szCs w:val="24"/>
        </w:rPr>
        <w:t>que por</w:t>
      </w:r>
      <w:r w:rsidRPr="003278C1">
        <w:rPr>
          <w:rFonts w:cstheme="minorHAnsi"/>
          <w:sz w:val="24"/>
          <w:szCs w:val="24"/>
        </w:rPr>
        <w:t xml:space="preserve"> ello éste o el Cliente puedan solicitar algún tipo de resarcimiento a su favor.</w:t>
      </w:r>
    </w:p>
    <w:p w14:paraId="38FDDFA6" w14:textId="609BC63F" w:rsidR="00762899" w:rsidRPr="003278C1" w:rsidRDefault="00762899" w:rsidP="001C3CDE">
      <w:pPr>
        <w:jc w:val="both"/>
        <w:rPr>
          <w:rFonts w:cstheme="minorHAnsi"/>
          <w:color w:val="000000"/>
          <w:sz w:val="24"/>
          <w:szCs w:val="24"/>
        </w:rPr>
      </w:pPr>
      <w:r w:rsidRPr="003278C1">
        <w:rPr>
          <w:rFonts w:cstheme="minorHAnsi"/>
          <w:sz w:val="24"/>
          <w:szCs w:val="24"/>
        </w:rPr>
        <w:t xml:space="preserve">GSK se reserva el derecho de cancelar </w:t>
      </w:r>
      <w:r w:rsidR="00A6290A" w:rsidRPr="003278C1">
        <w:rPr>
          <w:rFonts w:cstheme="minorHAnsi"/>
          <w:sz w:val="24"/>
          <w:szCs w:val="24"/>
        </w:rPr>
        <w:t>una inscripción</w:t>
      </w:r>
      <w:r w:rsidRPr="003278C1">
        <w:rPr>
          <w:rFonts w:cstheme="minorHAnsi"/>
          <w:sz w:val="24"/>
          <w:szCs w:val="24"/>
        </w:rPr>
        <w:t xml:space="preserve"> previamente aceptada, sin </w:t>
      </w:r>
      <w:r w:rsidR="00A6290A" w:rsidRPr="003278C1">
        <w:rPr>
          <w:rFonts w:cstheme="minorHAnsi"/>
          <w:sz w:val="24"/>
          <w:szCs w:val="24"/>
        </w:rPr>
        <w:t>que esté</w:t>
      </w:r>
      <w:r w:rsidRPr="003278C1">
        <w:rPr>
          <w:rFonts w:cstheme="minorHAnsi"/>
          <w:sz w:val="24"/>
          <w:szCs w:val="24"/>
        </w:rPr>
        <w:t xml:space="preserve"> obligado a comunicar o exponer las razones de su decisión y sin </w:t>
      </w:r>
      <w:r w:rsidR="00A6290A" w:rsidRPr="003278C1">
        <w:rPr>
          <w:rFonts w:cstheme="minorHAnsi"/>
          <w:sz w:val="24"/>
          <w:szCs w:val="24"/>
        </w:rPr>
        <w:t>que ello</w:t>
      </w:r>
      <w:r w:rsidRPr="003278C1">
        <w:rPr>
          <w:rFonts w:cstheme="minorHAnsi"/>
          <w:sz w:val="24"/>
          <w:szCs w:val="24"/>
        </w:rPr>
        <w:t xml:space="preserve"> genere derecho alguno de </w:t>
      </w:r>
      <w:r w:rsidR="00A6290A" w:rsidRPr="003278C1">
        <w:rPr>
          <w:rFonts w:cstheme="minorHAnsi"/>
          <w:color w:val="000000"/>
          <w:sz w:val="24"/>
          <w:szCs w:val="24"/>
        </w:rPr>
        <w:t>indemnización o resarcimiento a favor del interesado.</w:t>
      </w:r>
    </w:p>
    <w:p w14:paraId="53114098" w14:textId="12C22EBB" w:rsidR="00B71E1B" w:rsidRPr="003278C1" w:rsidRDefault="006362D4" w:rsidP="001C3CDE">
      <w:pPr>
        <w:jc w:val="both"/>
        <w:rPr>
          <w:rFonts w:cstheme="minorHAnsi"/>
          <w:sz w:val="24"/>
          <w:szCs w:val="24"/>
        </w:rPr>
      </w:pPr>
      <w:r>
        <w:rPr>
          <w:rFonts w:cstheme="minorHAnsi"/>
          <w:color w:val="000000" w:themeColor="text1"/>
          <w:sz w:val="24"/>
          <w:szCs w:val="24"/>
          <w:lang w:eastAsia="es-CO"/>
        </w:rPr>
        <w:t xml:space="preserve">(ii) </w:t>
      </w:r>
      <w:r w:rsidR="00B71E1B" w:rsidRPr="003278C1">
        <w:rPr>
          <w:rFonts w:cstheme="minorHAnsi"/>
          <w:color w:val="000000" w:themeColor="text1"/>
          <w:sz w:val="24"/>
          <w:szCs w:val="24"/>
          <w:lang w:eastAsia="es-CO"/>
        </w:rPr>
        <w:t>La inscripción al Programa de las personas facultadas para ello no implica la creación de ningún vínculo comercial, laboral, de negocios entre GSK y la persona natural inscrita, distinta a la posibilidad de acumular puntos bajo el presente plan con las finalidades aquí establecidas</w:t>
      </w:r>
      <w:r w:rsidR="0022122F" w:rsidRPr="003278C1">
        <w:rPr>
          <w:rFonts w:cstheme="minorHAnsi"/>
          <w:color w:val="000000" w:themeColor="text1"/>
          <w:sz w:val="24"/>
          <w:szCs w:val="24"/>
          <w:lang w:eastAsia="es-CO"/>
        </w:rPr>
        <w:t>.</w:t>
      </w:r>
    </w:p>
    <w:p w14:paraId="6561ADC9" w14:textId="4B11E91F" w:rsidR="000B068D" w:rsidRDefault="006362D4" w:rsidP="000B068D">
      <w:pPr>
        <w:spacing w:after="200" w:line="276" w:lineRule="auto"/>
        <w:jc w:val="both"/>
        <w:rPr>
          <w:rFonts w:cstheme="minorHAnsi"/>
          <w:color w:val="000000" w:themeColor="text1"/>
          <w:sz w:val="24"/>
          <w:szCs w:val="24"/>
          <w:lang w:eastAsia="es-CO"/>
        </w:rPr>
      </w:pPr>
      <w:r>
        <w:rPr>
          <w:rFonts w:cstheme="minorHAnsi"/>
          <w:sz w:val="24"/>
          <w:szCs w:val="24"/>
        </w:rPr>
        <w:t xml:space="preserve">(iii) </w:t>
      </w:r>
      <w:r w:rsidR="000B068D" w:rsidRPr="003278C1">
        <w:rPr>
          <w:rFonts w:cstheme="minorHAnsi"/>
          <w:sz w:val="24"/>
          <w:szCs w:val="24"/>
        </w:rPr>
        <w:t xml:space="preserve">Para participar en el programa cada participante deberá registrarse por medio de la línea 018000 413544, o puede realizar la preinscripción por la línea de </w:t>
      </w:r>
      <w:r w:rsidR="00BD5A1E" w:rsidRPr="003278C1">
        <w:rPr>
          <w:rFonts w:cstheme="minorHAnsi"/>
          <w:sz w:val="24"/>
          <w:szCs w:val="24"/>
        </w:rPr>
        <w:t>WhatsApp</w:t>
      </w:r>
      <w:r w:rsidR="000B068D" w:rsidRPr="003278C1">
        <w:rPr>
          <w:rFonts w:cstheme="minorHAnsi"/>
          <w:sz w:val="24"/>
          <w:szCs w:val="24"/>
        </w:rPr>
        <w:t xml:space="preserve"> 323 437 38 70, reportando y actualizando toda la información allí requerida. </w:t>
      </w:r>
      <w:r w:rsidR="000B068D" w:rsidRPr="003278C1">
        <w:rPr>
          <w:rFonts w:cstheme="minorHAnsi"/>
          <w:color w:val="000000" w:themeColor="text1"/>
          <w:sz w:val="24"/>
          <w:szCs w:val="24"/>
          <w:lang w:eastAsia="es-CO"/>
        </w:rPr>
        <w:t xml:space="preserve">Cualquier error en la información reportada será de entera responsabilidad del Participante. Una vez se haya registrado el Participante, se le asignará una cuenta individual en la cual podrá consultar el estado de cuenta de puntos ganados, está se generará una vez esté debidamente inscrito. La inscripción implica la aceptación del reglamento y condiciones del programa </w:t>
      </w:r>
      <w:r w:rsidR="000B068D" w:rsidRPr="003278C1">
        <w:rPr>
          <w:rFonts w:cstheme="minorHAnsi"/>
          <w:b/>
          <w:bCs/>
          <w:color w:val="000000" w:themeColor="text1"/>
          <w:sz w:val="24"/>
          <w:szCs w:val="24"/>
          <w:lang w:eastAsia="es-CO"/>
        </w:rPr>
        <w:t>socios y amigos</w:t>
      </w:r>
      <w:r w:rsidR="000B068D" w:rsidRPr="003278C1">
        <w:rPr>
          <w:rFonts w:cstheme="minorHAnsi"/>
          <w:color w:val="000000" w:themeColor="text1"/>
          <w:sz w:val="24"/>
          <w:szCs w:val="24"/>
          <w:lang w:eastAsia="es-CO"/>
        </w:rPr>
        <w:t xml:space="preserve">, a recibir información de este a través de mensajes de texto, mensajes de </w:t>
      </w:r>
      <w:r w:rsidR="00BD5A1E" w:rsidRPr="003278C1">
        <w:rPr>
          <w:rFonts w:cstheme="minorHAnsi"/>
          <w:color w:val="000000" w:themeColor="text1"/>
          <w:sz w:val="24"/>
          <w:szCs w:val="24"/>
          <w:lang w:eastAsia="es-CO"/>
        </w:rPr>
        <w:t>WhatsApp</w:t>
      </w:r>
      <w:r w:rsidR="000B068D" w:rsidRPr="003278C1">
        <w:rPr>
          <w:rFonts w:cstheme="minorHAnsi"/>
          <w:color w:val="000000" w:themeColor="text1"/>
          <w:sz w:val="24"/>
          <w:szCs w:val="24"/>
          <w:lang w:eastAsia="es-CO"/>
        </w:rPr>
        <w:t>, llamada telefónica, página web, e-mail y comunicación escrita.</w:t>
      </w:r>
    </w:p>
    <w:p w14:paraId="4A3B80D8" w14:textId="5DCA0945" w:rsidR="00115030" w:rsidRPr="00115030" w:rsidRDefault="006362D4" w:rsidP="00115030">
      <w:pPr>
        <w:spacing w:after="200" w:line="276" w:lineRule="auto"/>
        <w:jc w:val="both"/>
        <w:rPr>
          <w:rFonts w:cs="Arial"/>
          <w:color w:val="000000" w:themeColor="text1"/>
          <w:sz w:val="24"/>
          <w:szCs w:val="24"/>
          <w:lang w:eastAsia="es-CO"/>
        </w:rPr>
      </w:pPr>
      <w:r>
        <w:rPr>
          <w:rFonts w:cs="Arial"/>
          <w:color w:val="000000" w:themeColor="text1"/>
          <w:sz w:val="24"/>
          <w:szCs w:val="24"/>
          <w:lang w:eastAsia="es-CO"/>
        </w:rPr>
        <w:t xml:space="preserve">(iv) </w:t>
      </w:r>
      <w:r w:rsidR="00115030" w:rsidRPr="00115030">
        <w:rPr>
          <w:rFonts w:cs="Arial"/>
          <w:color w:val="000000" w:themeColor="text1"/>
          <w:sz w:val="24"/>
          <w:szCs w:val="24"/>
          <w:lang w:eastAsia="es-CO"/>
        </w:rPr>
        <w:t xml:space="preserve">En caso que la persona natural inscrita pierda su inscripción por cualquier causa, incluyendo su fallecimiento, </w:t>
      </w:r>
      <w:r w:rsidR="00115030">
        <w:rPr>
          <w:rFonts w:cs="Arial"/>
          <w:color w:val="000000" w:themeColor="text1"/>
          <w:sz w:val="24"/>
          <w:szCs w:val="24"/>
          <w:lang w:eastAsia="es-CO"/>
        </w:rPr>
        <w:t>GSK</w:t>
      </w:r>
      <w:r w:rsidR="00115030" w:rsidRPr="00115030">
        <w:rPr>
          <w:rFonts w:cs="Arial"/>
          <w:color w:val="000000" w:themeColor="text1"/>
          <w:sz w:val="24"/>
          <w:szCs w:val="24"/>
          <w:lang w:eastAsia="es-CO"/>
        </w:rPr>
        <w:t xml:space="preserve"> no tendrá ninguna obligación frente a la misma, como tampoco deberá reconocer ningún valor o derecho sobre los puntos acumulados no utilizados. </w:t>
      </w:r>
    </w:p>
    <w:p w14:paraId="67CAABCB" w14:textId="6F54437F" w:rsidR="00115030" w:rsidRDefault="00115030" w:rsidP="00115030">
      <w:pPr>
        <w:spacing w:after="200" w:line="276" w:lineRule="auto"/>
        <w:jc w:val="both"/>
        <w:rPr>
          <w:rFonts w:cs="Arial"/>
          <w:color w:val="000000" w:themeColor="text1"/>
          <w:sz w:val="24"/>
          <w:szCs w:val="24"/>
          <w:lang w:eastAsia="es-CO"/>
        </w:rPr>
      </w:pPr>
      <w:r w:rsidRPr="00115030">
        <w:rPr>
          <w:rFonts w:cs="Arial"/>
          <w:color w:val="000000" w:themeColor="text1"/>
          <w:sz w:val="24"/>
          <w:szCs w:val="24"/>
          <w:lang w:eastAsia="es-CO"/>
        </w:rPr>
        <w:t xml:space="preserve">Igualmente, con la inscripción al Programa no se genera ningún tipo de responsabilidad laboral, ni solidaria ni subsidiaria, entre </w:t>
      </w:r>
      <w:r>
        <w:rPr>
          <w:rFonts w:cs="Arial"/>
          <w:color w:val="000000" w:themeColor="text1"/>
          <w:sz w:val="24"/>
          <w:szCs w:val="24"/>
          <w:lang w:eastAsia="es-CO"/>
        </w:rPr>
        <w:t>GSK</w:t>
      </w:r>
      <w:r w:rsidRPr="00115030">
        <w:rPr>
          <w:rFonts w:cs="Arial"/>
          <w:color w:val="000000" w:themeColor="text1"/>
          <w:sz w:val="24"/>
          <w:szCs w:val="24"/>
          <w:lang w:eastAsia="es-CO"/>
        </w:rPr>
        <w:t xml:space="preserve"> y la persona natural. </w:t>
      </w:r>
    </w:p>
    <w:p w14:paraId="5064772F" w14:textId="457A5BD3" w:rsidR="006362D4" w:rsidRPr="006362D4" w:rsidRDefault="006362D4" w:rsidP="006362D4">
      <w:pPr>
        <w:spacing w:after="200" w:line="276" w:lineRule="auto"/>
        <w:jc w:val="both"/>
        <w:rPr>
          <w:rFonts w:cs="Arial"/>
          <w:color w:val="000000" w:themeColor="text1"/>
          <w:sz w:val="24"/>
          <w:szCs w:val="24"/>
          <w:lang w:eastAsia="es-CO"/>
        </w:rPr>
      </w:pPr>
      <w:r>
        <w:rPr>
          <w:rFonts w:cs="Arial"/>
          <w:color w:val="000000" w:themeColor="text1"/>
          <w:sz w:val="24"/>
          <w:szCs w:val="24"/>
          <w:lang w:eastAsia="es-CO"/>
        </w:rPr>
        <w:lastRenderedPageBreak/>
        <w:t xml:space="preserve">(v) </w:t>
      </w:r>
      <w:r w:rsidRPr="006362D4">
        <w:rPr>
          <w:rFonts w:cs="Arial"/>
          <w:color w:val="000000" w:themeColor="text1"/>
          <w:sz w:val="24"/>
          <w:szCs w:val="24"/>
          <w:lang w:eastAsia="es-CO"/>
        </w:rPr>
        <w:t xml:space="preserve">Si un participante cambia de empleador o cargo, o es inactivado del programa; deberá redimir los puntos acumulados hasta la fecha y tendrá un plazo de 30 días calendario para realizarlo a partir de la fecha del cambio de cargo o retiro. De no hacerlo en este plazo sus puntos no podrán ser redimidos y serán retirados de la cuenta individual y el participante con su inscripción así lo acepta expresamente. </w:t>
      </w:r>
    </w:p>
    <w:p w14:paraId="393D180C" w14:textId="77777777" w:rsidR="006362D4" w:rsidRPr="003757F6" w:rsidRDefault="006362D4" w:rsidP="006362D4">
      <w:pPr>
        <w:pStyle w:val="Prrafodelista"/>
        <w:jc w:val="both"/>
        <w:rPr>
          <w:rFonts w:cs="Arial"/>
          <w:color w:val="000000" w:themeColor="text1"/>
          <w:sz w:val="24"/>
          <w:szCs w:val="24"/>
          <w:lang w:eastAsia="es-CO"/>
        </w:rPr>
      </w:pPr>
    </w:p>
    <w:p w14:paraId="5D53B81F" w14:textId="6E695B07" w:rsidR="00621D1D" w:rsidRPr="006362D4" w:rsidRDefault="006362D4" w:rsidP="00621D1D">
      <w:pPr>
        <w:spacing w:after="200" w:line="276" w:lineRule="auto"/>
        <w:jc w:val="both"/>
        <w:rPr>
          <w:rFonts w:cs="Arial"/>
          <w:color w:val="000000" w:themeColor="text1"/>
          <w:sz w:val="24"/>
          <w:szCs w:val="24"/>
          <w:lang w:eastAsia="es-CO"/>
        </w:rPr>
      </w:pPr>
      <w:r>
        <w:rPr>
          <w:rFonts w:cs="Arial"/>
          <w:color w:val="000000" w:themeColor="text1"/>
          <w:sz w:val="24"/>
          <w:szCs w:val="24"/>
          <w:lang w:eastAsia="es-CO"/>
        </w:rPr>
        <w:t>(vi)</w:t>
      </w:r>
      <w:r w:rsidRPr="006362D4">
        <w:rPr>
          <w:rFonts w:cs="Arial"/>
          <w:color w:val="000000" w:themeColor="text1"/>
          <w:sz w:val="24"/>
          <w:szCs w:val="24"/>
          <w:lang w:eastAsia="es-CO"/>
        </w:rPr>
        <w:t xml:space="preserve">Si un participante cambia de </w:t>
      </w:r>
      <w:r>
        <w:rPr>
          <w:rFonts w:cs="Arial"/>
          <w:color w:val="000000" w:themeColor="text1"/>
          <w:sz w:val="24"/>
          <w:szCs w:val="24"/>
          <w:lang w:eastAsia="es-CO"/>
        </w:rPr>
        <w:t>Cliente (Distribuidor)</w:t>
      </w:r>
      <w:r w:rsidRPr="006362D4">
        <w:rPr>
          <w:rFonts w:cs="Arial"/>
          <w:color w:val="000000" w:themeColor="text1"/>
          <w:sz w:val="24"/>
          <w:szCs w:val="24"/>
          <w:lang w:eastAsia="es-CO"/>
        </w:rPr>
        <w:t xml:space="preserve">, deberá actualizar sus datos inmediatamente en </w:t>
      </w:r>
      <w:hyperlink r:id="rId10" w:history="1">
        <w:r w:rsidRPr="00C077C4">
          <w:rPr>
            <w:rStyle w:val="Hipervnculo"/>
            <w:rFonts w:cs="Arial"/>
            <w:sz w:val="24"/>
            <w:szCs w:val="24"/>
            <w:lang w:eastAsia="es-CO"/>
          </w:rPr>
          <w:t>www.sociosyamigos.com</w:t>
        </w:r>
      </w:hyperlink>
      <w:r w:rsidRPr="006362D4">
        <w:rPr>
          <w:rFonts w:cs="Arial"/>
          <w:color w:val="000000" w:themeColor="text1"/>
          <w:sz w:val="24"/>
          <w:szCs w:val="24"/>
          <w:lang w:eastAsia="es-CO"/>
        </w:rPr>
        <w:t xml:space="preserve"> o llamar a la línea gratuita nacional 018000 413544</w:t>
      </w:r>
      <w:r>
        <w:rPr>
          <w:rFonts w:cs="Arial"/>
          <w:color w:val="000000" w:themeColor="text1"/>
          <w:sz w:val="24"/>
          <w:szCs w:val="24"/>
          <w:lang w:eastAsia="es-CO"/>
        </w:rPr>
        <w:t xml:space="preserve"> y tendrá un plazo de 30 días calendario para </w:t>
      </w:r>
      <w:r w:rsidR="00621D1D" w:rsidRPr="006362D4">
        <w:rPr>
          <w:rFonts w:cs="Arial"/>
          <w:color w:val="000000" w:themeColor="text1"/>
          <w:sz w:val="24"/>
          <w:szCs w:val="24"/>
          <w:lang w:eastAsia="es-CO"/>
        </w:rPr>
        <w:t>para realizarlo</w:t>
      </w:r>
      <w:r>
        <w:rPr>
          <w:rFonts w:cs="Arial"/>
          <w:color w:val="000000" w:themeColor="text1"/>
          <w:sz w:val="24"/>
          <w:szCs w:val="24"/>
          <w:lang w:eastAsia="es-CO"/>
        </w:rPr>
        <w:t xml:space="preserve">, </w:t>
      </w:r>
      <w:r w:rsidR="00621D1D">
        <w:rPr>
          <w:rFonts w:cs="Arial"/>
          <w:color w:val="000000" w:themeColor="text1"/>
          <w:sz w:val="24"/>
          <w:szCs w:val="24"/>
          <w:lang w:eastAsia="es-CO"/>
        </w:rPr>
        <w:t>d</w:t>
      </w:r>
      <w:r w:rsidR="00621D1D" w:rsidRPr="006362D4">
        <w:rPr>
          <w:rFonts w:cs="Arial"/>
          <w:color w:val="000000" w:themeColor="text1"/>
          <w:sz w:val="24"/>
          <w:szCs w:val="24"/>
          <w:lang w:eastAsia="es-CO"/>
        </w:rPr>
        <w:t xml:space="preserve">e no hacerlo en este plazo sus puntos no podrán ser redimidos y serán retirados de la cuenta individual y el participante con su inscripción así lo acepta expresamente. </w:t>
      </w:r>
      <w:r w:rsidR="00621D1D">
        <w:rPr>
          <w:rFonts w:cs="Arial"/>
          <w:color w:val="000000" w:themeColor="text1"/>
          <w:sz w:val="24"/>
          <w:szCs w:val="24"/>
          <w:lang w:eastAsia="es-CO"/>
        </w:rPr>
        <w:t xml:space="preserve">Los puntos ganados por las ventas realizadas y reportadas por el nuevo Cliente (Distribuidor) no serán acumulables con la Distribuidora anterior. </w:t>
      </w:r>
    </w:p>
    <w:p w14:paraId="33120FF3" w14:textId="77777777" w:rsidR="000B068D" w:rsidRPr="003278C1" w:rsidRDefault="000B068D" w:rsidP="001C3CDE">
      <w:pPr>
        <w:jc w:val="both"/>
        <w:rPr>
          <w:rFonts w:cstheme="minorHAnsi"/>
          <w:sz w:val="24"/>
          <w:szCs w:val="24"/>
        </w:rPr>
      </w:pPr>
    </w:p>
    <w:p w14:paraId="39FE382A" w14:textId="4D71DC49" w:rsidR="00762899" w:rsidRPr="003278C1" w:rsidRDefault="00762899" w:rsidP="001C3CDE">
      <w:pPr>
        <w:jc w:val="both"/>
        <w:rPr>
          <w:rFonts w:cstheme="minorHAnsi"/>
          <w:sz w:val="24"/>
          <w:szCs w:val="24"/>
        </w:rPr>
      </w:pPr>
      <w:r w:rsidRPr="003278C1">
        <w:rPr>
          <w:rFonts w:cstheme="minorHAnsi"/>
          <w:sz w:val="24"/>
          <w:szCs w:val="24"/>
        </w:rPr>
        <w:t>4.          Proceso</w:t>
      </w:r>
    </w:p>
    <w:p w14:paraId="422381DD" w14:textId="53B0819D" w:rsidR="00762899" w:rsidRPr="003278C1" w:rsidRDefault="00762899" w:rsidP="001C3CDE">
      <w:pPr>
        <w:jc w:val="both"/>
        <w:rPr>
          <w:rFonts w:cstheme="minorHAnsi"/>
          <w:sz w:val="24"/>
          <w:szCs w:val="24"/>
        </w:rPr>
      </w:pPr>
      <w:r w:rsidRPr="003278C1">
        <w:rPr>
          <w:rFonts w:cstheme="minorHAnsi"/>
          <w:sz w:val="24"/>
          <w:szCs w:val="24"/>
        </w:rPr>
        <w:t>El siguiente es el "</w:t>
      </w:r>
      <w:r w:rsidR="001B29BA" w:rsidRPr="003278C1">
        <w:rPr>
          <w:rFonts w:cstheme="minorHAnsi"/>
          <w:sz w:val="24"/>
          <w:szCs w:val="24"/>
        </w:rPr>
        <w:t>paso a</w:t>
      </w:r>
      <w:r w:rsidRPr="003278C1">
        <w:rPr>
          <w:rFonts w:cstheme="minorHAnsi"/>
          <w:sz w:val="24"/>
          <w:szCs w:val="24"/>
        </w:rPr>
        <w:t xml:space="preserve"> paso</w:t>
      </w:r>
      <w:r w:rsidR="001B29BA" w:rsidRPr="003278C1">
        <w:rPr>
          <w:rFonts w:cstheme="minorHAnsi"/>
          <w:sz w:val="24"/>
          <w:szCs w:val="24"/>
        </w:rPr>
        <w:t>” para</w:t>
      </w:r>
      <w:r w:rsidRPr="003278C1">
        <w:rPr>
          <w:rFonts w:cstheme="minorHAnsi"/>
          <w:sz w:val="24"/>
          <w:szCs w:val="24"/>
        </w:rPr>
        <w:t xml:space="preserve"> hacer el despliegue y liquidación del Programa para los</w:t>
      </w:r>
      <w:r w:rsidR="003278C1">
        <w:rPr>
          <w:rFonts w:cstheme="minorHAnsi"/>
          <w:sz w:val="24"/>
          <w:szCs w:val="24"/>
        </w:rPr>
        <w:t xml:space="preserve"> </w:t>
      </w:r>
      <w:r w:rsidRPr="003278C1">
        <w:rPr>
          <w:rFonts w:cstheme="minorHAnsi"/>
          <w:sz w:val="24"/>
          <w:szCs w:val="24"/>
        </w:rPr>
        <w:t>Clientes:</w:t>
      </w:r>
    </w:p>
    <w:p w14:paraId="4FF97B18" w14:textId="671CCAF2" w:rsidR="00762899" w:rsidRPr="003278C1" w:rsidRDefault="00762899" w:rsidP="001C3CDE">
      <w:pPr>
        <w:jc w:val="both"/>
        <w:rPr>
          <w:rFonts w:cstheme="minorHAnsi"/>
          <w:sz w:val="24"/>
          <w:szCs w:val="24"/>
        </w:rPr>
      </w:pPr>
      <w:r w:rsidRPr="003278C1">
        <w:rPr>
          <w:rFonts w:cstheme="minorHAnsi"/>
          <w:sz w:val="24"/>
          <w:szCs w:val="24"/>
        </w:rPr>
        <w:t xml:space="preserve">(i) Confirmación de Cuotas e Impactos: el Ejecutivo GSK </w:t>
      </w:r>
      <w:r w:rsidR="001B29BA" w:rsidRPr="003278C1">
        <w:rPr>
          <w:rFonts w:cstheme="minorHAnsi"/>
          <w:sz w:val="24"/>
          <w:szCs w:val="24"/>
        </w:rPr>
        <w:t>valida el</w:t>
      </w:r>
      <w:r w:rsidRPr="003278C1">
        <w:rPr>
          <w:rFonts w:cstheme="minorHAnsi"/>
          <w:sz w:val="24"/>
          <w:szCs w:val="24"/>
        </w:rPr>
        <w:t xml:space="preserve"> cumplimiento de objetivos en</w:t>
      </w:r>
      <w:r w:rsidR="003278C1">
        <w:rPr>
          <w:rFonts w:cstheme="minorHAnsi"/>
          <w:sz w:val="24"/>
          <w:szCs w:val="24"/>
        </w:rPr>
        <w:t xml:space="preserve"> </w:t>
      </w:r>
      <w:r w:rsidRPr="003278C1">
        <w:rPr>
          <w:rFonts w:cstheme="minorHAnsi"/>
          <w:sz w:val="24"/>
          <w:szCs w:val="24"/>
        </w:rPr>
        <w:t xml:space="preserve">Cuotas e Impactos propuestos por GSK en la Plataforma para el </w:t>
      </w:r>
      <w:r w:rsidR="0022122F" w:rsidRPr="003278C1">
        <w:rPr>
          <w:rFonts w:cstheme="minorHAnsi"/>
          <w:sz w:val="24"/>
          <w:szCs w:val="24"/>
        </w:rPr>
        <w:t>mes</w:t>
      </w:r>
      <w:r w:rsidRPr="003278C1">
        <w:rPr>
          <w:rFonts w:cstheme="minorHAnsi"/>
          <w:sz w:val="24"/>
          <w:szCs w:val="24"/>
        </w:rPr>
        <w:t>.</w:t>
      </w:r>
    </w:p>
    <w:p w14:paraId="3B88101D" w14:textId="773022F3" w:rsidR="00762899" w:rsidRPr="003278C1" w:rsidRDefault="00762899" w:rsidP="001C3CDE">
      <w:pPr>
        <w:jc w:val="both"/>
        <w:rPr>
          <w:rFonts w:cstheme="minorHAnsi"/>
          <w:sz w:val="24"/>
          <w:szCs w:val="24"/>
        </w:rPr>
      </w:pPr>
      <w:r w:rsidRPr="003278C1">
        <w:rPr>
          <w:rFonts w:cstheme="minorHAnsi"/>
          <w:sz w:val="24"/>
          <w:szCs w:val="24"/>
        </w:rPr>
        <w:t xml:space="preserve">(ii) Despliegue: el Ejecutivo GSK informa al Cliente sobre los objetivos en Cuotas e Impactos que debe cumplir en el </w:t>
      </w:r>
      <w:r w:rsidR="0022122F" w:rsidRPr="003278C1">
        <w:rPr>
          <w:rFonts w:cstheme="minorHAnsi"/>
          <w:sz w:val="24"/>
          <w:szCs w:val="24"/>
        </w:rPr>
        <w:t>mes</w:t>
      </w:r>
      <w:r w:rsidRPr="003278C1">
        <w:rPr>
          <w:rFonts w:cstheme="minorHAnsi"/>
          <w:sz w:val="24"/>
          <w:szCs w:val="24"/>
        </w:rPr>
        <w:t xml:space="preserve"> para tener derecho a los Entregables</w:t>
      </w:r>
      <w:r w:rsidR="0022122F" w:rsidRPr="003278C1">
        <w:rPr>
          <w:rFonts w:cstheme="minorHAnsi"/>
          <w:sz w:val="24"/>
          <w:szCs w:val="24"/>
        </w:rPr>
        <w:t>.</w:t>
      </w:r>
    </w:p>
    <w:p w14:paraId="0CB9C395" w14:textId="40B99D9C" w:rsidR="0022122F" w:rsidRPr="003278C1" w:rsidRDefault="0022122F" w:rsidP="001C3CDE">
      <w:pPr>
        <w:jc w:val="both"/>
        <w:rPr>
          <w:rFonts w:cstheme="minorHAnsi"/>
          <w:sz w:val="24"/>
          <w:szCs w:val="24"/>
        </w:rPr>
      </w:pPr>
      <w:r w:rsidRPr="003278C1">
        <w:rPr>
          <w:rFonts w:cstheme="minorHAnsi"/>
          <w:sz w:val="24"/>
          <w:szCs w:val="24"/>
        </w:rPr>
        <w:t>La cuota para cada uno de los vendedores se asignará de acuerdo con su participación en la venta del Cliente, si es un vendedor con venta inferior a $500.000 mensuales, su cuota asignada será la de $500.000, si el vendedor es nuevo su cuota será de $500.000</w:t>
      </w:r>
    </w:p>
    <w:p w14:paraId="334CA785" w14:textId="4F9ACCC2" w:rsidR="00762899" w:rsidRPr="003278C1" w:rsidRDefault="00762899" w:rsidP="001C3CDE">
      <w:pPr>
        <w:jc w:val="both"/>
        <w:rPr>
          <w:rFonts w:cstheme="minorHAnsi"/>
          <w:sz w:val="24"/>
          <w:szCs w:val="24"/>
        </w:rPr>
      </w:pPr>
      <w:r w:rsidRPr="003278C1">
        <w:rPr>
          <w:rFonts w:cstheme="minorHAnsi"/>
          <w:sz w:val="24"/>
          <w:szCs w:val="24"/>
        </w:rPr>
        <w:t xml:space="preserve">(iii) Resultados: </w:t>
      </w:r>
      <w:r w:rsidR="0022122F" w:rsidRPr="003278C1">
        <w:rPr>
          <w:rFonts w:cstheme="minorHAnsi"/>
          <w:sz w:val="24"/>
          <w:szCs w:val="24"/>
        </w:rPr>
        <w:t>E</w:t>
      </w:r>
      <w:r w:rsidRPr="003278C1">
        <w:rPr>
          <w:rFonts w:cstheme="minorHAnsi"/>
          <w:sz w:val="24"/>
          <w:szCs w:val="24"/>
        </w:rPr>
        <w:t xml:space="preserve">l </w:t>
      </w:r>
      <w:r w:rsidR="0022122F" w:rsidRPr="003278C1">
        <w:rPr>
          <w:rFonts w:cstheme="minorHAnsi"/>
          <w:sz w:val="24"/>
          <w:szCs w:val="24"/>
        </w:rPr>
        <w:t>programa Socios &amp; Amigos comunica</w:t>
      </w:r>
      <w:r w:rsidRPr="003278C1">
        <w:rPr>
          <w:rFonts w:cstheme="minorHAnsi"/>
          <w:sz w:val="24"/>
          <w:szCs w:val="24"/>
        </w:rPr>
        <w:t xml:space="preserve"> los resultados obtenidos en Cuotas e Impactos para cargue en la Plataforma</w:t>
      </w:r>
      <w:r w:rsidR="0022122F" w:rsidRPr="003278C1">
        <w:rPr>
          <w:rFonts w:cstheme="minorHAnsi"/>
          <w:sz w:val="24"/>
          <w:szCs w:val="24"/>
        </w:rPr>
        <w:t>, en un estado de cuenta individual dispuesto para cada uno de los participantes.</w:t>
      </w:r>
    </w:p>
    <w:p w14:paraId="6E78EB83" w14:textId="38E9078D" w:rsidR="00762899" w:rsidRPr="003278C1" w:rsidRDefault="00762899" w:rsidP="001C3CDE">
      <w:pPr>
        <w:jc w:val="both"/>
        <w:rPr>
          <w:rFonts w:cstheme="minorHAnsi"/>
          <w:sz w:val="24"/>
          <w:szCs w:val="24"/>
        </w:rPr>
      </w:pPr>
      <w:r w:rsidRPr="003278C1">
        <w:rPr>
          <w:rFonts w:cstheme="minorHAnsi"/>
          <w:sz w:val="24"/>
          <w:szCs w:val="24"/>
        </w:rPr>
        <w:t xml:space="preserve">(iv) Entregable: el </w:t>
      </w:r>
      <w:r w:rsidR="0022122F" w:rsidRPr="003278C1">
        <w:rPr>
          <w:rFonts w:cstheme="minorHAnsi"/>
          <w:sz w:val="24"/>
          <w:szCs w:val="24"/>
        </w:rPr>
        <w:t xml:space="preserve">participante podrá seleccionar el entregable deseado en la plataforma </w:t>
      </w:r>
      <w:r w:rsidR="00680C65" w:rsidRPr="003278C1">
        <w:rPr>
          <w:rFonts w:cstheme="minorHAnsi"/>
          <w:sz w:val="24"/>
          <w:szCs w:val="24"/>
        </w:rPr>
        <w:t>Socios &amp; Amigos de acuerdo con los puntos solicitados para realizar el canje de cada entregable y siempre y cuando cuente con los puntos suficientes para solicitarlo.</w:t>
      </w:r>
    </w:p>
    <w:p w14:paraId="5E67BCD3" w14:textId="07CD40F8" w:rsidR="00680C65" w:rsidRDefault="00680C65" w:rsidP="001C3CDE">
      <w:pPr>
        <w:jc w:val="both"/>
        <w:rPr>
          <w:rFonts w:cstheme="minorHAnsi"/>
          <w:sz w:val="24"/>
          <w:szCs w:val="24"/>
        </w:rPr>
      </w:pPr>
    </w:p>
    <w:p w14:paraId="684223A3" w14:textId="4C5E113C" w:rsidR="00BD5A1E" w:rsidRDefault="00BD5A1E" w:rsidP="001C3CDE">
      <w:pPr>
        <w:jc w:val="both"/>
        <w:rPr>
          <w:rFonts w:cstheme="minorHAnsi"/>
          <w:sz w:val="24"/>
          <w:szCs w:val="24"/>
        </w:rPr>
      </w:pPr>
    </w:p>
    <w:p w14:paraId="4FC80FA6" w14:textId="77777777" w:rsidR="00BD5A1E" w:rsidRPr="003278C1" w:rsidRDefault="00BD5A1E" w:rsidP="001C3CDE">
      <w:pPr>
        <w:jc w:val="both"/>
        <w:rPr>
          <w:rFonts w:cstheme="minorHAnsi"/>
          <w:sz w:val="24"/>
          <w:szCs w:val="24"/>
        </w:rPr>
      </w:pPr>
    </w:p>
    <w:p w14:paraId="39854CEB" w14:textId="59406C57" w:rsidR="00762899" w:rsidRPr="003278C1" w:rsidRDefault="00762899" w:rsidP="001C3CDE">
      <w:pPr>
        <w:jc w:val="both"/>
        <w:rPr>
          <w:rFonts w:cstheme="minorHAnsi"/>
          <w:sz w:val="24"/>
          <w:szCs w:val="24"/>
        </w:rPr>
      </w:pPr>
      <w:r w:rsidRPr="003278C1">
        <w:rPr>
          <w:rFonts w:cstheme="minorHAnsi"/>
          <w:sz w:val="24"/>
          <w:szCs w:val="24"/>
        </w:rPr>
        <w:lastRenderedPageBreak/>
        <w:t xml:space="preserve">5.          Acumulación </w:t>
      </w:r>
      <w:r w:rsidR="001B29BA" w:rsidRPr="003278C1">
        <w:rPr>
          <w:rFonts w:cstheme="minorHAnsi"/>
          <w:sz w:val="24"/>
          <w:szCs w:val="24"/>
        </w:rPr>
        <w:t>de Puntos</w:t>
      </w:r>
    </w:p>
    <w:p w14:paraId="7F1B2A00" w14:textId="7549BB8F" w:rsidR="00762899" w:rsidRPr="003278C1" w:rsidRDefault="00762899" w:rsidP="001C3CDE">
      <w:pPr>
        <w:jc w:val="both"/>
        <w:rPr>
          <w:rFonts w:cstheme="minorHAnsi"/>
          <w:sz w:val="24"/>
          <w:szCs w:val="24"/>
        </w:rPr>
      </w:pPr>
      <w:r w:rsidRPr="003278C1">
        <w:rPr>
          <w:rFonts w:cstheme="minorHAnsi"/>
          <w:sz w:val="24"/>
          <w:szCs w:val="24"/>
        </w:rPr>
        <w:t xml:space="preserve">5.1. Acumulación </w:t>
      </w:r>
      <w:r w:rsidR="001B29BA" w:rsidRPr="003278C1">
        <w:rPr>
          <w:rFonts w:cstheme="minorHAnsi"/>
          <w:sz w:val="24"/>
          <w:szCs w:val="24"/>
        </w:rPr>
        <w:t>de Puntos</w:t>
      </w:r>
      <w:r w:rsidRPr="003278C1">
        <w:rPr>
          <w:rFonts w:cstheme="minorHAnsi"/>
          <w:sz w:val="24"/>
          <w:szCs w:val="24"/>
        </w:rPr>
        <w:t xml:space="preserve"> </w:t>
      </w:r>
      <w:r w:rsidR="001B29BA" w:rsidRPr="003278C1">
        <w:rPr>
          <w:rFonts w:cstheme="minorHAnsi"/>
          <w:sz w:val="24"/>
          <w:szCs w:val="24"/>
        </w:rPr>
        <w:t>por parte</w:t>
      </w:r>
      <w:r w:rsidRPr="003278C1">
        <w:rPr>
          <w:rFonts w:cstheme="minorHAnsi"/>
          <w:sz w:val="24"/>
          <w:szCs w:val="24"/>
        </w:rPr>
        <w:t xml:space="preserve"> </w:t>
      </w:r>
      <w:r w:rsidR="00BD5A1E" w:rsidRPr="003278C1">
        <w:rPr>
          <w:rFonts w:cstheme="minorHAnsi"/>
          <w:sz w:val="24"/>
          <w:szCs w:val="24"/>
        </w:rPr>
        <w:t>de los Participantes</w:t>
      </w:r>
      <w:r w:rsidRPr="003278C1">
        <w:rPr>
          <w:rFonts w:cstheme="minorHAnsi"/>
          <w:sz w:val="24"/>
          <w:szCs w:val="24"/>
        </w:rPr>
        <w:t>:</w:t>
      </w:r>
    </w:p>
    <w:p w14:paraId="63524E1C" w14:textId="77777777" w:rsidR="00762899" w:rsidRPr="003278C1" w:rsidRDefault="00762899" w:rsidP="001C3CDE">
      <w:pPr>
        <w:jc w:val="both"/>
        <w:rPr>
          <w:rFonts w:cstheme="minorHAnsi"/>
          <w:sz w:val="24"/>
          <w:szCs w:val="24"/>
        </w:rPr>
      </w:pPr>
      <w:r w:rsidRPr="003278C1">
        <w:rPr>
          <w:rFonts w:cstheme="minorHAnsi"/>
          <w:sz w:val="24"/>
          <w:szCs w:val="24"/>
        </w:rPr>
        <w:t>Dan derecho a la acumulación de Puntos las siguientes acciones:</w:t>
      </w:r>
    </w:p>
    <w:p w14:paraId="429C0699" w14:textId="6D51CA75" w:rsidR="00762899" w:rsidRPr="003278C1" w:rsidRDefault="00762899" w:rsidP="001C3CDE">
      <w:pPr>
        <w:jc w:val="both"/>
        <w:rPr>
          <w:rFonts w:cstheme="minorHAnsi"/>
          <w:sz w:val="24"/>
          <w:szCs w:val="24"/>
        </w:rPr>
      </w:pPr>
      <w:r w:rsidRPr="003278C1">
        <w:rPr>
          <w:rFonts w:cstheme="minorHAnsi"/>
          <w:sz w:val="24"/>
          <w:szCs w:val="24"/>
        </w:rPr>
        <w:t>(i) El cumplimiento de Cuotas: el cumplimiento equivalente al 100</w:t>
      </w:r>
      <w:r w:rsidR="001B29BA" w:rsidRPr="003278C1">
        <w:rPr>
          <w:rFonts w:cstheme="minorHAnsi"/>
          <w:sz w:val="24"/>
          <w:szCs w:val="24"/>
        </w:rPr>
        <w:t>% de</w:t>
      </w:r>
      <w:r w:rsidRPr="003278C1">
        <w:rPr>
          <w:rFonts w:cstheme="minorHAnsi"/>
          <w:sz w:val="24"/>
          <w:szCs w:val="24"/>
        </w:rPr>
        <w:t xml:space="preserve"> la Cuota fijada, notificada por GSK al </w:t>
      </w:r>
      <w:r w:rsidR="00680C65" w:rsidRPr="003278C1">
        <w:rPr>
          <w:rFonts w:cstheme="minorHAnsi"/>
          <w:sz w:val="24"/>
          <w:szCs w:val="24"/>
        </w:rPr>
        <w:t xml:space="preserve">participante en la </w:t>
      </w:r>
      <w:r w:rsidR="001B29BA" w:rsidRPr="003278C1">
        <w:rPr>
          <w:rFonts w:cstheme="minorHAnsi"/>
          <w:sz w:val="24"/>
          <w:szCs w:val="24"/>
        </w:rPr>
        <w:t>plataforma,</w:t>
      </w:r>
      <w:r w:rsidRPr="003278C1">
        <w:rPr>
          <w:rFonts w:cstheme="minorHAnsi"/>
          <w:sz w:val="24"/>
          <w:szCs w:val="24"/>
        </w:rPr>
        <w:t xml:space="preserve"> da lugar a la acumulación de un (1) punto por cada venta reportada de $25.000;</w:t>
      </w:r>
      <w:r w:rsidR="00680C65" w:rsidRPr="003278C1">
        <w:rPr>
          <w:rFonts w:cstheme="minorHAnsi"/>
          <w:sz w:val="24"/>
          <w:szCs w:val="24"/>
        </w:rPr>
        <w:t xml:space="preserve"> </w:t>
      </w:r>
    </w:p>
    <w:p w14:paraId="57B71BB7" w14:textId="26F54F42" w:rsidR="00762899" w:rsidRDefault="00762899" w:rsidP="001C3CDE">
      <w:pPr>
        <w:jc w:val="both"/>
        <w:rPr>
          <w:rFonts w:cstheme="minorHAnsi"/>
          <w:sz w:val="24"/>
          <w:szCs w:val="24"/>
        </w:rPr>
      </w:pPr>
      <w:r w:rsidRPr="003278C1">
        <w:rPr>
          <w:rFonts w:cstheme="minorHAnsi"/>
          <w:sz w:val="24"/>
          <w:szCs w:val="24"/>
        </w:rPr>
        <w:t>(ii</w:t>
      </w:r>
      <w:r w:rsidR="00680C65" w:rsidRPr="003278C1">
        <w:rPr>
          <w:rFonts w:cstheme="minorHAnsi"/>
          <w:sz w:val="24"/>
          <w:szCs w:val="24"/>
        </w:rPr>
        <w:t xml:space="preserve">) </w:t>
      </w:r>
      <w:r w:rsidRPr="003278C1">
        <w:rPr>
          <w:rFonts w:cstheme="minorHAnsi"/>
          <w:sz w:val="24"/>
          <w:szCs w:val="24"/>
        </w:rPr>
        <w:t>Ventas de Marcas Foco:  el cumplimiento equivalente al 100</w:t>
      </w:r>
      <w:r w:rsidR="001B29BA" w:rsidRPr="003278C1">
        <w:rPr>
          <w:rFonts w:cstheme="minorHAnsi"/>
          <w:sz w:val="24"/>
          <w:szCs w:val="24"/>
        </w:rPr>
        <w:t>% de</w:t>
      </w:r>
      <w:r w:rsidRPr="003278C1">
        <w:rPr>
          <w:rFonts w:cstheme="minorHAnsi"/>
          <w:sz w:val="24"/>
          <w:szCs w:val="24"/>
        </w:rPr>
        <w:t xml:space="preserve"> la Cuota </w:t>
      </w:r>
      <w:r w:rsidR="001B29BA" w:rsidRPr="003278C1">
        <w:rPr>
          <w:rFonts w:cstheme="minorHAnsi"/>
          <w:sz w:val="24"/>
          <w:szCs w:val="24"/>
        </w:rPr>
        <w:t>fijada en</w:t>
      </w:r>
      <w:r w:rsidRPr="003278C1">
        <w:rPr>
          <w:rFonts w:cstheme="minorHAnsi"/>
          <w:sz w:val="24"/>
          <w:szCs w:val="24"/>
        </w:rPr>
        <w:t xml:space="preserve"> Marcas Foco, da lugar a la acumulación de dos (2) puntos por cada venta reportada de $25.000. </w:t>
      </w:r>
    </w:p>
    <w:p w14:paraId="7E3DAFFA" w14:textId="5ACD0D47" w:rsidR="00680C65" w:rsidRPr="003278C1" w:rsidRDefault="005319EF" w:rsidP="009A4364">
      <w:pPr>
        <w:jc w:val="both"/>
        <w:rPr>
          <w:rFonts w:cstheme="minorHAnsi"/>
          <w:sz w:val="24"/>
          <w:szCs w:val="24"/>
        </w:rPr>
      </w:pPr>
      <w:r>
        <w:rPr>
          <w:rFonts w:cstheme="minorHAnsi"/>
          <w:sz w:val="24"/>
          <w:szCs w:val="24"/>
        </w:rPr>
        <w:t xml:space="preserve">*Los puntos equivalentes a las marcas foto son </w:t>
      </w:r>
      <w:r w:rsidR="009A4364">
        <w:rPr>
          <w:rFonts w:cstheme="minorHAnsi"/>
          <w:sz w:val="24"/>
          <w:szCs w:val="24"/>
        </w:rPr>
        <w:t>excluyentes a las demás marcas del portafolio.</w:t>
      </w:r>
    </w:p>
    <w:p w14:paraId="1611B2F6" w14:textId="43C60C2B" w:rsidR="00762899" w:rsidRPr="003278C1" w:rsidRDefault="00762899" w:rsidP="001C3CDE">
      <w:pPr>
        <w:jc w:val="both"/>
        <w:rPr>
          <w:rFonts w:cstheme="minorHAnsi"/>
          <w:sz w:val="24"/>
          <w:szCs w:val="24"/>
        </w:rPr>
      </w:pPr>
      <w:r w:rsidRPr="003278C1">
        <w:rPr>
          <w:rFonts w:cstheme="minorHAnsi"/>
          <w:sz w:val="24"/>
          <w:szCs w:val="24"/>
        </w:rPr>
        <w:t xml:space="preserve">5.2. Acumulación </w:t>
      </w:r>
      <w:r w:rsidR="001B29BA" w:rsidRPr="003278C1">
        <w:rPr>
          <w:rFonts w:cstheme="minorHAnsi"/>
          <w:sz w:val="24"/>
          <w:szCs w:val="24"/>
        </w:rPr>
        <w:t>de Puntos</w:t>
      </w:r>
      <w:r w:rsidRPr="003278C1">
        <w:rPr>
          <w:rFonts w:cstheme="minorHAnsi"/>
          <w:sz w:val="24"/>
          <w:szCs w:val="24"/>
        </w:rPr>
        <w:t xml:space="preserve"> </w:t>
      </w:r>
      <w:r w:rsidR="001B29BA" w:rsidRPr="003278C1">
        <w:rPr>
          <w:rFonts w:cstheme="minorHAnsi"/>
          <w:sz w:val="24"/>
          <w:szCs w:val="24"/>
        </w:rPr>
        <w:t>por parte</w:t>
      </w:r>
      <w:r w:rsidRPr="003278C1">
        <w:rPr>
          <w:rFonts w:cstheme="minorHAnsi"/>
          <w:sz w:val="24"/>
          <w:szCs w:val="24"/>
        </w:rPr>
        <w:t xml:space="preserve"> </w:t>
      </w:r>
      <w:r w:rsidR="001B29BA" w:rsidRPr="003278C1">
        <w:rPr>
          <w:rFonts w:cstheme="minorHAnsi"/>
          <w:sz w:val="24"/>
          <w:szCs w:val="24"/>
        </w:rPr>
        <w:t>del Supervisor</w:t>
      </w:r>
      <w:r w:rsidRPr="003278C1">
        <w:rPr>
          <w:rFonts w:cstheme="minorHAnsi"/>
          <w:sz w:val="24"/>
          <w:szCs w:val="24"/>
        </w:rPr>
        <w:t xml:space="preserve"> o </w:t>
      </w:r>
      <w:r w:rsidR="001B29BA" w:rsidRPr="003278C1">
        <w:rPr>
          <w:rFonts w:cstheme="minorHAnsi"/>
          <w:sz w:val="24"/>
          <w:szCs w:val="24"/>
        </w:rPr>
        <w:t>Jefe de Ventas</w:t>
      </w:r>
      <w:r w:rsidRPr="003278C1">
        <w:rPr>
          <w:rFonts w:cstheme="minorHAnsi"/>
          <w:sz w:val="24"/>
          <w:szCs w:val="24"/>
        </w:rPr>
        <w:t xml:space="preserve"> </w:t>
      </w:r>
      <w:r w:rsidR="001B29BA" w:rsidRPr="003278C1">
        <w:rPr>
          <w:rFonts w:cstheme="minorHAnsi"/>
          <w:sz w:val="24"/>
          <w:szCs w:val="24"/>
        </w:rPr>
        <w:t>del Cliente</w:t>
      </w:r>
      <w:r w:rsidRPr="003278C1">
        <w:rPr>
          <w:rFonts w:cstheme="minorHAnsi"/>
          <w:sz w:val="24"/>
          <w:szCs w:val="24"/>
        </w:rPr>
        <w:t>:</w:t>
      </w:r>
    </w:p>
    <w:p w14:paraId="33092485" w14:textId="3565B7F5" w:rsidR="00680C65" w:rsidRPr="003278C1" w:rsidRDefault="00680C65" w:rsidP="00680C65">
      <w:pPr>
        <w:jc w:val="both"/>
        <w:rPr>
          <w:rFonts w:cstheme="minorHAnsi"/>
          <w:sz w:val="24"/>
          <w:szCs w:val="24"/>
        </w:rPr>
      </w:pPr>
      <w:r w:rsidRPr="003278C1">
        <w:rPr>
          <w:rFonts w:cstheme="minorHAnsi"/>
          <w:sz w:val="24"/>
          <w:szCs w:val="24"/>
        </w:rPr>
        <w:t xml:space="preserve">(i) El cumplimiento de Cuotas: el cumplimiento </w:t>
      </w:r>
      <w:r w:rsidR="001B29BA" w:rsidRPr="003278C1">
        <w:rPr>
          <w:rFonts w:cstheme="minorHAnsi"/>
          <w:sz w:val="24"/>
          <w:szCs w:val="24"/>
        </w:rPr>
        <w:t xml:space="preserve">equivalente </w:t>
      </w:r>
      <w:r w:rsidR="001B29BA">
        <w:rPr>
          <w:rFonts w:cstheme="minorHAnsi"/>
          <w:sz w:val="24"/>
          <w:szCs w:val="24"/>
        </w:rPr>
        <w:t>al</w:t>
      </w:r>
      <w:r w:rsidR="00CC4227">
        <w:rPr>
          <w:rFonts w:cstheme="minorHAnsi"/>
          <w:sz w:val="24"/>
          <w:szCs w:val="24"/>
        </w:rPr>
        <w:t xml:space="preserve"> 100%</w:t>
      </w:r>
      <w:r w:rsidRPr="003278C1">
        <w:rPr>
          <w:rFonts w:cstheme="minorHAnsi"/>
          <w:sz w:val="24"/>
          <w:szCs w:val="24"/>
        </w:rPr>
        <w:t xml:space="preserve"> de la Cuota fijada, notificada por GSK al participante en la </w:t>
      </w:r>
      <w:r w:rsidR="001B29BA" w:rsidRPr="003278C1">
        <w:rPr>
          <w:rFonts w:cstheme="minorHAnsi"/>
          <w:sz w:val="24"/>
          <w:szCs w:val="24"/>
        </w:rPr>
        <w:t>plataforma,</w:t>
      </w:r>
      <w:r w:rsidRPr="003278C1">
        <w:rPr>
          <w:rFonts w:cstheme="minorHAnsi"/>
          <w:sz w:val="24"/>
          <w:szCs w:val="24"/>
        </w:rPr>
        <w:t xml:space="preserve"> da lugar a la acumulación de un (1) punto por cada venta reportada de $200.000 correspondiente a la venta de su equipo previamente registrado; </w:t>
      </w:r>
    </w:p>
    <w:p w14:paraId="4DD8003B" w14:textId="46B5E32A" w:rsidR="00762899" w:rsidRDefault="00680C65" w:rsidP="00680C65">
      <w:pPr>
        <w:autoSpaceDE w:val="0"/>
        <w:autoSpaceDN w:val="0"/>
        <w:adjustRightInd w:val="0"/>
        <w:spacing w:after="0" w:line="240" w:lineRule="auto"/>
        <w:rPr>
          <w:rFonts w:cstheme="minorHAnsi"/>
          <w:color w:val="000000"/>
          <w:sz w:val="24"/>
          <w:szCs w:val="24"/>
        </w:rPr>
      </w:pPr>
      <w:r w:rsidRPr="003278C1">
        <w:rPr>
          <w:rFonts w:cstheme="minorHAnsi"/>
          <w:color w:val="000000"/>
          <w:sz w:val="24"/>
          <w:szCs w:val="24"/>
        </w:rPr>
        <w:t>(ii) Impactos: el cumplimiento de la Cuota fijada, da lugar a la acumulación de un (1) punto por cada Impacto.</w:t>
      </w:r>
    </w:p>
    <w:p w14:paraId="4AD8A025" w14:textId="738475C4" w:rsidR="00D73479" w:rsidRDefault="00D73479" w:rsidP="00680C65">
      <w:pPr>
        <w:autoSpaceDE w:val="0"/>
        <w:autoSpaceDN w:val="0"/>
        <w:adjustRightInd w:val="0"/>
        <w:spacing w:after="0" w:line="240" w:lineRule="auto"/>
        <w:rPr>
          <w:rFonts w:cstheme="minorHAnsi"/>
          <w:color w:val="000000"/>
          <w:sz w:val="24"/>
          <w:szCs w:val="24"/>
        </w:rPr>
      </w:pPr>
    </w:p>
    <w:p w14:paraId="3BA6E799" w14:textId="0D0FBB1E" w:rsidR="00D73479" w:rsidRDefault="00D73479" w:rsidP="00680C65">
      <w:pPr>
        <w:autoSpaceDE w:val="0"/>
        <w:autoSpaceDN w:val="0"/>
        <w:adjustRightInd w:val="0"/>
        <w:spacing w:after="0" w:line="240" w:lineRule="auto"/>
        <w:rPr>
          <w:rFonts w:cstheme="minorHAnsi"/>
          <w:color w:val="000000"/>
          <w:sz w:val="24"/>
          <w:szCs w:val="24"/>
        </w:rPr>
      </w:pPr>
    </w:p>
    <w:p w14:paraId="130D443B" w14:textId="2215D804" w:rsidR="001B2235" w:rsidRPr="001E11F8" w:rsidRDefault="001B2235" w:rsidP="001B2235">
      <w:pPr>
        <w:pStyle w:val="Prrafodelista"/>
        <w:numPr>
          <w:ilvl w:val="1"/>
          <w:numId w:val="4"/>
        </w:numPr>
        <w:spacing w:after="200" w:line="276" w:lineRule="auto"/>
        <w:ind w:left="0" w:firstLine="0"/>
        <w:jc w:val="both"/>
        <w:rPr>
          <w:rFonts w:cs="Arial"/>
          <w:color w:val="000000" w:themeColor="text1"/>
          <w:sz w:val="24"/>
          <w:szCs w:val="24"/>
          <w:lang w:eastAsia="es-CO"/>
        </w:rPr>
      </w:pPr>
      <w:r w:rsidRPr="001B2235">
        <w:rPr>
          <w:rFonts w:cs="Arial"/>
          <w:color w:val="000000" w:themeColor="text1"/>
          <w:sz w:val="24"/>
          <w:szCs w:val="24"/>
          <w:lang w:eastAsia="es-CO"/>
        </w:rPr>
        <w:t>Los puntos y/o incentivos se acumularán por cada venta efectuada hasta el 31 de diciembre 202</w:t>
      </w:r>
      <w:r>
        <w:rPr>
          <w:rFonts w:cs="Arial"/>
          <w:color w:val="000000" w:themeColor="text1"/>
          <w:sz w:val="24"/>
          <w:szCs w:val="24"/>
          <w:lang w:eastAsia="es-CO"/>
        </w:rPr>
        <w:t>2</w:t>
      </w:r>
      <w:r w:rsidRPr="001B2235">
        <w:rPr>
          <w:rFonts w:cs="Arial"/>
          <w:color w:val="000000" w:themeColor="text1"/>
          <w:sz w:val="24"/>
          <w:szCs w:val="24"/>
          <w:lang w:eastAsia="es-CO"/>
        </w:rPr>
        <w:t xml:space="preserve">, de acuerdo con la mecánica establecida y siempre y cuando </w:t>
      </w:r>
      <w:r>
        <w:rPr>
          <w:rFonts w:cs="Arial"/>
          <w:color w:val="000000" w:themeColor="text1"/>
          <w:sz w:val="24"/>
          <w:szCs w:val="24"/>
          <w:lang w:eastAsia="es-CO"/>
        </w:rPr>
        <w:t>el Cliente</w:t>
      </w:r>
      <w:r w:rsidRPr="001B2235">
        <w:rPr>
          <w:rFonts w:cs="Arial"/>
          <w:color w:val="000000" w:themeColor="text1"/>
          <w:sz w:val="24"/>
          <w:szCs w:val="24"/>
          <w:lang w:eastAsia="es-CO"/>
        </w:rPr>
        <w:t xml:space="preserve"> este previamente seleccionado por </w:t>
      </w:r>
      <w:r>
        <w:rPr>
          <w:rFonts w:cs="Arial"/>
          <w:color w:val="000000" w:themeColor="text1"/>
          <w:sz w:val="24"/>
          <w:szCs w:val="24"/>
          <w:lang w:eastAsia="es-CO"/>
        </w:rPr>
        <w:t>GSK</w:t>
      </w:r>
      <w:r w:rsidRPr="001B2235">
        <w:rPr>
          <w:rFonts w:cs="Arial"/>
          <w:color w:val="000000" w:themeColor="text1"/>
          <w:sz w:val="24"/>
          <w:szCs w:val="24"/>
          <w:lang w:eastAsia="es-CO"/>
        </w:rPr>
        <w:t xml:space="preserve">. Los puntos acumulados son personales e intransferibles y no tienen valor monetario, es decir, no son redimibles en dinero, en el caso de que el participante acumula puntos, estos tendrán una vigencia </w:t>
      </w:r>
      <w:r>
        <w:rPr>
          <w:rFonts w:cs="Arial"/>
          <w:color w:val="000000" w:themeColor="text1"/>
          <w:sz w:val="24"/>
          <w:szCs w:val="24"/>
          <w:lang w:eastAsia="es-CO"/>
        </w:rPr>
        <w:t>hasta el 31 de enero de 2023</w:t>
      </w:r>
      <w:r w:rsidRPr="001B2235">
        <w:rPr>
          <w:rFonts w:cs="Arial"/>
          <w:color w:val="000000" w:themeColor="text1"/>
          <w:sz w:val="24"/>
          <w:szCs w:val="24"/>
          <w:lang w:eastAsia="es-CO"/>
        </w:rPr>
        <w:t xml:space="preserve">. El plazo de canje de los puntos será hasta el </w:t>
      </w:r>
      <w:r>
        <w:rPr>
          <w:rFonts w:cs="Arial"/>
          <w:color w:val="000000" w:themeColor="text1"/>
          <w:sz w:val="24"/>
          <w:szCs w:val="24"/>
          <w:lang w:eastAsia="es-CO"/>
        </w:rPr>
        <w:t>31 de enero de 2023 o</w:t>
      </w:r>
      <w:r w:rsidRPr="001B2235">
        <w:rPr>
          <w:rFonts w:cs="Arial"/>
          <w:color w:val="000000" w:themeColor="text1"/>
          <w:sz w:val="24"/>
          <w:szCs w:val="24"/>
          <w:lang w:eastAsia="es-CO"/>
        </w:rPr>
        <w:t xml:space="preserve"> hasta cuando el programa lo disponga. Los puntos sobrantes, o sea, aquellos que no se canjean por </w:t>
      </w:r>
      <w:r w:rsidR="001E11F8">
        <w:rPr>
          <w:rFonts w:cs="Arial"/>
          <w:color w:val="000000" w:themeColor="text1"/>
          <w:sz w:val="24"/>
          <w:szCs w:val="24"/>
          <w:lang w:eastAsia="es-CO"/>
        </w:rPr>
        <w:t>entregables</w:t>
      </w:r>
      <w:r w:rsidRPr="001B2235">
        <w:rPr>
          <w:rFonts w:cs="Arial"/>
          <w:color w:val="000000" w:themeColor="text1"/>
          <w:sz w:val="24"/>
          <w:szCs w:val="24"/>
          <w:lang w:eastAsia="es-CO"/>
        </w:rPr>
        <w:t xml:space="preserve"> hasta la fecha límite anteriormente indicada, serán retirados de la cuenta individual de cada participante quien los perderá sin derecho a ningún tipo de compensación o beneficio</w:t>
      </w:r>
      <w:r w:rsidRPr="001B2235">
        <w:rPr>
          <w:color w:val="000000" w:themeColor="text1"/>
          <w:sz w:val="20"/>
          <w:szCs w:val="20"/>
        </w:rPr>
        <w:t xml:space="preserve">. </w:t>
      </w:r>
    </w:p>
    <w:p w14:paraId="3B0CC4B4" w14:textId="77777777" w:rsidR="001E11F8" w:rsidRPr="001B2235" w:rsidRDefault="001E11F8" w:rsidP="001E11F8">
      <w:pPr>
        <w:pStyle w:val="Prrafodelista"/>
        <w:spacing w:after="200" w:line="276" w:lineRule="auto"/>
        <w:ind w:left="0"/>
        <w:jc w:val="both"/>
        <w:rPr>
          <w:rFonts w:cs="Arial"/>
          <w:color w:val="000000" w:themeColor="text1"/>
          <w:sz w:val="24"/>
          <w:szCs w:val="24"/>
          <w:lang w:eastAsia="es-CO"/>
        </w:rPr>
      </w:pPr>
    </w:p>
    <w:p w14:paraId="7EFF40B4" w14:textId="12D6A97A" w:rsidR="001B2235" w:rsidRDefault="001B2235" w:rsidP="001E11F8">
      <w:pPr>
        <w:pStyle w:val="Prrafodelista"/>
        <w:numPr>
          <w:ilvl w:val="1"/>
          <w:numId w:val="5"/>
        </w:numPr>
        <w:spacing w:after="200" w:line="276" w:lineRule="auto"/>
        <w:ind w:left="0" w:firstLine="0"/>
        <w:jc w:val="both"/>
        <w:rPr>
          <w:rFonts w:cs="Arial"/>
          <w:color w:val="000000" w:themeColor="text1"/>
          <w:sz w:val="24"/>
          <w:szCs w:val="24"/>
          <w:lang w:eastAsia="es-CO"/>
        </w:rPr>
      </w:pPr>
      <w:r w:rsidRPr="001E11F8">
        <w:rPr>
          <w:rFonts w:cs="Arial"/>
          <w:color w:val="000000" w:themeColor="text1"/>
          <w:sz w:val="24"/>
          <w:szCs w:val="24"/>
          <w:lang w:eastAsia="es-CO"/>
        </w:rPr>
        <w:t xml:space="preserve">Acumulan puntos las ventas que sean debidamente registradas en el formato de ventas sugerido para el reporte e ingresadas en </w:t>
      </w:r>
      <w:hyperlink r:id="rId11" w:history="1">
        <w:r w:rsidR="001E11F8" w:rsidRPr="00C077C4">
          <w:rPr>
            <w:rStyle w:val="Hipervnculo"/>
            <w:rFonts w:cs="Arial"/>
            <w:sz w:val="24"/>
            <w:szCs w:val="24"/>
            <w:lang w:eastAsia="es-CO"/>
          </w:rPr>
          <w:t>www.sociosyamigos.com</w:t>
        </w:r>
      </w:hyperlink>
      <w:r w:rsidRPr="001E11F8">
        <w:rPr>
          <w:rFonts w:cs="Arial"/>
          <w:color w:val="000000" w:themeColor="text1"/>
          <w:sz w:val="24"/>
          <w:szCs w:val="24"/>
          <w:lang w:eastAsia="es-CO"/>
        </w:rPr>
        <w:t xml:space="preserve"> por el administrador de información responsable y designado para tal fin. En caso de anulación de la venta por cualquier razón, se retirarán los puntos entregados por dicha venta.</w:t>
      </w:r>
    </w:p>
    <w:p w14:paraId="50307A92" w14:textId="77777777" w:rsidR="006475D1" w:rsidRPr="001E11F8" w:rsidRDefault="006475D1" w:rsidP="006475D1">
      <w:pPr>
        <w:pStyle w:val="Prrafodelista"/>
        <w:spacing w:after="200" w:line="276" w:lineRule="auto"/>
        <w:ind w:left="0"/>
        <w:jc w:val="both"/>
        <w:rPr>
          <w:rFonts w:cs="Arial"/>
          <w:color w:val="000000" w:themeColor="text1"/>
          <w:sz w:val="24"/>
          <w:szCs w:val="24"/>
          <w:lang w:eastAsia="es-CO"/>
        </w:rPr>
      </w:pPr>
    </w:p>
    <w:p w14:paraId="62A8930F" w14:textId="77777777" w:rsidR="00A10F68" w:rsidRDefault="001B2235" w:rsidP="00A10F68">
      <w:pPr>
        <w:pStyle w:val="Prrafodelista"/>
        <w:numPr>
          <w:ilvl w:val="1"/>
          <w:numId w:val="5"/>
        </w:numPr>
        <w:spacing w:after="200" w:line="276" w:lineRule="auto"/>
        <w:ind w:left="0" w:firstLine="0"/>
        <w:jc w:val="both"/>
        <w:rPr>
          <w:rFonts w:cs="Arial"/>
          <w:color w:val="000000" w:themeColor="text1"/>
          <w:sz w:val="24"/>
          <w:szCs w:val="24"/>
          <w:lang w:eastAsia="es-CO"/>
        </w:rPr>
      </w:pPr>
      <w:r w:rsidRPr="002F3758">
        <w:rPr>
          <w:rFonts w:cs="Arial"/>
          <w:color w:val="000000" w:themeColor="text1"/>
          <w:sz w:val="24"/>
          <w:szCs w:val="24"/>
          <w:lang w:eastAsia="es-CO"/>
        </w:rPr>
        <w:lastRenderedPageBreak/>
        <w:t xml:space="preserve">Sólo se liquidarán puntos por la venta de las referencias participantes de las marcas </w:t>
      </w:r>
      <w:r w:rsidR="00A10F68">
        <w:rPr>
          <w:rFonts w:cs="Arial"/>
          <w:color w:val="000000" w:themeColor="text1"/>
          <w:sz w:val="24"/>
          <w:szCs w:val="24"/>
          <w:lang w:eastAsia="es-CO"/>
        </w:rPr>
        <w:t xml:space="preserve">GSK </w:t>
      </w:r>
      <w:r w:rsidR="00A10F68" w:rsidRPr="002F3758">
        <w:rPr>
          <w:rFonts w:cs="Arial"/>
          <w:color w:val="000000" w:themeColor="text1"/>
          <w:sz w:val="24"/>
          <w:szCs w:val="24"/>
          <w:lang w:eastAsia="es-CO"/>
        </w:rPr>
        <w:t>para</w:t>
      </w:r>
      <w:r w:rsidRPr="002F3758">
        <w:rPr>
          <w:rFonts w:cs="Arial"/>
          <w:color w:val="000000" w:themeColor="text1"/>
          <w:sz w:val="24"/>
          <w:szCs w:val="24"/>
          <w:lang w:eastAsia="es-CO"/>
        </w:rPr>
        <w:t xml:space="preserve"> l</w:t>
      </w:r>
      <w:r w:rsidR="006475D1">
        <w:rPr>
          <w:rFonts w:cs="Arial"/>
          <w:color w:val="000000" w:themeColor="text1"/>
          <w:sz w:val="24"/>
          <w:szCs w:val="24"/>
          <w:lang w:eastAsia="es-CO"/>
        </w:rPr>
        <w:t>o</w:t>
      </w:r>
      <w:r w:rsidRPr="002F3758">
        <w:rPr>
          <w:rFonts w:cs="Arial"/>
          <w:color w:val="000000" w:themeColor="text1"/>
          <w:sz w:val="24"/>
          <w:szCs w:val="24"/>
          <w:lang w:eastAsia="es-CO"/>
        </w:rPr>
        <w:t xml:space="preserve">s </w:t>
      </w:r>
      <w:r w:rsidR="00A10F68" w:rsidRPr="002F3758">
        <w:rPr>
          <w:rFonts w:cs="Arial"/>
          <w:color w:val="000000" w:themeColor="text1"/>
          <w:sz w:val="24"/>
          <w:szCs w:val="24"/>
          <w:lang w:eastAsia="es-CO"/>
        </w:rPr>
        <w:t>C</w:t>
      </w:r>
      <w:r w:rsidR="00A10F68">
        <w:rPr>
          <w:rFonts w:cs="Arial"/>
          <w:color w:val="000000" w:themeColor="text1"/>
          <w:sz w:val="24"/>
          <w:szCs w:val="24"/>
          <w:lang w:eastAsia="es-CO"/>
        </w:rPr>
        <w:t xml:space="preserve">lientes </w:t>
      </w:r>
      <w:r w:rsidR="00A10F68" w:rsidRPr="002F3758">
        <w:rPr>
          <w:rFonts w:cs="Arial"/>
          <w:color w:val="000000" w:themeColor="text1"/>
          <w:sz w:val="24"/>
          <w:szCs w:val="24"/>
          <w:lang w:eastAsia="es-CO"/>
        </w:rPr>
        <w:t>previamente</w:t>
      </w:r>
      <w:r w:rsidRPr="002F3758">
        <w:rPr>
          <w:rFonts w:cs="Arial"/>
          <w:color w:val="000000" w:themeColor="text1"/>
          <w:sz w:val="24"/>
          <w:szCs w:val="24"/>
          <w:lang w:eastAsia="es-CO"/>
        </w:rPr>
        <w:t xml:space="preserve"> seleccionados por </w:t>
      </w:r>
      <w:r w:rsidR="00A10F68">
        <w:rPr>
          <w:rFonts w:cs="Arial"/>
          <w:color w:val="000000" w:themeColor="text1"/>
          <w:sz w:val="24"/>
          <w:szCs w:val="24"/>
          <w:lang w:eastAsia="es-CO"/>
        </w:rPr>
        <w:t>GSK</w:t>
      </w:r>
      <w:r w:rsidRPr="002F3758">
        <w:rPr>
          <w:rFonts w:cs="Arial"/>
          <w:color w:val="000000" w:themeColor="text1"/>
          <w:sz w:val="24"/>
          <w:szCs w:val="24"/>
          <w:lang w:eastAsia="es-CO"/>
        </w:rPr>
        <w:t>.</w:t>
      </w:r>
    </w:p>
    <w:p w14:paraId="781E90C5" w14:textId="77777777" w:rsidR="00A10F68" w:rsidRPr="00A10F68" w:rsidRDefault="00A10F68" w:rsidP="00A10F68">
      <w:pPr>
        <w:pStyle w:val="Prrafodelista"/>
        <w:rPr>
          <w:rFonts w:cs="Arial"/>
          <w:color w:val="000000" w:themeColor="text1"/>
          <w:sz w:val="24"/>
          <w:szCs w:val="24"/>
          <w:lang w:eastAsia="es-CO"/>
        </w:rPr>
      </w:pPr>
    </w:p>
    <w:p w14:paraId="511FE457" w14:textId="76E24CC8" w:rsidR="001B2235" w:rsidRPr="00A10F68" w:rsidRDefault="001B2235" w:rsidP="00A10F68">
      <w:pPr>
        <w:pStyle w:val="Prrafodelista"/>
        <w:numPr>
          <w:ilvl w:val="1"/>
          <w:numId w:val="5"/>
        </w:numPr>
        <w:spacing w:after="200" w:line="276" w:lineRule="auto"/>
        <w:ind w:left="0" w:firstLine="0"/>
        <w:jc w:val="both"/>
        <w:rPr>
          <w:rFonts w:cs="Arial"/>
          <w:color w:val="000000" w:themeColor="text1"/>
          <w:sz w:val="24"/>
          <w:szCs w:val="24"/>
          <w:lang w:eastAsia="es-CO"/>
        </w:rPr>
      </w:pPr>
      <w:r w:rsidRPr="00A10F68">
        <w:rPr>
          <w:rFonts w:cs="Arial"/>
          <w:color w:val="000000" w:themeColor="text1"/>
          <w:sz w:val="24"/>
          <w:szCs w:val="24"/>
          <w:lang w:eastAsia="es-CO"/>
        </w:rPr>
        <w:t xml:space="preserve">En caso que el administrador de información responsable no reporte de manera oportuna y adecuada las ventas hechas por el participante, </w:t>
      </w:r>
      <w:r w:rsidR="00A10F68" w:rsidRPr="00A10F68">
        <w:rPr>
          <w:rFonts w:cs="Arial"/>
          <w:color w:val="000000" w:themeColor="text1"/>
          <w:sz w:val="24"/>
          <w:szCs w:val="24"/>
          <w:lang w:eastAsia="es-CO"/>
        </w:rPr>
        <w:t>GSK</w:t>
      </w:r>
      <w:r w:rsidRPr="00A10F68">
        <w:rPr>
          <w:rFonts w:cs="Arial"/>
          <w:color w:val="000000" w:themeColor="text1"/>
          <w:sz w:val="24"/>
          <w:szCs w:val="24"/>
          <w:lang w:eastAsia="es-CO"/>
        </w:rPr>
        <w:t xml:space="preserve"> no asumirá ninguna responsabilidad. </w:t>
      </w:r>
    </w:p>
    <w:p w14:paraId="2F8A1BE8" w14:textId="605D5AFC" w:rsidR="00D73479" w:rsidRDefault="00D73479" w:rsidP="00680C65">
      <w:pPr>
        <w:autoSpaceDE w:val="0"/>
        <w:autoSpaceDN w:val="0"/>
        <w:adjustRightInd w:val="0"/>
        <w:spacing w:after="0" w:line="240" w:lineRule="auto"/>
        <w:rPr>
          <w:rFonts w:cstheme="minorHAnsi"/>
          <w:color w:val="000000"/>
          <w:sz w:val="24"/>
          <w:szCs w:val="24"/>
        </w:rPr>
      </w:pPr>
    </w:p>
    <w:p w14:paraId="74A13C69" w14:textId="6C897FE8" w:rsidR="00762899" w:rsidRPr="003278C1" w:rsidRDefault="00DF07B6" w:rsidP="001C3CDE">
      <w:pPr>
        <w:jc w:val="both"/>
        <w:rPr>
          <w:rFonts w:cstheme="minorHAnsi"/>
          <w:sz w:val="24"/>
          <w:szCs w:val="24"/>
        </w:rPr>
      </w:pPr>
      <w:r>
        <w:rPr>
          <w:rFonts w:cstheme="minorHAnsi"/>
          <w:sz w:val="24"/>
          <w:szCs w:val="24"/>
        </w:rPr>
        <w:t>6</w:t>
      </w:r>
      <w:r w:rsidR="00762899" w:rsidRPr="003278C1">
        <w:rPr>
          <w:rFonts w:cstheme="minorHAnsi"/>
          <w:sz w:val="24"/>
          <w:szCs w:val="24"/>
        </w:rPr>
        <w:t>.          Acceso a Entregables</w:t>
      </w:r>
    </w:p>
    <w:p w14:paraId="2D16D728" w14:textId="77777777" w:rsidR="00762899" w:rsidRPr="003278C1" w:rsidRDefault="00762899" w:rsidP="001C3CDE">
      <w:pPr>
        <w:jc w:val="both"/>
        <w:rPr>
          <w:rFonts w:cstheme="minorHAnsi"/>
          <w:sz w:val="24"/>
          <w:szCs w:val="24"/>
        </w:rPr>
      </w:pPr>
      <w:r w:rsidRPr="003278C1">
        <w:rPr>
          <w:rFonts w:cstheme="minorHAnsi"/>
          <w:sz w:val="24"/>
          <w:szCs w:val="24"/>
        </w:rPr>
        <w:t>Procedimiento:</w:t>
      </w:r>
    </w:p>
    <w:p w14:paraId="374E6CD6" w14:textId="5A33D028" w:rsidR="00680C65" w:rsidRPr="003278C1" w:rsidRDefault="00762899" w:rsidP="00680C65">
      <w:pPr>
        <w:pStyle w:val="Prrafodelista"/>
        <w:numPr>
          <w:ilvl w:val="0"/>
          <w:numId w:val="2"/>
        </w:numPr>
        <w:jc w:val="both"/>
        <w:rPr>
          <w:rFonts w:cstheme="minorHAnsi"/>
          <w:sz w:val="24"/>
          <w:szCs w:val="24"/>
        </w:rPr>
      </w:pPr>
      <w:r w:rsidRPr="003278C1">
        <w:rPr>
          <w:rFonts w:cstheme="minorHAnsi"/>
          <w:sz w:val="24"/>
          <w:szCs w:val="24"/>
        </w:rPr>
        <w:t>El Cliente</w:t>
      </w:r>
      <w:r w:rsidR="00680C65" w:rsidRPr="003278C1">
        <w:rPr>
          <w:rFonts w:cstheme="minorHAnsi"/>
          <w:sz w:val="24"/>
          <w:szCs w:val="24"/>
        </w:rPr>
        <w:t xml:space="preserve"> a través del informático</w:t>
      </w:r>
      <w:r w:rsidRPr="003278C1">
        <w:rPr>
          <w:rFonts w:cstheme="minorHAnsi"/>
          <w:sz w:val="24"/>
          <w:szCs w:val="24"/>
        </w:rPr>
        <w:t xml:space="preserve"> debe reportar las ventas por SKU y por Participante al </w:t>
      </w:r>
      <w:r w:rsidR="00680C65" w:rsidRPr="003278C1">
        <w:rPr>
          <w:rFonts w:cstheme="minorHAnsi"/>
          <w:sz w:val="24"/>
          <w:szCs w:val="24"/>
        </w:rPr>
        <w:t>programa Socios &amp; Amigos en el formato establecido para esto y al correo info@</w:t>
      </w:r>
      <w:r w:rsidR="00ED4FD4" w:rsidRPr="003278C1">
        <w:rPr>
          <w:rFonts w:cstheme="minorHAnsi"/>
          <w:sz w:val="24"/>
          <w:szCs w:val="24"/>
        </w:rPr>
        <w:t>sociosyamigos.com</w:t>
      </w:r>
    </w:p>
    <w:p w14:paraId="2659D94C" w14:textId="451FB0AA" w:rsidR="00ED4FD4" w:rsidRPr="003278C1" w:rsidRDefault="00762899" w:rsidP="001C3CDE">
      <w:pPr>
        <w:pStyle w:val="Prrafodelista"/>
        <w:numPr>
          <w:ilvl w:val="0"/>
          <w:numId w:val="2"/>
        </w:numPr>
        <w:jc w:val="both"/>
        <w:rPr>
          <w:rFonts w:cstheme="minorHAnsi"/>
          <w:sz w:val="24"/>
          <w:szCs w:val="24"/>
        </w:rPr>
      </w:pPr>
      <w:r w:rsidRPr="003278C1">
        <w:rPr>
          <w:rFonts w:cstheme="minorHAnsi"/>
          <w:sz w:val="24"/>
          <w:szCs w:val="24"/>
        </w:rPr>
        <w:t xml:space="preserve">El Cliente debe reportar los Impactos por Participante </w:t>
      </w:r>
      <w:r w:rsidR="00E470CB" w:rsidRPr="003278C1">
        <w:rPr>
          <w:rFonts w:cstheme="minorHAnsi"/>
          <w:sz w:val="24"/>
          <w:szCs w:val="24"/>
        </w:rPr>
        <w:t>al programa</w:t>
      </w:r>
      <w:r w:rsidR="00ED4FD4" w:rsidRPr="003278C1">
        <w:rPr>
          <w:rFonts w:cstheme="minorHAnsi"/>
          <w:sz w:val="24"/>
          <w:szCs w:val="24"/>
        </w:rPr>
        <w:t xml:space="preserve"> Socios &amp; Amigos en el formato establecido para esto y al correo </w:t>
      </w:r>
      <w:hyperlink r:id="rId12" w:history="1">
        <w:r w:rsidR="00ED4FD4" w:rsidRPr="003278C1">
          <w:rPr>
            <w:rStyle w:val="Hipervnculo"/>
            <w:rFonts w:cstheme="minorHAnsi"/>
            <w:sz w:val="24"/>
            <w:szCs w:val="24"/>
          </w:rPr>
          <w:t>info@sociosyamigos.com</w:t>
        </w:r>
      </w:hyperlink>
    </w:p>
    <w:p w14:paraId="2444C407" w14:textId="3B02881A" w:rsidR="00ED4FD4" w:rsidRPr="003278C1" w:rsidRDefault="00762899" w:rsidP="001C3CDE">
      <w:pPr>
        <w:pStyle w:val="Prrafodelista"/>
        <w:numPr>
          <w:ilvl w:val="0"/>
          <w:numId w:val="2"/>
        </w:numPr>
        <w:jc w:val="both"/>
        <w:rPr>
          <w:rFonts w:cstheme="minorHAnsi"/>
          <w:sz w:val="24"/>
          <w:szCs w:val="24"/>
        </w:rPr>
      </w:pPr>
      <w:r w:rsidRPr="003278C1">
        <w:rPr>
          <w:rFonts w:cstheme="minorHAnsi"/>
          <w:sz w:val="24"/>
          <w:szCs w:val="24"/>
        </w:rPr>
        <w:t>Se asignarán Puntos de acuerdo con la mecánica y con el puntaje obtenido de manera mensual</w:t>
      </w:r>
    </w:p>
    <w:p w14:paraId="2DF9FE91" w14:textId="4F741D57" w:rsidR="00762899" w:rsidRPr="003278C1" w:rsidRDefault="00762899" w:rsidP="00ED4FD4">
      <w:pPr>
        <w:pStyle w:val="Prrafodelista"/>
        <w:numPr>
          <w:ilvl w:val="0"/>
          <w:numId w:val="2"/>
        </w:numPr>
        <w:jc w:val="both"/>
        <w:rPr>
          <w:rFonts w:cstheme="minorHAnsi"/>
          <w:sz w:val="24"/>
          <w:szCs w:val="24"/>
        </w:rPr>
      </w:pPr>
      <w:r w:rsidRPr="003278C1">
        <w:rPr>
          <w:rFonts w:cstheme="minorHAnsi"/>
          <w:sz w:val="24"/>
          <w:szCs w:val="24"/>
        </w:rPr>
        <w:t xml:space="preserve">El Catálogo de Entregables se habilita de acuerdo con </w:t>
      </w:r>
      <w:r w:rsidR="00ED4FD4" w:rsidRPr="003278C1">
        <w:rPr>
          <w:rFonts w:cstheme="minorHAnsi"/>
          <w:sz w:val="24"/>
          <w:szCs w:val="24"/>
        </w:rPr>
        <w:t>los puntos ganados por cada uno de los participantes y el participante accede al entregable de su preferencia si cuenta con los puntos para canjear cada uno de los entregables dispuestos allí.</w:t>
      </w:r>
    </w:p>
    <w:p w14:paraId="6B2EF165" w14:textId="413B9F43" w:rsidR="00746AE1" w:rsidRPr="003278C1" w:rsidRDefault="00FE2001" w:rsidP="001C3CDE">
      <w:pPr>
        <w:pStyle w:val="Prrafodelista"/>
        <w:numPr>
          <w:ilvl w:val="0"/>
          <w:numId w:val="2"/>
        </w:numPr>
        <w:spacing w:after="200" w:line="276" w:lineRule="auto"/>
        <w:jc w:val="both"/>
        <w:rPr>
          <w:rFonts w:cstheme="minorHAnsi"/>
          <w:sz w:val="24"/>
          <w:szCs w:val="24"/>
        </w:rPr>
      </w:pPr>
      <w:r w:rsidRPr="003278C1">
        <w:rPr>
          <w:rFonts w:cstheme="minorHAnsi"/>
          <w:color w:val="000000" w:themeColor="text1"/>
          <w:sz w:val="24"/>
          <w:szCs w:val="24"/>
          <w:lang w:eastAsia="es-CO"/>
        </w:rPr>
        <w:t xml:space="preserve">Para redimir cualquier entregable es indispensable tener acumulados la totalidad de los puntos correspondientes al entregable respectivo. Los entregables y los puntos se encuentran divulgados en la página web del programa www.sociosyamigos.com y serán los vigentes en la fecha de redención. GSK se reserva el derecho a modificar el número de puntos requeridos en cualquier momento, y sólo deberá respetar los puntos de los </w:t>
      </w:r>
      <w:r w:rsidR="00CE767D">
        <w:rPr>
          <w:rFonts w:cstheme="minorHAnsi"/>
          <w:color w:val="000000" w:themeColor="text1"/>
          <w:sz w:val="24"/>
          <w:szCs w:val="24"/>
          <w:lang w:eastAsia="es-CO"/>
        </w:rPr>
        <w:t>entregable</w:t>
      </w:r>
      <w:r w:rsidRPr="003278C1">
        <w:rPr>
          <w:rFonts w:cstheme="minorHAnsi"/>
          <w:color w:val="000000" w:themeColor="text1"/>
          <w:sz w:val="24"/>
          <w:szCs w:val="24"/>
          <w:lang w:eastAsia="es-CO"/>
        </w:rPr>
        <w:t>s que efectivamente se hayan canjeado, así no se hayan entregado</w:t>
      </w:r>
      <w:r w:rsidR="00746AE1" w:rsidRPr="003278C1">
        <w:rPr>
          <w:rFonts w:cstheme="minorHAnsi"/>
          <w:color w:val="000000" w:themeColor="text1"/>
          <w:sz w:val="24"/>
          <w:szCs w:val="24"/>
          <w:lang w:eastAsia="es-CO"/>
        </w:rPr>
        <w:t>.</w:t>
      </w:r>
    </w:p>
    <w:p w14:paraId="6B072684" w14:textId="17429EF3" w:rsidR="00746AE1" w:rsidRPr="003278C1" w:rsidRDefault="00762899" w:rsidP="001C3CDE">
      <w:pPr>
        <w:pStyle w:val="Prrafodelista"/>
        <w:numPr>
          <w:ilvl w:val="0"/>
          <w:numId w:val="2"/>
        </w:numPr>
        <w:spacing w:after="200" w:line="276" w:lineRule="auto"/>
        <w:jc w:val="both"/>
        <w:rPr>
          <w:rFonts w:cstheme="minorHAnsi"/>
          <w:sz w:val="24"/>
          <w:szCs w:val="24"/>
        </w:rPr>
      </w:pPr>
      <w:r w:rsidRPr="003278C1">
        <w:rPr>
          <w:rFonts w:cstheme="minorHAnsi"/>
          <w:sz w:val="24"/>
          <w:szCs w:val="24"/>
        </w:rPr>
        <w:t xml:space="preserve">En ningún </w:t>
      </w:r>
      <w:r w:rsidR="00644AA7" w:rsidRPr="003278C1">
        <w:rPr>
          <w:rFonts w:cstheme="minorHAnsi"/>
          <w:sz w:val="24"/>
          <w:szCs w:val="24"/>
        </w:rPr>
        <w:t>caso el</w:t>
      </w:r>
      <w:r w:rsidRPr="003278C1">
        <w:rPr>
          <w:rFonts w:cstheme="minorHAnsi"/>
          <w:sz w:val="24"/>
          <w:szCs w:val="24"/>
        </w:rPr>
        <w:t xml:space="preserve"> </w:t>
      </w:r>
      <w:r w:rsidR="00644AA7" w:rsidRPr="003278C1">
        <w:rPr>
          <w:rFonts w:cstheme="minorHAnsi"/>
          <w:sz w:val="24"/>
          <w:szCs w:val="24"/>
        </w:rPr>
        <w:t>saldo total</w:t>
      </w:r>
      <w:r w:rsidRPr="003278C1">
        <w:rPr>
          <w:rFonts w:cstheme="minorHAnsi"/>
          <w:sz w:val="24"/>
          <w:szCs w:val="24"/>
        </w:rPr>
        <w:t xml:space="preserve"> o parcial de Puntos podrá </w:t>
      </w:r>
      <w:r w:rsidR="00644AA7" w:rsidRPr="003278C1">
        <w:rPr>
          <w:rFonts w:cstheme="minorHAnsi"/>
          <w:sz w:val="24"/>
          <w:szCs w:val="24"/>
        </w:rPr>
        <w:t>ser transferido</w:t>
      </w:r>
      <w:r w:rsidRPr="003278C1">
        <w:rPr>
          <w:rFonts w:cstheme="minorHAnsi"/>
          <w:sz w:val="24"/>
          <w:szCs w:val="24"/>
        </w:rPr>
        <w:t xml:space="preserve"> o cedido a </w:t>
      </w:r>
      <w:r w:rsidR="00BD5A1E" w:rsidRPr="003278C1">
        <w:rPr>
          <w:rFonts w:cstheme="minorHAnsi"/>
          <w:sz w:val="24"/>
          <w:szCs w:val="24"/>
        </w:rPr>
        <w:t>otro Participante</w:t>
      </w:r>
      <w:r w:rsidRPr="003278C1">
        <w:rPr>
          <w:rFonts w:cstheme="minorHAnsi"/>
          <w:sz w:val="24"/>
          <w:szCs w:val="24"/>
        </w:rPr>
        <w:t>, ni canjeado por dinero en efectivo.</w:t>
      </w:r>
    </w:p>
    <w:p w14:paraId="03605AD1" w14:textId="36C81BCA" w:rsidR="00762899" w:rsidRPr="003278C1" w:rsidRDefault="00762899" w:rsidP="001C3CDE">
      <w:pPr>
        <w:pStyle w:val="Prrafodelista"/>
        <w:numPr>
          <w:ilvl w:val="0"/>
          <w:numId w:val="2"/>
        </w:numPr>
        <w:spacing w:after="200" w:line="276" w:lineRule="auto"/>
        <w:jc w:val="both"/>
        <w:rPr>
          <w:rFonts w:cstheme="minorHAnsi"/>
          <w:sz w:val="24"/>
          <w:szCs w:val="24"/>
        </w:rPr>
      </w:pPr>
      <w:r w:rsidRPr="003278C1">
        <w:rPr>
          <w:rFonts w:cstheme="minorHAnsi"/>
          <w:sz w:val="24"/>
          <w:szCs w:val="24"/>
        </w:rPr>
        <w:t xml:space="preserve">Una vez efectuado el canje se descontará de manera inmediata del </w:t>
      </w:r>
      <w:r w:rsidR="00644AA7" w:rsidRPr="003278C1">
        <w:rPr>
          <w:rFonts w:cstheme="minorHAnsi"/>
          <w:sz w:val="24"/>
          <w:szCs w:val="24"/>
        </w:rPr>
        <w:t>saldo total</w:t>
      </w:r>
      <w:r w:rsidRPr="003278C1">
        <w:rPr>
          <w:rFonts w:cstheme="minorHAnsi"/>
          <w:sz w:val="24"/>
          <w:szCs w:val="24"/>
        </w:rPr>
        <w:t xml:space="preserve"> de Puntos, el monto de los Puntos usados por el Participante. En ningún evento se realizarán devoluciones de Entregables y/o Puntos a un Participante, por ninguna circunstancia, tampoco habrá lugar a la acumulación de puntos entre un periodo y </w:t>
      </w:r>
      <w:r w:rsidR="005E1778" w:rsidRPr="003278C1">
        <w:rPr>
          <w:rFonts w:cstheme="minorHAnsi"/>
          <w:sz w:val="24"/>
          <w:szCs w:val="24"/>
        </w:rPr>
        <w:t>otro en</w:t>
      </w:r>
      <w:r w:rsidRPr="003278C1">
        <w:rPr>
          <w:rFonts w:cstheme="minorHAnsi"/>
          <w:sz w:val="24"/>
          <w:szCs w:val="24"/>
        </w:rPr>
        <w:t xml:space="preserve"> </w:t>
      </w:r>
      <w:r w:rsidR="00BD5A1E" w:rsidRPr="003278C1">
        <w:rPr>
          <w:rFonts w:cstheme="minorHAnsi"/>
          <w:sz w:val="24"/>
          <w:szCs w:val="24"/>
        </w:rPr>
        <w:t>caso de</w:t>
      </w:r>
      <w:r w:rsidRPr="003278C1">
        <w:rPr>
          <w:rFonts w:cstheme="minorHAnsi"/>
          <w:sz w:val="24"/>
          <w:szCs w:val="24"/>
        </w:rPr>
        <w:t xml:space="preserve"> quedar algún </w:t>
      </w:r>
      <w:r w:rsidR="00BD5A1E" w:rsidRPr="003278C1">
        <w:rPr>
          <w:rFonts w:cstheme="minorHAnsi"/>
          <w:sz w:val="24"/>
          <w:szCs w:val="24"/>
        </w:rPr>
        <w:t>saldo de</w:t>
      </w:r>
      <w:r w:rsidRPr="003278C1">
        <w:rPr>
          <w:rFonts w:cstheme="minorHAnsi"/>
          <w:sz w:val="24"/>
          <w:szCs w:val="24"/>
        </w:rPr>
        <w:t xml:space="preserve"> puntos pendiente.</w:t>
      </w:r>
    </w:p>
    <w:p w14:paraId="3016500E" w14:textId="77D06927" w:rsidR="00746AE1" w:rsidRPr="003278C1" w:rsidRDefault="00746AE1" w:rsidP="00746AE1">
      <w:pPr>
        <w:pStyle w:val="Prrafodelista"/>
        <w:numPr>
          <w:ilvl w:val="0"/>
          <w:numId w:val="2"/>
        </w:numPr>
        <w:spacing w:after="200" w:line="276" w:lineRule="auto"/>
        <w:jc w:val="both"/>
        <w:rPr>
          <w:rFonts w:cstheme="minorHAnsi"/>
          <w:color w:val="000000" w:themeColor="text1"/>
          <w:sz w:val="24"/>
          <w:szCs w:val="24"/>
          <w:lang w:eastAsia="es-CO"/>
        </w:rPr>
      </w:pPr>
      <w:r w:rsidRPr="003278C1">
        <w:rPr>
          <w:rFonts w:cstheme="minorHAnsi"/>
          <w:color w:val="000000" w:themeColor="text1"/>
          <w:sz w:val="24"/>
          <w:szCs w:val="24"/>
          <w:lang w:eastAsia="es-CO"/>
        </w:rPr>
        <w:t>Los entregables se entregan directamente en la dirección</w:t>
      </w:r>
      <w:r w:rsidR="00C14257" w:rsidRPr="003278C1">
        <w:rPr>
          <w:rFonts w:cstheme="minorHAnsi"/>
          <w:color w:val="000000" w:themeColor="text1"/>
          <w:sz w:val="24"/>
          <w:szCs w:val="24"/>
          <w:lang w:eastAsia="es-CO"/>
        </w:rPr>
        <w:t xml:space="preserve"> de correo </w:t>
      </w:r>
      <w:r w:rsidR="005E1778" w:rsidRPr="003278C1">
        <w:rPr>
          <w:rFonts w:cstheme="minorHAnsi"/>
          <w:color w:val="000000" w:themeColor="text1"/>
          <w:sz w:val="24"/>
          <w:szCs w:val="24"/>
          <w:lang w:eastAsia="es-CO"/>
        </w:rPr>
        <w:t>electrónico confirmado</w:t>
      </w:r>
      <w:r w:rsidRPr="003278C1">
        <w:rPr>
          <w:rFonts w:cstheme="minorHAnsi"/>
          <w:color w:val="000000" w:themeColor="text1"/>
          <w:sz w:val="24"/>
          <w:szCs w:val="24"/>
          <w:lang w:eastAsia="es-CO"/>
        </w:rPr>
        <w:t xml:space="preserve"> por el participante en el momento de la llamada en la que solicita el canje de </w:t>
      </w:r>
      <w:r w:rsidR="00CE767D">
        <w:rPr>
          <w:rFonts w:cstheme="minorHAnsi"/>
          <w:color w:val="000000" w:themeColor="text1"/>
          <w:sz w:val="24"/>
          <w:szCs w:val="24"/>
          <w:lang w:eastAsia="es-CO"/>
        </w:rPr>
        <w:t>entregable</w:t>
      </w:r>
      <w:r w:rsidRPr="003278C1">
        <w:rPr>
          <w:rFonts w:cstheme="minorHAnsi"/>
          <w:color w:val="000000" w:themeColor="text1"/>
          <w:sz w:val="24"/>
          <w:szCs w:val="24"/>
          <w:lang w:eastAsia="es-CO"/>
        </w:rPr>
        <w:t>s o en la dirección</w:t>
      </w:r>
      <w:r w:rsidR="00C14257" w:rsidRPr="003278C1">
        <w:rPr>
          <w:rFonts w:cstheme="minorHAnsi"/>
          <w:color w:val="000000" w:themeColor="text1"/>
          <w:sz w:val="24"/>
          <w:szCs w:val="24"/>
          <w:lang w:eastAsia="es-CO"/>
        </w:rPr>
        <w:t xml:space="preserve"> de correo electrónico</w:t>
      </w:r>
      <w:r w:rsidRPr="003278C1">
        <w:rPr>
          <w:rFonts w:cstheme="minorHAnsi"/>
          <w:color w:val="000000" w:themeColor="text1"/>
          <w:sz w:val="24"/>
          <w:szCs w:val="24"/>
          <w:lang w:eastAsia="es-CO"/>
        </w:rPr>
        <w:t xml:space="preserve"> registrad</w:t>
      </w:r>
      <w:r w:rsidR="00C14257" w:rsidRPr="003278C1">
        <w:rPr>
          <w:rFonts w:cstheme="minorHAnsi"/>
          <w:color w:val="000000" w:themeColor="text1"/>
          <w:sz w:val="24"/>
          <w:szCs w:val="24"/>
          <w:lang w:eastAsia="es-CO"/>
        </w:rPr>
        <w:t>o</w:t>
      </w:r>
      <w:r w:rsidRPr="003278C1">
        <w:rPr>
          <w:rFonts w:cstheme="minorHAnsi"/>
          <w:color w:val="000000" w:themeColor="text1"/>
          <w:sz w:val="24"/>
          <w:szCs w:val="24"/>
          <w:lang w:eastAsia="es-CO"/>
        </w:rPr>
        <w:t xml:space="preserve"> en </w:t>
      </w:r>
      <w:r w:rsidR="00BD5A1E" w:rsidRPr="003278C1">
        <w:rPr>
          <w:rFonts w:cstheme="minorHAnsi"/>
          <w:sz w:val="24"/>
          <w:szCs w:val="24"/>
          <w:lang w:eastAsia="es-CO"/>
        </w:rPr>
        <w:t>www.sociosyamigos.com</w:t>
      </w:r>
      <w:r w:rsidR="00BD5A1E" w:rsidRPr="003278C1">
        <w:rPr>
          <w:rFonts w:cstheme="minorHAnsi"/>
          <w:color w:val="000000" w:themeColor="text1"/>
          <w:sz w:val="24"/>
          <w:szCs w:val="24"/>
          <w:lang w:eastAsia="es-CO"/>
        </w:rPr>
        <w:t xml:space="preserve"> si</w:t>
      </w:r>
      <w:r w:rsidRPr="003278C1">
        <w:rPr>
          <w:rFonts w:cstheme="minorHAnsi"/>
          <w:color w:val="000000" w:themeColor="text1"/>
          <w:sz w:val="24"/>
          <w:szCs w:val="24"/>
          <w:lang w:eastAsia="es-CO"/>
        </w:rPr>
        <w:t xml:space="preserve"> canjea los puntos en línea. </w:t>
      </w:r>
    </w:p>
    <w:p w14:paraId="6309F596" w14:textId="3F2E6AE2" w:rsidR="00746AE1" w:rsidRPr="003278C1" w:rsidRDefault="00746AE1" w:rsidP="00746AE1">
      <w:pPr>
        <w:pStyle w:val="Prrafodelista"/>
        <w:numPr>
          <w:ilvl w:val="0"/>
          <w:numId w:val="2"/>
        </w:numPr>
        <w:spacing w:after="200" w:line="276" w:lineRule="auto"/>
        <w:jc w:val="both"/>
        <w:rPr>
          <w:rFonts w:cstheme="minorHAnsi"/>
          <w:color w:val="000000" w:themeColor="text1"/>
          <w:sz w:val="24"/>
          <w:szCs w:val="24"/>
          <w:lang w:eastAsia="es-CO"/>
        </w:rPr>
      </w:pPr>
      <w:r w:rsidRPr="003278C1">
        <w:rPr>
          <w:rFonts w:cstheme="minorHAnsi"/>
          <w:color w:val="000000" w:themeColor="text1"/>
          <w:sz w:val="24"/>
          <w:szCs w:val="24"/>
          <w:lang w:eastAsia="es-CO"/>
        </w:rPr>
        <w:lastRenderedPageBreak/>
        <w:t xml:space="preserve">Los </w:t>
      </w:r>
      <w:r w:rsidR="00644AA7" w:rsidRPr="003278C1">
        <w:rPr>
          <w:rFonts w:cstheme="minorHAnsi"/>
          <w:color w:val="000000" w:themeColor="text1"/>
          <w:sz w:val="24"/>
          <w:szCs w:val="24"/>
          <w:lang w:eastAsia="es-CO"/>
        </w:rPr>
        <w:t>entregables</w:t>
      </w:r>
      <w:r w:rsidRPr="003278C1">
        <w:rPr>
          <w:rFonts w:cstheme="minorHAnsi"/>
          <w:color w:val="000000" w:themeColor="text1"/>
          <w:sz w:val="24"/>
          <w:szCs w:val="24"/>
          <w:lang w:eastAsia="es-CO"/>
        </w:rPr>
        <w:t xml:space="preserve"> participantes y su valor en puntos están sujetos a disponibilidad de inventarios y a cambios sin previo aviso. En este caso, los </w:t>
      </w:r>
      <w:r w:rsidR="00644AA7" w:rsidRPr="003278C1">
        <w:rPr>
          <w:rFonts w:cstheme="minorHAnsi"/>
          <w:color w:val="000000" w:themeColor="text1"/>
          <w:sz w:val="24"/>
          <w:szCs w:val="24"/>
          <w:lang w:eastAsia="es-CO"/>
        </w:rPr>
        <w:t>entregables</w:t>
      </w:r>
      <w:r w:rsidRPr="003278C1">
        <w:rPr>
          <w:rFonts w:cstheme="minorHAnsi"/>
          <w:color w:val="000000" w:themeColor="text1"/>
          <w:sz w:val="24"/>
          <w:szCs w:val="24"/>
          <w:lang w:eastAsia="es-CO"/>
        </w:rPr>
        <w:t xml:space="preserve"> serán reemplazados por incentivos similares. El participante con su inscripción en este programa así lo acepta expresamente.</w:t>
      </w:r>
    </w:p>
    <w:p w14:paraId="5A4909BD" w14:textId="000D802F" w:rsidR="00644AA7" w:rsidRPr="003278C1" w:rsidRDefault="00644AA7" w:rsidP="00644AA7">
      <w:pPr>
        <w:pStyle w:val="Prrafodelista"/>
        <w:numPr>
          <w:ilvl w:val="0"/>
          <w:numId w:val="2"/>
        </w:numPr>
        <w:spacing w:after="200" w:line="276" w:lineRule="auto"/>
        <w:jc w:val="both"/>
        <w:rPr>
          <w:rFonts w:cstheme="minorHAnsi"/>
          <w:color w:val="000000" w:themeColor="text1"/>
          <w:sz w:val="24"/>
          <w:szCs w:val="24"/>
          <w:lang w:eastAsia="es-CO"/>
        </w:rPr>
      </w:pPr>
      <w:r w:rsidRPr="003278C1">
        <w:rPr>
          <w:rFonts w:cstheme="minorHAnsi"/>
          <w:color w:val="000000" w:themeColor="text1"/>
          <w:sz w:val="24"/>
          <w:szCs w:val="24"/>
          <w:lang w:eastAsia="es-CO"/>
        </w:rPr>
        <w:t xml:space="preserve">Si un participante solicita </w:t>
      </w:r>
      <w:r w:rsidR="00C14257" w:rsidRPr="003278C1">
        <w:rPr>
          <w:rFonts w:cstheme="minorHAnsi"/>
          <w:color w:val="000000" w:themeColor="text1"/>
          <w:sz w:val="24"/>
          <w:szCs w:val="24"/>
          <w:lang w:eastAsia="es-CO"/>
        </w:rPr>
        <w:t>entregables</w:t>
      </w:r>
      <w:r w:rsidRPr="003278C1">
        <w:rPr>
          <w:rFonts w:cstheme="minorHAnsi"/>
          <w:color w:val="000000" w:themeColor="text1"/>
          <w:sz w:val="24"/>
          <w:szCs w:val="24"/>
          <w:lang w:eastAsia="es-CO"/>
        </w:rPr>
        <w:t xml:space="preserve">, cuenta hasta con 2 horas para revertir o cancelar este canje, de lo contrario deberá aceptar el </w:t>
      </w:r>
      <w:r w:rsidR="00C14257" w:rsidRPr="003278C1">
        <w:rPr>
          <w:rFonts w:cstheme="minorHAnsi"/>
          <w:color w:val="000000" w:themeColor="text1"/>
          <w:sz w:val="24"/>
          <w:szCs w:val="24"/>
          <w:lang w:eastAsia="es-CO"/>
        </w:rPr>
        <w:t>entregable</w:t>
      </w:r>
      <w:r w:rsidRPr="003278C1">
        <w:rPr>
          <w:rFonts w:cstheme="minorHAnsi"/>
          <w:color w:val="000000" w:themeColor="text1"/>
          <w:sz w:val="24"/>
          <w:szCs w:val="24"/>
          <w:lang w:eastAsia="es-CO"/>
        </w:rPr>
        <w:t xml:space="preserve"> que le es asignado y entregado. según su solicitud original. El participante con su inscripción en este programa así lo acepta expresamente.</w:t>
      </w:r>
    </w:p>
    <w:p w14:paraId="358C2710" w14:textId="3FFFC84C" w:rsidR="00644AA7" w:rsidRPr="003278C1" w:rsidRDefault="00644AA7" w:rsidP="00644AA7">
      <w:pPr>
        <w:pStyle w:val="Prrafodelista"/>
        <w:numPr>
          <w:ilvl w:val="0"/>
          <w:numId w:val="2"/>
        </w:numPr>
        <w:spacing w:after="200" w:line="276" w:lineRule="auto"/>
        <w:jc w:val="both"/>
        <w:rPr>
          <w:rFonts w:cstheme="minorHAnsi"/>
          <w:color w:val="000000" w:themeColor="text1"/>
          <w:sz w:val="24"/>
          <w:szCs w:val="24"/>
          <w:lang w:eastAsia="es-CO"/>
        </w:rPr>
      </w:pPr>
      <w:r w:rsidRPr="003278C1">
        <w:rPr>
          <w:rFonts w:cstheme="minorHAnsi"/>
          <w:color w:val="000000" w:themeColor="text1"/>
          <w:sz w:val="24"/>
          <w:szCs w:val="24"/>
          <w:lang w:eastAsia="es-CO"/>
        </w:rPr>
        <w:t xml:space="preserve">El </w:t>
      </w:r>
      <w:r w:rsidR="00C14257" w:rsidRPr="003278C1">
        <w:rPr>
          <w:rFonts w:cstheme="minorHAnsi"/>
          <w:color w:val="000000" w:themeColor="text1"/>
          <w:sz w:val="24"/>
          <w:szCs w:val="24"/>
          <w:lang w:eastAsia="es-CO"/>
        </w:rPr>
        <w:t xml:space="preserve">entregable </w:t>
      </w:r>
      <w:r w:rsidRPr="003278C1">
        <w:rPr>
          <w:rFonts w:cstheme="minorHAnsi"/>
          <w:color w:val="000000" w:themeColor="text1"/>
          <w:sz w:val="24"/>
          <w:szCs w:val="24"/>
          <w:lang w:eastAsia="es-CO"/>
        </w:rPr>
        <w:t>se entregará dentro de los 5 días hábiles siguientes a la solicitud de la redención efectuada por el participante y de acuerdo al entregable solicitado por el participante.</w:t>
      </w:r>
    </w:p>
    <w:p w14:paraId="3F2BA70F" w14:textId="484BB8D0" w:rsidR="00762899" w:rsidRPr="003278C1" w:rsidRDefault="00762899" w:rsidP="001C3CDE">
      <w:pPr>
        <w:jc w:val="both"/>
        <w:rPr>
          <w:rFonts w:cstheme="minorHAnsi"/>
          <w:sz w:val="24"/>
          <w:szCs w:val="24"/>
        </w:rPr>
      </w:pPr>
      <w:r w:rsidRPr="003278C1">
        <w:rPr>
          <w:rFonts w:cstheme="minorHAnsi"/>
          <w:sz w:val="24"/>
          <w:szCs w:val="24"/>
        </w:rPr>
        <w:t xml:space="preserve">10.    Catálogo </w:t>
      </w:r>
      <w:r w:rsidR="00BD5A1E" w:rsidRPr="003278C1">
        <w:rPr>
          <w:rFonts w:cstheme="minorHAnsi"/>
          <w:sz w:val="24"/>
          <w:szCs w:val="24"/>
        </w:rPr>
        <w:t>de Entregables</w:t>
      </w:r>
    </w:p>
    <w:p w14:paraId="009BF6DF" w14:textId="0BB1D71C" w:rsidR="00762899" w:rsidRPr="003278C1" w:rsidRDefault="00762899" w:rsidP="001C3CDE">
      <w:pPr>
        <w:jc w:val="both"/>
        <w:rPr>
          <w:rFonts w:cstheme="minorHAnsi"/>
          <w:sz w:val="24"/>
          <w:szCs w:val="24"/>
        </w:rPr>
      </w:pPr>
      <w:r w:rsidRPr="003278C1">
        <w:rPr>
          <w:rFonts w:cstheme="minorHAnsi"/>
          <w:sz w:val="24"/>
          <w:szCs w:val="24"/>
        </w:rPr>
        <w:t xml:space="preserve">El Catálogo de Entregables se encontrará disponible en la página https://sociosyamigos.com.co/index.php. GSK no se compromete a garantizar la disponibilidad de los productos ofrecidos en el Catálogo de Entregables. El Participante deberá tener en cuenta </w:t>
      </w:r>
      <w:r w:rsidR="00BD5A1E" w:rsidRPr="003278C1">
        <w:rPr>
          <w:rFonts w:cstheme="minorHAnsi"/>
          <w:sz w:val="24"/>
          <w:szCs w:val="24"/>
        </w:rPr>
        <w:t>que las</w:t>
      </w:r>
      <w:r w:rsidRPr="003278C1">
        <w:rPr>
          <w:rFonts w:cstheme="minorHAnsi"/>
          <w:sz w:val="24"/>
          <w:szCs w:val="24"/>
        </w:rPr>
        <w:t xml:space="preserve"> unidades disponibles se encuentran sujetas a inventario y </w:t>
      </w:r>
      <w:r w:rsidR="00BD5A1E" w:rsidRPr="003278C1">
        <w:rPr>
          <w:rFonts w:cstheme="minorHAnsi"/>
          <w:sz w:val="24"/>
          <w:szCs w:val="24"/>
        </w:rPr>
        <w:t>que es</w:t>
      </w:r>
      <w:r w:rsidRPr="003278C1">
        <w:rPr>
          <w:rFonts w:cstheme="minorHAnsi"/>
          <w:sz w:val="24"/>
          <w:szCs w:val="24"/>
        </w:rPr>
        <w:t xml:space="preserve"> posible </w:t>
      </w:r>
      <w:r w:rsidR="00BD5A1E" w:rsidRPr="003278C1">
        <w:rPr>
          <w:rFonts w:cstheme="minorHAnsi"/>
          <w:sz w:val="24"/>
          <w:szCs w:val="24"/>
        </w:rPr>
        <w:t>que de</w:t>
      </w:r>
      <w:r w:rsidRPr="003278C1">
        <w:rPr>
          <w:rFonts w:cstheme="minorHAnsi"/>
          <w:sz w:val="24"/>
          <w:szCs w:val="24"/>
        </w:rPr>
        <w:t xml:space="preserve"> manera temporal el catálogo se encuentre desactualizado y algún </w:t>
      </w:r>
      <w:r w:rsidR="00BD5A1E" w:rsidRPr="003278C1">
        <w:rPr>
          <w:rFonts w:cstheme="minorHAnsi"/>
          <w:sz w:val="24"/>
          <w:szCs w:val="24"/>
        </w:rPr>
        <w:t>bien o</w:t>
      </w:r>
      <w:r w:rsidRPr="003278C1">
        <w:rPr>
          <w:rFonts w:cstheme="minorHAnsi"/>
          <w:sz w:val="24"/>
          <w:szCs w:val="24"/>
        </w:rPr>
        <w:t xml:space="preserve"> producto de los ofrecidos no se encuentre disponible.</w:t>
      </w:r>
      <w:r w:rsidR="00C14257" w:rsidRPr="003278C1">
        <w:rPr>
          <w:rFonts w:cstheme="minorHAnsi"/>
          <w:sz w:val="24"/>
          <w:szCs w:val="24"/>
        </w:rPr>
        <w:t xml:space="preserve"> </w:t>
      </w:r>
      <w:r w:rsidRPr="003278C1">
        <w:rPr>
          <w:rFonts w:cstheme="minorHAnsi"/>
          <w:sz w:val="24"/>
          <w:szCs w:val="24"/>
        </w:rPr>
        <w:t xml:space="preserve">Las fotografías </w:t>
      </w:r>
      <w:r w:rsidR="00BD5A1E" w:rsidRPr="003278C1">
        <w:rPr>
          <w:rFonts w:cstheme="minorHAnsi"/>
          <w:sz w:val="24"/>
          <w:szCs w:val="24"/>
        </w:rPr>
        <w:t>que aparecen</w:t>
      </w:r>
      <w:r w:rsidRPr="003278C1">
        <w:rPr>
          <w:rFonts w:cstheme="minorHAnsi"/>
          <w:sz w:val="24"/>
          <w:szCs w:val="24"/>
        </w:rPr>
        <w:t xml:space="preserve"> en el Catálogo de Entregables sólo representan imágenes de referencia</w:t>
      </w:r>
      <w:r w:rsidR="00C14257" w:rsidRPr="003278C1">
        <w:rPr>
          <w:rFonts w:cstheme="minorHAnsi"/>
          <w:sz w:val="24"/>
          <w:szCs w:val="24"/>
        </w:rPr>
        <w:t>.</w:t>
      </w:r>
      <w:r w:rsidRPr="003278C1">
        <w:rPr>
          <w:rFonts w:cstheme="minorHAnsi"/>
          <w:sz w:val="24"/>
          <w:szCs w:val="24"/>
        </w:rPr>
        <w:t xml:space="preserve"> </w:t>
      </w:r>
    </w:p>
    <w:p w14:paraId="7AE2D6D3" w14:textId="77777777" w:rsidR="00762899" w:rsidRPr="003278C1" w:rsidRDefault="00762899" w:rsidP="001C3CDE">
      <w:pPr>
        <w:jc w:val="both"/>
        <w:rPr>
          <w:rFonts w:cstheme="minorHAnsi"/>
          <w:sz w:val="24"/>
          <w:szCs w:val="24"/>
        </w:rPr>
      </w:pPr>
    </w:p>
    <w:p w14:paraId="6B5851D6" w14:textId="57B77A0D" w:rsidR="00762899" w:rsidRPr="003278C1" w:rsidRDefault="00762899" w:rsidP="001C3CDE">
      <w:pPr>
        <w:jc w:val="both"/>
        <w:rPr>
          <w:rFonts w:cstheme="minorHAnsi"/>
          <w:sz w:val="24"/>
          <w:szCs w:val="24"/>
        </w:rPr>
      </w:pPr>
      <w:r w:rsidRPr="003278C1">
        <w:rPr>
          <w:rFonts w:cstheme="minorHAnsi"/>
          <w:sz w:val="24"/>
          <w:szCs w:val="24"/>
        </w:rPr>
        <w:t xml:space="preserve">11.    Garantía </w:t>
      </w:r>
      <w:r w:rsidR="00BD5A1E" w:rsidRPr="003278C1">
        <w:rPr>
          <w:rFonts w:cstheme="minorHAnsi"/>
          <w:sz w:val="24"/>
          <w:szCs w:val="24"/>
        </w:rPr>
        <w:t>de productos</w:t>
      </w:r>
    </w:p>
    <w:p w14:paraId="5F23F5F1" w14:textId="6DF66C84" w:rsidR="00762899" w:rsidRPr="003278C1" w:rsidRDefault="00762899" w:rsidP="001C3CDE">
      <w:pPr>
        <w:jc w:val="both"/>
        <w:rPr>
          <w:rFonts w:cstheme="minorHAnsi"/>
          <w:sz w:val="24"/>
          <w:szCs w:val="24"/>
        </w:rPr>
      </w:pPr>
    </w:p>
    <w:p w14:paraId="1BBD630C" w14:textId="01DA4A87" w:rsidR="00762899" w:rsidRPr="003278C1" w:rsidRDefault="00C14257" w:rsidP="002475F3">
      <w:pPr>
        <w:spacing w:after="200" w:line="276" w:lineRule="auto"/>
        <w:jc w:val="both"/>
        <w:rPr>
          <w:rFonts w:cstheme="minorHAnsi"/>
          <w:color w:val="000000" w:themeColor="text1"/>
          <w:sz w:val="24"/>
          <w:szCs w:val="24"/>
          <w:lang w:eastAsia="es-CO"/>
        </w:rPr>
      </w:pPr>
      <w:r w:rsidRPr="003278C1">
        <w:rPr>
          <w:rFonts w:cstheme="minorHAnsi"/>
          <w:color w:val="000000" w:themeColor="text1"/>
          <w:sz w:val="24"/>
          <w:szCs w:val="24"/>
          <w:lang w:eastAsia="es-CO"/>
        </w:rPr>
        <w:t xml:space="preserve">Si un participante reporta dentro de las primeras 72 horas después de recibido del entregable fallas o inconsistencias en su funcionamiento o en su aspecto a la línea telefónica identificada en la </w:t>
      </w:r>
      <w:r w:rsidR="002475F3" w:rsidRPr="003278C1">
        <w:rPr>
          <w:rFonts w:cstheme="minorHAnsi"/>
          <w:color w:val="000000" w:themeColor="text1"/>
          <w:sz w:val="24"/>
          <w:szCs w:val="24"/>
          <w:lang w:eastAsia="es-CO"/>
        </w:rPr>
        <w:t>página</w:t>
      </w:r>
      <w:r w:rsidRPr="003278C1">
        <w:rPr>
          <w:rFonts w:cstheme="minorHAnsi"/>
          <w:color w:val="000000" w:themeColor="text1"/>
          <w:sz w:val="24"/>
          <w:szCs w:val="24"/>
          <w:lang w:eastAsia="es-CO"/>
        </w:rPr>
        <w:t xml:space="preserve"> web, el programa </w:t>
      </w:r>
      <w:r w:rsidR="002475F3" w:rsidRPr="003278C1">
        <w:rPr>
          <w:rFonts w:cstheme="minorHAnsi"/>
          <w:b/>
          <w:bCs/>
          <w:color w:val="000000" w:themeColor="text1"/>
          <w:sz w:val="24"/>
          <w:szCs w:val="24"/>
          <w:lang w:eastAsia="es-CO"/>
        </w:rPr>
        <w:t>Socios &amp; Amigos</w:t>
      </w:r>
      <w:r w:rsidRPr="003278C1">
        <w:rPr>
          <w:rFonts w:cstheme="minorHAnsi"/>
          <w:color w:val="000000" w:themeColor="text1"/>
          <w:sz w:val="24"/>
          <w:szCs w:val="24"/>
          <w:lang w:eastAsia="es-CO"/>
        </w:rPr>
        <w:t xml:space="preserve"> lo recogerá y lo reemplazará por uno de similares características. El Participante expresamente acepta esta solución mediante su inscripción en este programa y acepta que esta es una solución justa y adecuada teniendo en cuenta las características del programa. Pasado este tiempo, la garantía debe hacerse efectiva directamente con el fabricante o distribuidor autorizado del incentivo, según sus normas, condiciones y políticas. Para obtener orientación sobre el procedimiento podrá comunicarse con nuestra línea gratuita </w:t>
      </w:r>
      <w:r w:rsidR="002475F3" w:rsidRPr="003278C1">
        <w:rPr>
          <w:rFonts w:cstheme="minorHAnsi"/>
          <w:color w:val="000000" w:themeColor="text1"/>
          <w:sz w:val="24"/>
          <w:szCs w:val="24"/>
          <w:lang w:eastAsia="es-CO"/>
        </w:rPr>
        <w:t>018000 413544</w:t>
      </w:r>
      <w:r w:rsidRPr="003278C1">
        <w:rPr>
          <w:rFonts w:cstheme="minorHAnsi"/>
          <w:color w:val="000000" w:themeColor="text1"/>
          <w:sz w:val="24"/>
          <w:szCs w:val="24"/>
          <w:lang w:eastAsia="es-CO"/>
        </w:rPr>
        <w:t xml:space="preserve"> en un horario de lunes a viernes de 8:00 am a 5:30 pm y los sábados de 8:00 am a 12:00 m. En todo caso, se deja expresa constancia de que </w:t>
      </w:r>
      <w:r w:rsidR="002475F3" w:rsidRPr="003278C1">
        <w:rPr>
          <w:rFonts w:cstheme="minorHAnsi"/>
          <w:color w:val="000000" w:themeColor="text1"/>
          <w:sz w:val="24"/>
          <w:szCs w:val="24"/>
          <w:lang w:eastAsia="es-CO"/>
        </w:rPr>
        <w:t>GSK</w:t>
      </w:r>
      <w:r w:rsidRPr="003278C1">
        <w:rPr>
          <w:rFonts w:cstheme="minorHAnsi"/>
          <w:color w:val="000000" w:themeColor="text1"/>
          <w:sz w:val="24"/>
          <w:szCs w:val="24"/>
          <w:lang w:eastAsia="es-CO"/>
        </w:rPr>
        <w:t xml:space="preserve"> no se hace responsable por la calidad e idoneidad de los </w:t>
      </w:r>
      <w:r w:rsidR="00CE767D">
        <w:rPr>
          <w:rFonts w:cstheme="minorHAnsi"/>
          <w:color w:val="000000" w:themeColor="text1"/>
          <w:sz w:val="24"/>
          <w:szCs w:val="24"/>
          <w:lang w:eastAsia="es-CO"/>
        </w:rPr>
        <w:t>entregable</w:t>
      </w:r>
      <w:r w:rsidRPr="003278C1">
        <w:rPr>
          <w:rFonts w:cstheme="minorHAnsi"/>
          <w:color w:val="000000" w:themeColor="text1"/>
          <w:sz w:val="24"/>
          <w:szCs w:val="24"/>
          <w:lang w:eastAsia="es-CO"/>
        </w:rPr>
        <w:t>s respectivos una vez entregados.</w:t>
      </w:r>
      <w:r w:rsidR="002475F3" w:rsidRPr="003278C1">
        <w:rPr>
          <w:rFonts w:cstheme="minorHAnsi"/>
          <w:color w:val="000000" w:themeColor="text1"/>
          <w:sz w:val="24"/>
          <w:szCs w:val="24"/>
          <w:lang w:eastAsia="es-CO"/>
        </w:rPr>
        <w:t xml:space="preserve"> </w:t>
      </w:r>
      <w:r w:rsidR="00762899" w:rsidRPr="003278C1">
        <w:rPr>
          <w:rFonts w:cstheme="minorHAnsi"/>
          <w:sz w:val="24"/>
          <w:szCs w:val="24"/>
        </w:rPr>
        <w:t xml:space="preserve">GSK no será responsable por situación alguna </w:t>
      </w:r>
      <w:r w:rsidR="00BD5A1E" w:rsidRPr="003278C1">
        <w:rPr>
          <w:rFonts w:cstheme="minorHAnsi"/>
          <w:sz w:val="24"/>
          <w:szCs w:val="24"/>
        </w:rPr>
        <w:t>que pueda</w:t>
      </w:r>
      <w:r w:rsidR="00762899" w:rsidRPr="003278C1">
        <w:rPr>
          <w:rFonts w:cstheme="minorHAnsi"/>
          <w:sz w:val="24"/>
          <w:szCs w:val="24"/>
        </w:rPr>
        <w:t xml:space="preserve"> presentarse relativa o relacionada con las anteriores circunstancias. En virtud de lo anterior, el Cliente acepta en su nombre, y por cuenta de los Participantes, </w:t>
      </w:r>
      <w:r w:rsidR="00BD5A1E" w:rsidRPr="003278C1">
        <w:rPr>
          <w:rFonts w:cstheme="minorHAnsi"/>
          <w:sz w:val="24"/>
          <w:szCs w:val="24"/>
        </w:rPr>
        <w:t xml:space="preserve">que, </w:t>
      </w:r>
      <w:r w:rsidR="00BD5A1E" w:rsidRPr="003278C1">
        <w:rPr>
          <w:rFonts w:cstheme="minorHAnsi"/>
          <w:sz w:val="24"/>
          <w:szCs w:val="24"/>
        </w:rPr>
        <w:lastRenderedPageBreak/>
        <w:t>una vez</w:t>
      </w:r>
      <w:r w:rsidR="00762899" w:rsidRPr="003278C1">
        <w:rPr>
          <w:rFonts w:cstheme="minorHAnsi"/>
          <w:sz w:val="24"/>
          <w:szCs w:val="24"/>
        </w:rPr>
        <w:t xml:space="preserve"> efectuado el canje de los Puntos, el fabricante o establecimiento de comercio respectivo, será el llamado a responder ante cualquier evento o falla </w:t>
      </w:r>
      <w:r w:rsidR="00BD5A1E" w:rsidRPr="003278C1">
        <w:rPr>
          <w:rFonts w:cstheme="minorHAnsi"/>
          <w:sz w:val="24"/>
          <w:szCs w:val="24"/>
        </w:rPr>
        <w:t>que pueda</w:t>
      </w:r>
      <w:r w:rsidR="00762899" w:rsidRPr="003278C1">
        <w:rPr>
          <w:rFonts w:cstheme="minorHAnsi"/>
          <w:sz w:val="24"/>
          <w:szCs w:val="24"/>
        </w:rPr>
        <w:t xml:space="preserve"> </w:t>
      </w:r>
    </w:p>
    <w:p w14:paraId="4B8D8A3E" w14:textId="77777777" w:rsidR="00762899" w:rsidRPr="003278C1" w:rsidRDefault="00762899" w:rsidP="001C3CDE">
      <w:pPr>
        <w:jc w:val="both"/>
        <w:rPr>
          <w:rFonts w:cstheme="minorHAnsi"/>
          <w:sz w:val="24"/>
          <w:szCs w:val="24"/>
        </w:rPr>
      </w:pPr>
    </w:p>
    <w:p w14:paraId="255EE24C" w14:textId="2EC73518" w:rsidR="00762899" w:rsidRPr="003278C1" w:rsidRDefault="00762899" w:rsidP="001C3CDE">
      <w:pPr>
        <w:jc w:val="both"/>
        <w:rPr>
          <w:rFonts w:cstheme="minorHAnsi"/>
          <w:sz w:val="24"/>
          <w:szCs w:val="24"/>
        </w:rPr>
      </w:pPr>
      <w:r w:rsidRPr="003278C1">
        <w:rPr>
          <w:rFonts w:cstheme="minorHAnsi"/>
          <w:sz w:val="24"/>
          <w:szCs w:val="24"/>
        </w:rPr>
        <w:t xml:space="preserve">12.    Modificaciones a </w:t>
      </w:r>
      <w:r w:rsidR="00BD5A1E" w:rsidRPr="003278C1">
        <w:rPr>
          <w:rFonts w:cstheme="minorHAnsi"/>
          <w:sz w:val="24"/>
          <w:szCs w:val="24"/>
        </w:rPr>
        <w:t>los presentes</w:t>
      </w:r>
      <w:r w:rsidRPr="003278C1">
        <w:rPr>
          <w:rFonts w:cstheme="minorHAnsi"/>
          <w:sz w:val="24"/>
          <w:szCs w:val="24"/>
        </w:rPr>
        <w:t xml:space="preserve"> Términos y Condiciones</w:t>
      </w:r>
    </w:p>
    <w:p w14:paraId="754CD832" w14:textId="3438D8AC" w:rsidR="00762899" w:rsidRPr="003278C1" w:rsidRDefault="00762899" w:rsidP="001C3CDE">
      <w:pPr>
        <w:jc w:val="both"/>
        <w:rPr>
          <w:rFonts w:cstheme="minorHAnsi"/>
          <w:sz w:val="24"/>
          <w:szCs w:val="24"/>
        </w:rPr>
      </w:pPr>
      <w:r w:rsidRPr="003278C1">
        <w:rPr>
          <w:rFonts w:cstheme="minorHAnsi"/>
          <w:sz w:val="24"/>
          <w:szCs w:val="24"/>
        </w:rPr>
        <w:t xml:space="preserve">GSK podrá modificar los presentes Términos y Condiciones en cualquier momento, mediante notificación escrita a cada Cliente remitida por correo electrónico o entregada por el Ejecutivo GSK. El Cliente </w:t>
      </w:r>
      <w:r w:rsidR="00BD5A1E" w:rsidRPr="003278C1">
        <w:rPr>
          <w:rFonts w:cstheme="minorHAnsi"/>
          <w:sz w:val="24"/>
          <w:szCs w:val="24"/>
        </w:rPr>
        <w:t>que no</w:t>
      </w:r>
      <w:r w:rsidRPr="003278C1">
        <w:rPr>
          <w:rFonts w:cstheme="minorHAnsi"/>
          <w:sz w:val="24"/>
          <w:szCs w:val="24"/>
        </w:rPr>
        <w:t xml:space="preserve"> esté de acuerdo con alguna modificación, podrá solicitar a GSK el cierre de su inscripción.</w:t>
      </w:r>
    </w:p>
    <w:p w14:paraId="74E995B0" w14:textId="77777777" w:rsidR="00762899" w:rsidRPr="003278C1" w:rsidRDefault="00762899" w:rsidP="001C3CDE">
      <w:pPr>
        <w:jc w:val="both"/>
        <w:rPr>
          <w:rFonts w:cstheme="minorHAnsi"/>
          <w:sz w:val="24"/>
          <w:szCs w:val="24"/>
        </w:rPr>
      </w:pPr>
    </w:p>
    <w:p w14:paraId="402080C4" w14:textId="77777777" w:rsidR="00762899" w:rsidRPr="003278C1" w:rsidRDefault="00762899" w:rsidP="001C3CDE">
      <w:pPr>
        <w:jc w:val="both"/>
        <w:rPr>
          <w:rFonts w:cstheme="minorHAnsi"/>
          <w:sz w:val="24"/>
          <w:szCs w:val="24"/>
        </w:rPr>
      </w:pPr>
      <w:r w:rsidRPr="003278C1">
        <w:rPr>
          <w:rFonts w:cstheme="minorHAnsi"/>
          <w:sz w:val="24"/>
          <w:szCs w:val="24"/>
        </w:rPr>
        <w:t>13.    Propiedad intelectual</w:t>
      </w:r>
    </w:p>
    <w:p w14:paraId="2804538A" w14:textId="649A1DB8" w:rsidR="00762899" w:rsidRPr="003278C1" w:rsidRDefault="00762899" w:rsidP="001C3CDE">
      <w:pPr>
        <w:jc w:val="both"/>
        <w:rPr>
          <w:rFonts w:cstheme="minorHAnsi"/>
          <w:sz w:val="24"/>
          <w:szCs w:val="24"/>
        </w:rPr>
      </w:pPr>
      <w:r w:rsidRPr="003278C1">
        <w:rPr>
          <w:rFonts w:cstheme="minorHAnsi"/>
          <w:sz w:val="24"/>
          <w:szCs w:val="24"/>
        </w:rPr>
        <w:t>Los Clientes</w:t>
      </w:r>
      <w:r w:rsidR="0033611C" w:rsidRPr="003278C1">
        <w:rPr>
          <w:rFonts w:cstheme="minorHAnsi"/>
          <w:sz w:val="24"/>
          <w:szCs w:val="24"/>
        </w:rPr>
        <w:t xml:space="preserve"> y participantes Fuerza de Venta</w:t>
      </w:r>
      <w:r w:rsidRPr="003278C1">
        <w:rPr>
          <w:rFonts w:cstheme="minorHAnsi"/>
          <w:sz w:val="24"/>
          <w:szCs w:val="24"/>
        </w:rPr>
        <w:t xml:space="preserve"> aceptan </w:t>
      </w:r>
      <w:r w:rsidR="00BD5A1E" w:rsidRPr="003278C1">
        <w:rPr>
          <w:rFonts w:cstheme="minorHAnsi"/>
          <w:sz w:val="24"/>
          <w:szCs w:val="24"/>
        </w:rPr>
        <w:t>que la</w:t>
      </w:r>
      <w:r w:rsidRPr="003278C1">
        <w:rPr>
          <w:rFonts w:cstheme="minorHAnsi"/>
          <w:sz w:val="24"/>
          <w:szCs w:val="24"/>
        </w:rPr>
        <w:t xml:space="preserve"> participación en el Programa no les concede, ni expresa ni implícitamente, autorización, permiso o licencia de uso de marcas comerciales, patentes, derechos de autor o de cualquier </w:t>
      </w:r>
      <w:r w:rsidR="00BD5A1E" w:rsidRPr="003278C1">
        <w:rPr>
          <w:rFonts w:cstheme="minorHAnsi"/>
          <w:sz w:val="24"/>
          <w:szCs w:val="24"/>
        </w:rPr>
        <w:t>otro derecho</w:t>
      </w:r>
      <w:r w:rsidRPr="003278C1">
        <w:rPr>
          <w:rFonts w:cstheme="minorHAnsi"/>
          <w:sz w:val="24"/>
          <w:szCs w:val="24"/>
        </w:rPr>
        <w:t xml:space="preserve"> de propiedad industrial, intelectual o imagen de GSK, y se</w:t>
      </w:r>
      <w:r w:rsidR="0033611C" w:rsidRPr="003278C1">
        <w:rPr>
          <w:rFonts w:cstheme="minorHAnsi"/>
          <w:sz w:val="24"/>
          <w:szCs w:val="24"/>
        </w:rPr>
        <w:t xml:space="preserve"> </w:t>
      </w:r>
      <w:r w:rsidRPr="003278C1">
        <w:rPr>
          <w:rFonts w:cstheme="minorHAnsi"/>
          <w:sz w:val="24"/>
          <w:szCs w:val="24"/>
        </w:rPr>
        <w:t xml:space="preserve">comprometen a no infringir ninguna norma relacionada, salvo lo </w:t>
      </w:r>
      <w:r w:rsidR="00BD5A1E" w:rsidRPr="003278C1">
        <w:rPr>
          <w:rFonts w:cstheme="minorHAnsi"/>
          <w:sz w:val="24"/>
          <w:szCs w:val="24"/>
        </w:rPr>
        <w:t>que en</w:t>
      </w:r>
      <w:r w:rsidRPr="003278C1">
        <w:rPr>
          <w:rFonts w:cstheme="minorHAnsi"/>
          <w:sz w:val="24"/>
          <w:szCs w:val="24"/>
        </w:rPr>
        <w:t xml:space="preserve"> contrario se </w:t>
      </w:r>
      <w:r w:rsidR="00BD5A1E" w:rsidRPr="003278C1">
        <w:rPr>
          <w:rFonts w:cstheme="minorHAnsi"/>
          <w:sz w:val="24"/>
          <w:szCs w:val="24"/>
        </w:rPr>
        <w:t>haya autorizado</w:t>
      </w:r>
      <w:r w:rsidRPr="003278C1">
        <w:rPr>
          <w:rFonts w:cstheme="minorHAnsi"/>
          <w:sz w:val="24"/>
          <w:szCs w:val="24"/>
        </w:rPr>
        <w:t xml:space="preserve"> expresamente por GSK.</w:t>
      </w:r>
    </w:p>
    <w:p w14:paraId="7950010D" w14:textId="77777777" w:rsidR="00762899" w:rsidRPr="003278C1" w:rsidRDefault="00762899" w:rsidP="001C3CDE">
      <w:pPr>
        <w:jc w:val="both"/>
        <w:rPr>
          <w:rFonts w:cstheme="minorHAnsi"/>
          <w:sz w:val="24"/>
          <w:szCs w:val="24"/>
        </w:rPr>
      </w:pPr>
    </w:p>
    <w:p w14:paraId="0D4538ED" w14:textId="608D0924" w:rsidR="00762899" w:rsidRPr="003278C1" w:rsidRDefault="00762899" w:rsidP="001C3CDE">
      <w:pPr>
        <w:jc w:val="both"/>
        <w:rPr>
          <w:rFonts w:cstheme="minorHAnsi"/>
          <w:sz w:val="24"/>
          <w:szCs w:val="24"/>
        </w:rPr>
      </w:pPr>
      <w:r w:rsidRPr="003278C1">
        <w:rPr>
          <w:rFonts w:cstheme="minorHAnsi"/>
          <w:sz w:val="24"/>
          <w:szCs w:val="24"/>
        </w:rPr>
        <w:t xml:space="preserve">14.    Información </w:t>
      </w:r>
      <w:r w:rsidR="00BD5A1E" w:rsidRPr="003278C1">
        <w:rPr>
          <w:rFonts w:cstheme="minorHAnsi"/>
          <w:sz w:val="24"/>
          <w:szCs w:val="24"/>
        </w:rPr>
        <w:t>de carácter</w:t>
      </w:r>
      <w:r w:rsidRPr="003278C1">
        <w:rPr>
          <w:rFonts w:cstheme="minorHAnsi"/>
          <w:sz w:val="24"/>
          <w:szCs w:val="24"/>
        </w:rPr>
        <w:t xml:space="preserve"> personal</w:t>
      </w:r>
    </w:p>
    <w:p w14:paraId="1250A3FC" w14:textId="4A5A4DAC" w:rsidR="00762899" w:rsidRPr="003278C1" w:rsidRDefault="00762899" w:rsidP="001C3CDE">
      <w:pPr>
        <w:jc w:val="both"/>
        <w:rPr>
          <w:rFonts w:cstheme="minorHAnsi"/>
          <w:sz w:val="24"/>
          <w:szCs w:val="24"/>
        </w:rPr>
      </w:pPr>
      <w:r w:rsidRPr="003278C1">
        <w:rPr>
          <w:rFonts w:cstheme="minorHAnsi"/>
          <w:sz w:val="24"/>
          <w:szCs w:val="24"/>
        </w:rPr>
        <w:t xml:space="preserve">GSK garantiza a los Clientes y a los Participantes </w:t>
      </w:r>
      <w:r w:rsidR="00BD5A1E" w:rsidRPr="003278C1">
        <w:rPr>
          <w:rFonts w:cstheme="minorHAnsi"/>
          <w:sz w:val="24"/>
          <w:szCs w:val="24"/>
        </w:rPr>
        <w:t>que cualquier</w:t>
      </w:r>
      <w:r w:rsidRPr="003278C1">
        <w:rPr>
          <w:rFonts w:cstheme="minorHAnsi"/>
          <w:sz w:val="24"/>
          <w:szCs w:val="24"/>
        </w:rPr>
        <w:t xml:space="preserve"> información de carácter personal que </w:t>
      </w:r>
      <w:r w:rsidR="00BD5A1E" w:rsidRPr="003278C1">
        <w:rPr>
          <w:rFonts w:cstheme="minorHAnsi"/>
          <w:sz w:val="24"/>
          <w:szCs w:val="24"/>
        </w:rPr>
        <w:t>sea recolectada</w:t>
      </w:r>
      <w:r w:rsidRPr="003278C1">
        <w:rPr>
          <w:rFonts w:cstheme="minorHAnsi"/>
          <w:sz w:val="24"/>
          <w:szCs w:val="24"/>
        </w:rPr>
        <w:t xml:space="preserve"> en </w:t>
      </w:r>
      <w:r w:rsidR="00BD5A1E" w:rsidRPr="003278C1">
        <w:rPr>
          <w:rFonts w:cstheme="minorHAnsi"/>
          <w:sz w:val="24"/>
          <w:szCs w:val="24"/>
        </w:rPr>
        <w:t>sus bases</w:t>
      </w:r>
      <w:r w:rsidRPr="003278C1">
        <w:rPr>
          <w:rFonts w:cstheme="minorHAnsi"/>
          <w:sz w:val="24"/>
          <w:szCs w:val="24"/>
        </w:rPr>
        <w:t xml:space="preserve"> de datos es almacenada de manera segura, de conformidad con los parámetros establecidos por las </w:t>
      </w:r>
      <w:r w:rsidR="00BD5A1E" w:rsidRPr="003278C1">
        <w:rPr>
          <w:rFonts w:cstheme="minorHAnsi"/>
          <w:sz w:val="24"/>
          <w:szCs w:val="24"/>
        </w:rPr>
        <w:t>leyes vigentes</w:t>
      </w:r>
      <w:r w:rsidRPr="003278C1">
        <w:rPr>
          <w:rFonts w:cstheme="minorHAnsi"/>
          <w:sz w:val="24"/>
          <w:szCs w:val="24"/>
        </w:rPr>
        <w:t xml:space="preserve">. Los datos </w:t>
      </w:r>
      <w:r w:rsidR="00BD5A1E" w:rsidRPr="003278C1">
        <w:rPr>
          <w:rFonts w:cstheme="minorHAnsi"/>
          <w:sz w:val="24"/>
          <w:szCs w:val="24"/>
        </w:rPr>
        <w:t>que sean</w:t>
      </w:r>
      <w:r w:rsidRPr="003278C1">
        <w:rPr>
          <w:rFonts w:cstheme="minorHAnsi"/>
          <w:sz w:val="24"/>
          <w:szCs w:val="24"/>
        </w:rPr>
        <w:t xml:space="preserve"> recolectados de los Clientes y de los Participantes se trataran únicamente en la </w:t>
      </w:r>
      <w:r w:rsidR="00BD5A1E" w:rsidRPr="003278C1">
        <w:rPr>
          <w:rFonts w:cstheme="minorHAnsi"/>
          <w:sz w:val="24"/>
          <w:szCs w:val="24"/>
        </w:rPr>
        <w:t>forma indicada</w:t>
      </w:r>
      <w:r w:rsidRPr="003278C1">
        <w:rPr>
          <w:rFonts w:cstheme="minorHAnsi"/>
          <w:sz w:val="24"/>
          <w:szCs w:val="24"/>
        </w:rPr>
        <w:t xml:space="preserve"> en el aviso respectivo. Cualquier información sobre tratamiento de datos personales por parte de GSK podrá </w:t>
      </w:r>
      <w:r w:rsidR="00BD5A1E" w:rsidRPr="003278C1">
        <w:rPr>
          <w:rFonts w:cstheme="minorHAnsi"/>
          <w:sz w:val="24"/>
          <w:szCs w:val="24"/>
        </w:rPr>
        <w:t>ser consultada</w:t>
      </w:r>
      <w:r w:rsidRPr="003278C1">
        <w:rPr>
          <w:rFonts w:cstheme="minorHAnsi"/>
          <w:sz w:val="24"/>
          <w:szCs w:val="24"/>
        </w:rPr>
        <w:t xml:space="preserve"> en su Política para el Tratamiento de </w:t>
      </w:r>
      <w:r w:rsidR="00BD5A1E" w:rsidRPr="003278C1">
        <w:rPr>
          <w:rFonts w:cstheme="minorHAnsi"/>
          <w:sz w:val="24"/>
          <w:szCs w:val="24"/>
        </w:rPr>
        <w:t>Datos Personales</w:t>
      </w:r>
      <w:r w:rsidRPr="003278C1">
        <w:rPr>
          <w:rFonts w:cstheme="minorHAnsi"/>
          <w:sz w:val="24"/>
          <w:szCs w:val="24"/>
        </w:rPr>
        <w:t xml:space="preserve"> disponible en https://www.gsk.com/media/4005/politica-de-datos-gsk-colombia-sa-y-gsk-consumer.pdf.</w:t>
      </w:r>
    </w:p>
    <w:p w14:paraId="3AAFA302" w14:textId="77777777" w:rsidR="00762899" w:rsidRPr="003278C1" w:rsidRDefault="00762899" w:rsidP="001C3CDE">
      <w:pPr>
        <w:jc w:val="both"/>
        <w:rPr>
          <w:rFonts w:cstheme="minorHAnsi"/>
          <w:sz w:val="24"/>
          <w:szCs w:val="24"/>
        </w:rPr>
      </w:pPr>
    </w:p>
    <w:p w14:paraId="7F0D60DC" w14:textId="77777777" w:rsidR="00762899" w:rsidRPr="003278C1" w:rsidRDefault="00762899" w:rsidP="001C3CDE">
      <w:pPr>
        <w:jc w:val="both"/>
        <w:rPr>
          <w:rFonts w:cstheme="minorHAnsi"/>
          <w:sz w:val="24"/>
          <w:szCs w:val="24"/>
        </w:rPr>
      </w:pPr>
    </w:p>
    <w:p w14:paraId="3F49CFA8" w14:textId="16C4302E" w:rsidR="00762899" w:rsidRPr="003278C1" w:rsidRDefault="00762899" w:rsidP="001C3CDE">
      <w:pPr>
        <w:jc w:val="both"/>
        <w:rPr>
          <w:rFonts w:cstheme="minorHAnsi"/>
          <w:sz w:val="24"/>
          <w:szCs w:val="24"/>
        </w:rPr>
      </w:pPr>
      <w:r w:rsidRPr="003278C1">
        <w:rPr>
          <w:rFonts w:cstheme="minorHAnsi"/>
          <w:sz w:val="24"/>
          <w:szCs w:val="24"/>
        </w:rPr>
        <w:t xml:space="preserve">15.    Autorización </w:t>
      </w:r>
      <w:r w:rsidR="00BD5A1E" w:rsidRPr="003278C1">
        <w:rPr>
          <w:rFonts w:cstheme="minorHAnsi"/>
          <w:sz w:val="24"/>
          <w:szCs w:val="24"/>
        </w:rPr>
        <w:t>para el</w:t>
      </w:r>
      <w:r w:rsidRPr="003278C1">
        <w:rPr>
          <w:rFonts w:cstheme="minorHAnsi"/>
          <w:sz w:val="24"/>
          <w:szCs w:val="24"/>
        </w:rPr>
        <w:t xml:space="preserve"> tratamiento </w:t>
      </w:r>
      <w:r w:rsidR="00BD5A1E" w:rsidRPr="003278C1">
        <w:rPr>
          <w:rFonts w:cstheme="minorHAnsi"/>
          <w:sz w:val="24"/>
          <w:szCs w:val="24"/>
        </w:rPr>
        <w:t>de datos</w:t>
      </w:r>
      <w:r w:rsidRPr="003278C1">
        <w:rPr>
          <w:rFonts w:cstheme="minorHAnsi"/>
          <w:sz w:val="24"/>
          <w:szCs w:val="24"/>
        </w:rPr>
        <w:t xml:space="preserve"> personales</w:t>
      </w:r>
    </w:p>
    <w:p w14:paraId="2F2C3088" w14:textId="77777777" w:rsidR="00762899" w:rsidRPr="003278C1" w:rsidRDefault="00762899" w:rsidP="001C3CDE">
      <w:pPr>
        <w:jc w:val="both"/>
        <w:rPr>
          <w:rFonts w:cstheme="minorHAnsi"/>
          <w:sz w:val="24"/>
          <w:szCs w:val="24"/>
        </w:rPr>
      </w:pPr>
      <w:r w:rsidRPr="003278C1">
        <w:rPr>
          <w:rFonts w:cstheme="minorHAnsi"/>
          <w:sz w:val="24"/>
          <w:szCs w:val="24"/>
        </w:rPr>
        <w:t xml:space="preserve">Con la firma  de los presentes Términos y Condiciones, el Cliente autoriza a GSK, sus  matrices, filiales  y/o subsidiarias nacionales y extranjeras (las "Compañías Relacionadas") o a los contratistas que  sean utilizados como encargados del tratamiento de las bases de datos de GSK, para que  trate los datos personales que  el Cliente suministre, directamente o a través de terceros encargados, lo cual  incluye recolectarlos, almacenarlos, </w:t>
      </w:r>
      <w:r w:rsidRPr="003278C1">
        <w:rPr>
          <w:rFonts w:cstheme="minorHAnsi"/>
          <w:sz w:val="24"/>
          <w:szCs w:val="24"/>
        </w:rPr>
        <w:lastRenderedPageBreak/>
        <w:t>administrarlos, utilizarlos, transferirlos o transmitirlos entre sus  Compañías Relacionadas, así como destruirlos en la forma  permitida por la ley.</w:t>
      </w:r>
    </w:p>
    <w:p w14:paraId="58EEF407" w14:textId="77777777" w:rsidR="00762899" w:rsidRPr="003278C1" w:rsidRDefault="00762899" w:rsidP="001C3CDE">
      <w:pPr>
        <w:jc w:val="both"/>
        <w:rPr>
          <w:rFonts w:cstheme="minorHAnsi"/>
          <w:sz w:val="24"/>
          <w:szCs w:val="24"/>
        </w:rPr>
      </w:pPr>
      <w:r w:rsidRPr="003278C1">
        <w:rPr>
          <w:rFonts w:cstheme="minorHAnsi"/>
          <w:sz w:val="24"/>
          <w:szCs w:val="24"/>
        </w:rPr>
        <w:t>El Cliente autoriza que  sus  datos personales, y los de los Participantes, sean tratados para ser incluidos en la plataforma y demás documentos relacionados con el Programa, incluyendo su lugar de trabajo y para ser  contactados mediante mensajes de texto, correo electrónico, correo físico,  vía telefónica, y cualquier otro  medio  idóneo de comunicación, directamente o a través de terceros, con el propósito de brindarles información del Programa, información relativa a los productos de GSK y/o sobre el lanzamiento de nuevos productos de GSK, así como para asuntos de educación  y</w:t>
      </w:r>
    </w:p>
    <w:p w14:paraId="62149B3D" w14:textId="6019982B" w:rsidR="00762899" w:rsidRPr="003278C1" w:rsidRDefault="00762899" w:rsidP="001C3CDE">
      <w:pPr>
        <w:jc w:val="both"/>
        <w:rPr>
          <w:rFonts w:cstheme="minorHAnsi"/>
          <w:sz w:val="24"/>
          <w:szCs w:val="24"/>
        </w:rPr>
      </w:pPr>
      <w:r w:rsidRPr="003278C1">
        <w:rPr>
          <w:rFonts w:cstheme="minorHAnsi"/>
          <w:sz w:val="24"/>
          <w:szCs w:val="24"/>
        </w:rPr>
        <w:t xml:space="preserve">capacitación general, información sobre planes comerciales, realizar análisis de hábitos de consumo, efectuar estudios de mercadeo y, en general, para brindarles información relacionada con las actividades de GSK. Adicionalmente, el Cliente autoriza a GSK, o a los terceros </w:t>
      </w:r>
      <w:r w:rsidR="00BD5A1E" w:rsidRPr="003278C1">
        <w:rPr>
          <w:rFonts w:cstheme="minorHAnsi"/>
          <w:sz w:val="24"/>
          <w:szCs w:val="24"/>
        </w:rPr>
        <w:t>que encargue</w:t>
      </w:r>
      <w:r w:rsidRPr="003278C1">
        <w:rPr>
          <w:rFonts w:cstheme="minorHAnsi"/>
          <w:sz w:val="24"/>
          <w:szCs w:val="24"/>
        </w:rPr>
        <w:t xml:space="preserve">, dar </w:t>
      </w:r>
    </w:p>
    <w:p w14:paraId="4B94662D" w14:textId="6DACDCB3" w:rsidR="00762899" w:rsidRPr="003278C1" w:rsidRDefault="00762899" w:rsidP="001C3CDE">
      <w:pPr>
        <w:jc w:val="both"/>
        <w:rPr>
          <w:rFonts w:cstheme="minorHAnsi"/>
          <w:sz w:val="24"/>
          <w:szCs w:val="24"/>
        </w:rPr>
      </w:pPr>
      <w:r w:rsidRPr="003278C1">
        <w:rPr>
          <w:rFonts w:cstheme="minorHAnsi"/>
          <w:sz w:val="24"/>
          <w:szCs w:val="24"/>
        </w:rPr>
        <w:t xml:space="preserve">tratamiento a </w:t>
      </w:r>
      <w:r w:rsidR="00BD5A1E" w:rsidRPr="003278C1">
        <w:rPr>
          <w:rFonts w:cstheme="minorHAnsi"/>
          <w:sz w:val="24"/>
          <w:szCs w:val="24"/>
        </w:rPr>
        <w:t>sus datos</w:t>
      </w:r>
      <w:r w:rsidRPr="003278C1">
        <w:rPr>
          <w:rFonts w:cstheme="minorHAnsi"/>
          <w:sz w:val="24"/>
          <w:szCs w:val="24"/>
        </w:rPr>
        <w:t xml:space="preserve"> personales con el propósito de atender las quejas, consultas, peticiones, solicitudes, acciones y reclamos </w:t>
      </w:r>
      <w:r w:rsidR="00BD5A1E" w:rsidRPr="003278C1">
        <w:rPr>
          <w:rFonts w:cstheme="minorHAnsi"/>
          <w:sz w:val="24"/>
          <w:szCs w:val="24"/>
        </w:rPr>
        <w:t>que presente</w:t>
      </w:r>
      <w:r w:rsidRPr="003278C1">
        <w:rPr>
          <w:rFonts w:cstheme="minorHAnsi"/>
          <w:sz w:val="24"/>
          <w:szCs w:val="24"/>
        </w:rPr>
        <w:t>, como titular de los mismos.</w:t>
      </w:r>
    </w:p>
    <w:p w14:paraId="527CD7AE" w14:textId="0D09A6EE" w:rsidR="00762899" w:rsidRPr="003278C1" w:rsidRDefault="00762899" w:rsidP="001C3CDE">
      <w:pPr>
        <w:jc w:val="both"/>
        <w:rPr>
          <w:rFonts w:cstheme="minorHAnsi"/>
          <w:sz w:val="24"/>
          <w:szCs w:val="24"/>
        </w:rPr>
      </w:pPr>
      <w:r w:rsidRPr="003278C1">
        <w:rPr>
          <w:rFonts w:cstheme="minorHAnsi"/>
          <w:sz w:val="24"/>
          <w:szCs w:val="24"/>
        </w:rPr>
        <w:t>GSK mantendrá la confidencialidad de los datos e información que  recolecte, y sólo los divulgará por solicitud expresa de las entidades de vigilancia y control y autoridades que  tengan la facultad legal de solicitarlos y permitirá en todo  momento y de manera gratuita, conocer, actualizar, corregir,</w:t>
      </w:r>
      <w:r w:rsidR="0033611C" w:rsidRPr="003278C1">
        <w:rPr>
          <w:rFonts w:cstheme="minorHAnsi"/>
          <w:sz w:val="24"/>
          <w:szCs w:val="24"/>
        </w:rPr>
        <w:t xml:space="preserve"> </w:t>
      </w:r>
      <w:r w:rsidRPr="003278C1">
        <w:rPr>
          <w:rFonts w:cstheme="minorHAnsi"/>
          <w:sz w:val="24"/>
          <w:szCs w:val="24"/>
        </w:rPr>
        <w:t xml:space="preserve">solicitar que  certifique o suprima, la información personal que  se encuentre en sus  bases de datos de conformidad con lo establecido en el artículo 8 de la Ley 1581  de 2012, mediante comunicación escrita al correo electrónico col.protecciondatospersonales@gsk.com con el asunto </w:t>
      </w:r>
      <w:r w:rsidRPr="003278C1">
        <w:rPr>
          <w:rFonts w:ascii="Calibri" w:hAnsi="Calibri" w:cs="Calibri"/>
          <w:sz w:val="24"/>
          <w:szCs w:val="24"/>
        </w:rPr>
        <w:t></w:t>
      </w:r>
      <w:r w:rsidRPr="003278C1">
        <w:rPr>
          <w:rFonts w:cstheme="minorHAnsi"/>
          <w:sz w:val="24"/>
          <w:szCs w:val="24"/>
        </w:rPr>
        <w:t>Datos personales</w:t>
      </w:r>
      <w:r w:rsidRPr="003278C1">
        <w:rPr>
          <w:rFonts w:ascii="Calibri" w:hAnsi="Calibri" w:cs="Calibri"/>
          <w:sz w:val="24"/>
          <w:szCs w:val="24"/>
        </w:rPr>
        <w:t></w:t>
      </w:r>
      <w:r w:rsidRPr="003278C1">
        <w:rPr>
          <w:rFonts w:cstheme="minorHAnsi"/>
          <w:sz w:val="24"/>
          <w:szCs w:val="24"/>
        </w:rPr>
        <w:t>.</w:t>
      </w:r>
    </w:p>
    <w:p w14:paraId="603BE1A6" w14:textId="77777777" w:rsidR="0033611C" w:rsidRPr="003278C1" w:rsidRDefault="0033611C" w:rsidP="001C3CDE">
      <w:pPr>
        <w:jc w:val="both"/>
        <w:rPr>
          <w:rFonts w:cstheme="minorHAnsi"/>
          <w:sz w:val="24"/>
          <w:szCs w:val="24"/>
        </w:rPr>
      </w:pPr>
    </w:p>
    <w:p w14:paraId="43B6DE76" w14:textId="473AB8CB" w:rsidR="00762899" w:rsidRPr="003278C1" w:rsidRDefault="00762899" w:rsidP="001C3CDE">
      <w:pPr>
        <w:jc w:val="both"/>
        <w:rPr>
          <w:rFonts w:cstheme="minorHAnsi"/>
          <w:sz w:val="24"/>
          <w:szCs w:val="24"/>
        </w:rPr>
      </w:pPr>
      <w:r w:rsidRPr="003278C1">
        <w:rPr>
          <w:rFonts w:cstheme="minorHAnsi"/>
          <w:sz w:val="24"/>
          <w:szCs w:val="24"/>
        </w:rPr>
        <w:t xml:space="preserve">El Cliente acepta conocer la Política para el Tratamiento de </w:t>
      </w:r>
      <w:r w:rsidR="00BD5A1E" w:rsidRPr="003278C1">
        <w:rPr>
          <w:rFonts w:cstheme="minorHAnsi"/>
          <w:sz w:val="24"/>
          <w:szCs w:val="24"/>
        </w:rPr>
        <w:t>Datos Personales</w:t>
      </w:r>
      <w:r w:rsidRPr="003278C1">
        <w:rPr>
          <w:rFonts w:cstheme="minorHAnsi"/>
          <w:sz w:val="24"/>
          <w:szCs w:val="24"/>
        </w:rPr>
        <w:t xml:space="preserve"> de GSK, los derechos </w:t>
      </w:r>
      <w:r w:rsidR="00BD5A1E" w:rsidRPr="003278C1">
        <w:rPr>
          <w:rFonts w:cstheme="minorHAnsi"/>
          <w:sz w:val="24"/>
          <w:szCs w:val="24"/>
        </w:rPr>
        <w:t>que como</w:t>
      </w:r>
      <w:r w:rsidRPr="003278C1">
        <w:rPr>
          <w:rFonts w:cstheme="minorHAnsi"/>
          <w:sz w:val="24"/>
          <w:szCs w:val="24"/>
        </w:rPr>
        <w:t xml:space="preserve"> titular de la información personal le asisten y la manera de ejercerlos, así como el aviso de privacidad respectivo, los cuales se encuentran en la página web http://www.gsk.com/media/4005/politica-de-datos-gsk-colombia-sa-y-gsk-consumer.pdf</w:t>
      </w:r>
    </w:p>
    <w:p w14:paraId="10B46F1C" w14:textId="335F949A" w:rsidR="00762899" w:rsidRPr="003278C1" w:rsidRDefault="00762899" w:rsidP="001C3CDE">
      <w:pPr>
        <w:jc w:val="both"/>
        <w:rPr>
          <w:rFonts w:cstheme="minorHAnsi"/>
          <w:sz w:val="24"/>
          <w:szCs w:val="24"/>
        </w:rPr>
      </w:pPr>
      <w:r w:rsidRPr="003278C1">
        <w:rPr>
          <w:rFonts w:cstheme="minorHAnsi"/>
          <w:sz w:val="24"/>
          <w:szCs w:val="24"/>
        </w:rPr>
        <w:t xml:space="preserve">El Cliente manifiesta </w:t>
      </w:r>
      <w:r w:rsidR="00BD5A1E" w:rsidRPr="003278C1">
        <w:rPr>
          <w:rFonts w:cstheme="minorHAnsi"/>
          <w:sz w:val="24"/>
          <w:szCs w:val="24"/>
        </w:rPr>
        <w:t>que tiene</w:t>
      </w:r>
      <w:r w:rsidRPr="003278C1">
        <w:rPr>
          <w:rFonts w:cstheme="minorHAnsi"/>
          <w:sz w:val="24"/>
          <w:szCs w:val="24"/>
        </w:rPr>
        <w:t xml:space="preserve"> </w:t>
      </w:r>
      <w:r w:rsidR="00BD5A1E" w:rsidRPr="003278C1">
        <w:rPr>
          <w:rFonts w:cstheme="minorHAnsi"/>
          <w:sz w:val="24"/>
          <w:szCs w:val="24"/>
        </w:rPr>
        <w:t>una política</w:t>
      </w:r>
      <w:r w:rsidRPr="003278C1">
        <w:rPr>
          <w:rFonts w:cstheme="minorHAnsi"/>
          <w:sz w:val="24"/>
          <w:szCs w:val="24"/>
        </w:rPr>
        <w:t xml:space="preserve"> de tratamiento de datos de conformidad con la normatividad vigente, bajo la </w:t>
      </w:r>
      <w:r w:rsidR="00BD5A1E" w:rsidRPr="003278C1">
        <w:rPr>
          <w:rFonts w:cstheme="minorHAnsi"/>
          <w:sz w:val="24"/>
          <w:szCs w:val="24"/>
        </w:rPr>
        <w:t>cual realiza</w:t>
      </w:r>
      <w:r w:rsidRPr="003278C1">
        <w:rPr>
          <w:rFonts w:cstheme="minorHAnsi"/>
          <w:sz w:val="24"/>
          <w:szCs w:val="24"/>
        </w:rPr>
        <w:t xml:space="preserve"> el tratamiento de datos personales. Así </w:t>
      </w:r>
      <w:r w:rsidR="00BD5A1E" w:rsidRPr="003278C1">
        <w:rPr>
          <w:rFonts w:cstheme="minorHAnsi"/>
          <w:sz w:val="24"/>
          <w:szCs w:val="24"/>
        </w:rPr>
        <w:t>mismo, manifiesta</w:t>
      </w:r>
      <w:r w:rsidR="0033611C" w:rsidRPr="003278C1">
        <w:rPr>
          <w:rFonts w:cstheme="minorHAnsi"/>
          <w:sz w:val="24"/>
          <w:szCs w:val="24"/>
        </w:rPr>
        <w:t xml:space="preserve"> </w:t>
      </w:r>
      <w:r w:rsidRPr="003278C1">
        <w:rPr>
          <w:rFonts w:cstheme="minorHAnsi"/>
          <w:sz w:val="24"/>
          <w:szCs w:val="24"/>
        </w:rPr>
        <w:t xml:space="preserve">y garantiza </w:t>
      </w:r>
      <w:r w:rsidR="00BD5A1E" w:rsidRPr="003278C1">
        <w:rPr>
          <w:rFonts w:cstheme="minorHAnsi"/>
          <w:sz w:val="24"/>
          <w:szCs w:val="24"/>
        </w:rPr>
        <w:t>que cuenta</w:t>
      </w:r>
      <w:r w:rsidRPr="003278C1">
        <w:rPr>
          <w:rFonts w:cstheme="minorHAnsi"/>
          <w:sz w:val="24"/>
          <w:szCs w:val="24"/>
        </w:rPr>
        <w:t xml:space="preserve"> con las autorizaciones requeridas para compartir los datos personales de sus funcionarios para los propósitos de este Programa y de conformidad con los </w:t>
      </w:r>
      <w:r w:rsidR="00BD5A1E" w:rsidRPr="003278C1">
        <w:rPr>
          <w:rFonts w:cstheme="minorHAnsi"/>
          <w:sz w:val="24"/>
          <w:szCs w:val="24"/>
        </w:rPr>
        <w:t>presentes Términos</w:t>
      </w:r>
      <w:r w:rsidRPr="003278C1">
        <w:rPr>
          <w:rFonts w:cstheme="minorHAnsi"/>
          <w:sz w:val="24"/>
          <w:szCs w:val="24"/>
        </w:rPr>
        <w:t xml:space="preserve"> y Condiciones. En tal virtud, el Cliente se </w:t>
      </w:r>
      <w:r w:rsidR="00BD5A1E" w:rsidRPr="003278C1">
        <w:rPr>
          <w:rFonts w:cstheme="minorHAnsi"/>
          <w:sz w:val="24"/>
          <w:szCs w:val="24"/>
        </w:rPr>
        <w:t>obliga a</w:t>
      </w:r>
      <w:r w:rsidRPr="003278C1">
        <w:rPr>
          <w:rFonts w:cstheme="minorHAnsi"/>
          <w:sz w:val="24"/>
          <w:szCs w:val="24"/>
        </w:rPr>
        <w:t xml:space="preserve"> hacer extensivo a </w:t>
      </w:r>
      <w:r w:rsidR="00BD5A1E" w:rsidRPr="003278C1">
        <w:rPr>
          <w:rFonts w:cstheme="minorHAnsi"/>
          <w:sz w:val="24"/>
          <w:szCs w:val="24"/>
        </w:rPr>
        <w:t>sus funcionarios</w:t>
      </w:r>
      <w:r w:rsidRPr="003278C1">
        <w:rPr>
          <w:rFonts w:cstheme="minorHAnsi"/>
          <w:sz w:val="24"/>
          <w:szCs w:val="24"/>
        </w:rPr>
        <w:t xml:space="preserve"> y/o empleados el Aviso de Privacidad y la Política de Tratamiento de </w:t>
      </w:r>
      <w:r w:rsidR="00BD5A1E" w:rsidRPr="003278C1">
        <w:rPr>
          <w:rFonts w:cstheme="minorHAnsi"/>
          <w:sz w:val="24"/>
          <w:szCs w:val="24"/>
        </w:rPr>
        <w:t>Datos de</w:t>
      </w:r>
      <w:r w:rsidRPr="003278C1">
        <w:rPr>
          <w:rFonts w:cstheme="minorHAnsi"/>
          <w:sz w:val="24"/>
          <w:szCs w:val="24"/>
        </w:rPr>
        <w:t xml:space="preserve"> GSK.</w:t>
      </w:r>
    </w:p>
    <w:p w14:paraId="75174AB4" w14:textId="77777777" w:rsidR="00762899" w:rsidRPr="003278C1" w:rsidRDefault="00762899" w:rsidP="001C3CDE">
      <w:pPr>
        <w:jc w:val="both"/>
        <w:rPr>
          <w:rFonts w:cstheme="minorHAnsi"/>
          <w:sz w:val="24"/>
          <w:szCs w:val="24"/>
        </w:rPr>
      </w:pPr>
    </w:p>
    <w:p w14:paraId="1999CAD0" w14:textId="77777777" w:rsidR="00762899" w:rsidRPr="003278C1" w:rsidRDefault="00762899" w:rsidP="001C3CDE">
      <w:pPr>
        <w:jc w:val="both"/>
        <w:rPr>
          <w:rFonts w:cstheme="minorHAnsi"/>
          <w:sz w:val="24"/>
          <w:szCs w:val="24"/>
        </w:rPr>
      </w:pPr>
    </w:p>
    <w:p w14:paraId="3C0644EF" w14:textId="1D81AB88" w:rsidR="00762899" w:rsidRPr="003278C1" w:rsidRDefault="00762899" w:rsidP="001C3CDE">
      <w:pPr>
        <w:jc w:val="both"/>
        <w:rPr>
          <w:rFonts w:cstheme="minorHAnsi"/>
          <w:sz w:val="24"/>
          <w:szCs w:val="24"/>
        </w:rPr>
      </w:pPr>
      <w:r w:rsidRPr="003278C1">
        <w:rPr>
          <w:rFonts w:cstheme="minorHAnsi"/>
          <w:sz w:val="24"/>
          <w:szCs w:val="24"/>
        </w:rPr>
        <w:lastRenderedPageBreak/>
        <w:t xml:space="preserve">16.    Exoneración </w:t>
      </w:r>
      <w:r w:rsidR="00BD5A1E" w:rsidRPr="003278C1">
        <w:rPr>
          <w:rFonts w:cstheme="minorHAnsi"/>
          <w:sz w:val="24"/>
          <w:szCs w:val="24"/>
        </w:rPr>
        <w:t>de responsabilidad</w:t>
      </w:r>
    </w:p>
    <w:p w14:paraId="14862D0D" w14:textId="20BCBFB3" w:rsidR="00762899" w:rsidRPr="003278C1" w:rsidRDefault="00762899" w:rsidP="001C3CDE">
      <w:pPr>
        <w:jc w:val="both"/>
        <w:rPr>
          <w:rFonts w:cstheme="minorHAnsi"/>
          <w:sz w:val="24"/>
          <w:szCs w:val="24"/>
        </w:rPr>
      </w:pPr>
      <w:r w:rsidRPr="003278C1">
        <w:rPr>
          <w:rFonts w:cstheme="minorHAnsi"/>
          <w:sz w:val="24"/>
          <w:szCs w:val="24"/>
        </w:rPr>
        <w:t xml:space="preserve">Los Entregables no representan incentivo ni recompensa por la compra, prescripción o recomendación pasada, presente o futura de productos GSK. Los Entregables no pueden ser transferidos a terceros, consumidores o personal </w:t>
      </w:r>
      <w:r w:rsidR="00BD5A1E" w:rsidRPr="003278C1">
        <w:rPr>
          <w:rFonts w:cstheme="minorHAnsi"/>
          <w:sz w:val="24"/>
          <w:szCs w:val="24"/>
        </w:rPr>
        <w:t>que expenda</w:t>
      </w:r>
      <w:r w:rsidRPr="003278C1">
        <w:rPr>
          <w:rFonts w:cstheme="minorHAnsi"/>
          <w:sz w:val="24"/>
          <w:szCs w:val="24"/>
        </w:rPr>
        <w:t xml:space="preserve"> medicamentos o productos fitoterapéuticos al consumidor. El Participante mantendrá indemne a GSK por la violación a las obligaciones </w:t>
      </w:r>
      <w:r w:rsidR="00BD5A1E" w:rsidRPr="003278C1">
        <w:rPr>
          <w:rFonts w:cstheme="minorHAnsi"/>
          <w:sz w:val="24"/>
          <w:szCs w:val="24"/>
        </w:rPr>
        <w:t>aquí establecidas</w:t>
      </w:r>
      <w:r w:rsidRPr="003278C1">
        <w:rPr>
          <w:rFonts w:cstheme="minorHAnsi"/>
          <w:sz w:val="24"/>
          <w:szCs w:val="24"/>
        </w:rPr>
        <w:t>.</w:t>
      </w:r>
    </w:p>
    <w:p w14:paraId="5FB08A41" w14:textId="77777777" w:rsidR="00762899" w:rsidRPr="003278C1" w:rsidRDefault="00762899" w:rsidP="001C3CDE">
      <w:pPr>
        <w:jc w:val="both"/>
        <w:rPr>
          <w:rFonts w:cstheme="minorHAnsi"/>
          <w:sz w:val="24"/>
          <w:szCs w:val="24"/>
        </w:rPr>
      </w:pPr>
    </w:p>
    <w:p w14:paraId="12B4B94E" w14:textId="77777777" w:rsidR="00762899" w:rsidRPr="003278C1" w:rsidRDefault="00762899" w:rsidP="001C3CDE">
      <w:pPr>
        <w:jc w:val="both"/>
        <w:rPr>
          <w:rFonts w:cstheme="minorHAnsi"/>
          <w:sz w:val="24"/>
          <w:szCs w:val="24"/>
        </w:rPr>
      </w:pPr>
      <w:r w:rsidRPr="003278C1">
        <w:rPr>
          <w:rFonts w:cstheme="minorHAnsi"/>
          <w:sz w:val="24"/>
          <w:szCs w:val="24"/>
        </w:rPr>
        <w:t>17.    Anticorrupción</w:t>
      </w:r>
    </w:p>
    <w:p w14:paraId="56E84F95" w14:textId="4D0C1697" w:rsidR="00762899" w:rsidRPr="003278C1" w:rsidRDefault="00762899" w:rsidP="001C3CDE">
      <w:pPr>
        <w:jc w:val="both"/>
        <w:rPr>
          <w:rFonts w:cstheme="minorHAnsi"/>
          <w:sz w:val="24"/>
          <w:szCs w:val="24"/>
        </w:rPr>
      </w:pPr>
      <w:r w:rsidRPr="003278C1">
        <w:rPr>
          <w:rFonts w:cstheme="minorHAnsi"/>
          <w:sz w:val="24"/>
          <w:szCs w:val="24"/>
        </w:rPr>
        <w:t xml:space="preserve">17.1.  El Cliente acepta cumplir íntegramente y en todo  momento todas las leyes  y regulaciones vigentes en la República de Colombia, incluyendo las leyes  anticorrupción aplicables, y manifiesta que,  en relación con su participación en el Programa, no cometerá, prometerá, autorizará, ratificará ni ofrecerá realizar, ni promoverá en modo  alguno, sea  directa como indirectamente, el pago  o transferencia de sumas de dinero o cualquier otro  objeto de valor,  con el objeto de influir, inducir o premiar toda  acción, omisión o decisión para obtener una  ventaja indebida, ni para ayudar a un tercero o a GSK en la captación o retención de negocios, o en modo  alguno con el propósito o efecto de soborno público o comercial, y garantiza que  ha adoptado medidas razonables para impedir que hagan lo propio sus  socios, empleados, subcontratistas, agentes u otros terceros sujetos a su control o influencia. A efectos de disipar </w:t>
      </w:r>
      <w:r w:rsidR="00BD5A1E" w:rsidRPr="003278C1">
        <w:rPr>
          <w:rFonts w:cstheme="minorHAnsi"/>
          <w:sz w:val="24"/>
          <w:szCs w:val="24"/>
        </w:rPr>
        <w:t>toda duda</w:t>
      </w:r>
      <w:r w:rsidRPr="003278C1">
        <w:rPr>
          <w:rFonts w:cstheme="minorHAnsi"/>
          <w:sz w:val="24"/>
          <w:szCs w:val="24"/>
        </w:rPr>
        <w:t xml:space="preserve">, </w:t>
      </w:r>
      <w:r w:rsidR="00BD5A1E" w:rsidRPr="003278C1">
        <w:rPr>
          <w:rFonts w:cstheme="minorHAnsi"/>
          <w:sz w:val="24"/>
          <w:szCs w:val="24"/>
        </w:rPr>
        <w:t>esto incluye</w:t>
      </w:r>
      <w:r w:rsidRPr="003278C1">
        <w:rPr>
          <w:rFonts w:cstheme="minorHAnsi"/>
          <w:sz w:val="24"/>
          <w:szCs w:val="24"/>
        </w:rPr>
        <w:t xml:space="preserve"> facilitar pagos extraoficiales e impropios, propinas o regalos, ofrecidos o realizados a Funcionarios Públicos, con el objeto de conseguir o agilizar un trámite de rutina o necesario al </w:t>
      </w:r>
      <w:r w:rsidR="00BD5A1E" w:rsidRPr="003278C1">
        <w:rPr>
          <w:rFonts w:cstheme="minorHAnsi"/>
          <w:sz w:val="24"/>
          <w:szCs w:val="24"/>
        </w:rPr>
        <w:t>cual tenga</w:t>
      </w:r>
      <w:r w:rsidRPr="003278C1">
        <w:rPr>
          <w:rFonts w:cstheme="minorHAnsi"/>
          <w:sz w:val="24"/>
          <w:szCs w:val="24"/>
        </w:rPr>
        <w:t xml:space="preserve"> legalmente derecho. Para todos los efectos de este Programa, por "Funcionario Público" (significando "público" todos los niveles y subdivisiones de las administraciones públicas; es decir, local,  regional, nacional, administrativo, legislativo, ejecutivo, judicial, real  o de familias gobernantes) se entenderá: (a) todo  funcionario o empleado de una  administración pública o cualquiera de sus  departamentos, agencias u organismos (incluyendo empresas públicas y entidades de propiedad de, controladas por el Estado; (b) todo  funcionario o empleado de una  organización pública internacional, como el Banco  Mundial o Naciones Unidas; (c) todo  funcionario o empleado de un partido político, o candidato a un cargo público; (d) toda  persona definida como funcionario gubernamental o público por la legislación local (incluyendo leyes antisoborno y anticorrupción) y no incluida en ninguno de los sub-apartados precedentes; y/o (e) toda persona que  actúe oficialmente por o en nombre de cualquiera de los anteriormente enumerados. La expresión </w:t>
      </w:r>
      <w:r w:rsidRPr="003278C1">
        <w:rPr>
          <w:rFonts w:ascii="Calibri" w:hAnsi="Calibri" w:cs="Calibri"/>
          <w:sz w:val="24"/>
          <w:szCs w:val="24"/>
        </w:rPr>
        <w:t></w:t>
      </w:r>
      <w:r w:rsidRPr="003278C1">
        <w:rPr>
          <w:rFonts w:cstheme="minorHAnsi"/>
          <w:sz w:val="24"/>
          <w:szCs w:val="24"/>
        </w:rPr>
        <w:t>Funcionario Gubernamental</w:t>
      </w:r>
      <w:r w:rsidRPr="003278C1">
        <w:rPr>
          <w:rFonts w:ascii="Calibri" w:hAnsi="Calibri" w:cs="Calibri"/>
          <w:sz w:val="24"/>
          <w:szCs w:val="24"/>
        </w:rPr>
        <w:t></w:t>
      </w:r>
      <w:r w:rsidRPr="003278C1">
        <w:rPr>
          <w:rFonts w:cstheme="minorHAnsi"/>
          <w:sz w:val="24"/>
          <w:szCs w:val="24"/>
        </w:rPr>
        <w:t xml:space="preserve"> incluir</w:t>
      </w:r>
      <w:r w:rsidRPr="003278C1">
        <w:rPr>
          <w:rFonts w:ascii="Calibri" w:hAnsi="Calibri" w:cs="Calibri"/>
          <w:sz w:val="24"/>
          <w:szCs w:val="24"/>
        </w:rPr>
        <w:t>á</w:t>
      </w:r>
      <w:r w:rsidRPr="003278C1">
        <w:rPr>
          <w:rFonts w:cstheme="minorHAnsi"/>
          <w:sz w:val="24"/>
          <w:szCs w:val="24"/>
        </w:rPr>
        <w:t xml:space="preserve"> a cualquier persona </w:t>
      </w:r>
      <w:r w:rsidR="00BD5A1E" w:rsidRPr="003278C1">
        <w:rPr>
          <w:rFonts w:cstheme="minorHAnsi"/>
          <w:sz w:val="24"/>
          <w:szCs w:val="24"/>
        </w:rPr>
        <w:t>que tenga</w:t>
      </w:r>
      <w:r w:rsidRPr="003278C1">
        <w:rPr>
          <w:rFonts w:cstheme="minorHAnsi"/>
          <w:sz w:val="24"/>
          <w:szCs w:val="24"/>
        </w:rPr>
        <w:t xml:space="preserve"> un familiar directo </w:t>
      </w:r>
      <w:r w:rsidR="00BD5A1E" w:rsidRPr="003278C1">
        <w:rPr>
          <w:rFonts w:cstheme="minorHAnsi"/>
          <w:sz w:val="24"/>
          <w:szCs w:val="24"/>
        </w:rPr>
        <w:t>que sea funcionario</w:t>
      </w:r>
      <w:r w:rsidRPr="003278C1">
        <w:rPr>
          <w:rFonts w:cstheme="minorHAnsi"/>
          <w:sz w:val="24"/>
          <w:szCs w:val="24"/>
        </w:rPr>
        <w:t xml:space="preserve"> gubernamental (tal como se define precedentemente) con la capacidad, </w:t>
      </w:r>
      <w:r w:rsidR="00BD5A1E" w:rsidRPr="003278C1">
        <w:rPr>
          <w:rFonts w:cstheme="minorHAnsi"/>
          <w:sz w:val="24"/>
          <w:szCs w:val="24"/>
        </w:rPr>
        <w:t>real o</w:t>
      </w:r>
      <w:r w:rsidRPr="003278C1">
        <w:rPr>
          <w:rFonts w:cstheme="minorHAnsi"/>
          <w:sz w:val="24"/>
          <w:szCs w:val="24"/>
        </w:rPr>
        <w:t xml:space="preserve"> virtual, de influenciar o tomar decisiones oficiales </w:t>
      </w:r>
      <w:r w:rsidR="00BD5A1E" w:rsidRPr="003278C1">
        <w:rPr>
          <w:rFonts w:cstheme="minorHAnsi"/>
          <w:sz w:val="24"/>
          <w:szCs w:val="24"/>
        </w:rPr>
        <w:t>que afecten</w:t>
      </w:r>
      <w:r w:rsidRPr="003278C1">
        <w:rPr>
          <w:rFonts w:cstheme="minorHAnsi"/>
          <w:sz w:val="24"/>
          <w:szCs w:val="24"/>
        </w:rPr>
        <w:t xml:space="preserve"> los negocios del Cliente o de GSK.</w:t>
      </w:r>
    </w:p>
    <w:p w14:paraId="02C77AC9" w14:textId="6E806CC0" w:rsidR="00762899" w:rsidRPr="003278C1" w:rsidRDefault="00762899" w:rsidP="001C3CDE">
      <w:pPr>
        <w:jc w:val="both"/>
        <w:rPr>
          <w:rFonts w:cstheme="minorHAnsi"/>
          <w:sz w:val="24"/>
          <w:szCs w:val="24"/>
        </w:rPr>
      </w:pPr>
      <w:r w:rsidRPr="003278C1">
        <w:rPr>
          <w:rFonts w:cstheme="minorHAnsi"/>
          <w:sz w:val="24"/>
          <w:szCs w:val="24"/>
        </w:rPr>
        <w:t xml:space="preserve">17.2.  GSK estará facultada para suspender, cancelar y/o inhabilitar de manera definitiva la participación del Cliente en el Programa con efectos inmediatos mediante notificación por </w:t>
      </w:r>
      <w:r w:rsidRPr="003278C1">
        <w:rPr>
          <w:rFonts w:cstheme="minorHAnsi"/>
          <w:sz w:val="24"/>
          <w:szCs w:val="24"/>
        </w:rPr>
        <w:lastRenderedPageBreak/>
        <w:t xml:space="preserve">escrito a quien corresponda en </w:t>
      </w:r>
      <w:r w:rsidR="00BD5A1E" w:rsidRPr="003278C1">
        <w:rPr>
          <w:rFonts w:cstheme="minorHAnsi"/>
          <w:sz w:val="24"/>
          <w:szCs w:val="24"/>
        </w:rPr>
        <w:t>caso de</w:t>
      </w:r>
      <w:r w:rsidRPr="003278C1">
        <w:rPr>
          <w:rFonts w:cstheme="minorHAnsi"/>
          <w:sz w:val="24"/>
          <w:szCs w:val="24"/>
        </w:rPr>
        <w:t xml:space="preserve"> incumplimiento a las obligaciones estipuladas en este numeral o si, a su criterio razonable, alguno de </w:t>
      </w:r>
      <w:r w:rsidR="00BD5A1E" w:rsidRPr="003278C1">
        <w:rPr>
          <w:rFonts w:cstheme="minorHAnsi"/>
          <w:sz w:val="24"/>
          <w:szCs w:val="24"/>
        </w:rPr>
        <w:t>sus representantes</w:t>
      </w:r>
      <w:r w:rsidRPr="003278C1">
        <w:rPr>
          <w:rFonts w:cstheme="minorHAnsi"/>
          <w:sz w:val="24"/>
          <w:szCs w:val="24"/>
        </w:rPr>
        <w:t xml:space="preserve"> legales, directivos o miembros de junta directiva es vinculado a alguna investigación de carácter penal. El Cliente no tendrá derecho de reclamar a GSK ninguna compensación por ningún concepto como consecuencia de la suspensión, cancelación y/o inhabilitación de su participación en el Programa con arreglo a lo señalado en este numeral.</w:t>
      </w:r>
    </w:p>
    <w:p w14:paraId="42B2F17C" w14:textId="77777777" w:rsidR="00762899" w:rsidRPr="003278C1" w:rsidRDefault="00762899" w:rsidP="001C3CDE">
      <w:pPr>
        <w:jc w:val="both"/>
        <w:rPr>
          <w:rFonts w:cstheme="minorHAnsi"/>
          <w:sz w:val="24"/>
          <w:szCs w:val="24"/>
        </w:rPr>
      </w:pPr>
      <w:r w:rsidRPr="003278C1">
        <w:rPr>
          <w:rFonts w:cstheme="minorHAnsi"/>
          <w:sz w:val="24"/>
          <w:szCs w:val="24"/>
        </w:rPr>
        <w:t>17.3.  El Cliente no contactará, ni se reunirá de ninguna otra manera a sabiendas, con un Funcionario Público con el objeto de tratar actividades derivadas de, o relacionadas con, este Programa, sin la previa autorización por escrito de GSK.</w:t>
      </w:r>
    </w:p>
    <w:p w14:paraId="58FE2DBF" w14:textId="4313BD3F" w:rsidR="00762899" w:rsidRPr="003278C1" w:rsidRDefault="00762899" w:rsidP="001C3CDE">
      <w:pPr>
        <w:jc w:val="both"/>
        <w:rPr>
          <w:rFonts w:cstheme="minorHAnsi"/>
          <w:sz w:val="24"/>
          <w:szCs w:val="24"/>
        </w:rPr>
      </w:pPr>
      <w:r w:rsidRPr="003278C1">
        <w:rPr>
          <w:rFonts w:cstheme="minorHAnsi"/>
          <w:sz w:val="24"/>
          <w:szCs w:val="24"/>
        </w:rPr>
        <w:t xml:space="preserve">17.4.  El Cliente se </w:t>
      </w:r>
      <w:r w:rsidR="00BD5A1E" w:rsidRPr="003278C1">
        <w:rPr>
          <w:rFonts w:cstheme="minorHAnsi"/>
          <w:sz w:val="24"/>
          <w:szCs w:val="24"/>
        </w:rPr>
        <w:t>obliga a</w:t>
      </w:r>
      <w:r w:rsidRPr="003278C1">
        <w:rPr>
          <w:rFonts w:cstheme="minorHAnsi"/>
          <w:sz w:val="24"/>
          <w:szCs w:val="24"/>
        </w:rPr>
        <w:t xml:space="preserve"> informar por escrito a GSK si durante la vigencia del Programa resulta condenado, o admite su culpabilidad, por un </w:t>
      </w:r>
      <w:r w:rsidR="00BD5A1E" w:rsidRPr="003278C1">
        <w:rPr>
          <w:rFonts w:cstheme="minorHAnsi"/>
          <w:sz w:val="24"/>
          <w:szCs w:val="24"/>
        </w:rPr>
        <w:t>delito penal</w:t>
      </w:r>
      <w:r w:rsidRPr="003278C1">
        <w:rPr>
          <w:rFonts w:cstheme="minorHAnsi"/>
          <w:sz w:val="24"/>
          <w:szCs w:val="24"/>
        </w:rPr>
        <w:t xml:space="preserve"> </w:t>
      </w:r>
      <w:r w:rsidR="00BD5A1E" w:rsidRPr="003278C1">
        <w:rPr>
          <w:rFonts w:cstheme="minorHAnsi"/>
          <w:sz w:val="24"/>
          <w:szCs w:val="24"/>
        </w:rPr>
        <w:t>que involucre</w:t>
      </w:r>
      <w:r w:rsidRPr="003278C1">
        <w:rPr>
          <w:rFonts w:cstheme="minorHAnsi"/>
          <w:sz w:val="24"/>
          <w:szCs w:val="24"/>
        </w:rPr>
        <w:t xml:space="preserve"> fraude o corrupción, o es objeto de </w:t>
      </w:r>
      <w:r w:rsidR="00BD5A1E" w:rsidRPr="003278C1">
        <w:rPr>
          <w:rFonts w:cstheme="minorHAnsi"/>
          <w:sz w:val="24"/>
          <w:szCs w:val="24"/>
        </w:rPr>
        <w:t>una investigación</w:t>
      </w:r>
      <w:r w:rsidRPr="003278C1">
        <w:rPr>
          <w:rFonts w:cstheme="minorHAnsi"/>
          <w:sz w:val="24"/>
          <w:szCs w:val="24"/>
        </w:rPr>
        <w:t xml:space="preserve"> oficial de dichos delitos, o es declarado excluido, suspendido, propuesto para suspensión o exclusión, o de cualquier </w:t>
      </w:r>
      <w:r w:rsidR="00BD5A1E" w:rsidRPr="003278C1">
        <w:rPr>
          <w:rFonts w:cstheme="minorHAnsi"/>
          <w:sz w:val="24"/>
          <w:szCs w:val="24"/>
        </w:rPr>
        <w:t>otro modo no</w:t>
      </w:r>
      <w:r w:rsidRPr="003278C1">
        <w:rPr>
          <w:rFonts w:cstheme="minorHAnsi"/>
          <w:sz w:val="24"/>
          <w:szCs w:val="24"/>
        </w:rPr>
        <w:t xml:space="preserve"> elegible para programas gubernamentales, por cualquier organismo oficial.</w:t>
      </w:r>
    </w:p>
    <w:p w14:paraId="080AA894" w14:textId="41093AD8" w:rsidR="00762899" w:rsidRPr="003278C1" w:rsidRDefault="00762899" w:rsidP="001C3CDE">
      <w:pPr>
        <w:jc w:val="both"/>
        <w:rPr>
          <w:rFonts w:cstheme="minorHAnsi"/>
          <w:sz w:val="24"/>
          <w:szCs w:val="24"/>
        </w:rPr>
      </w:pPr>
      <w:r w:rsidRPr="003278C1">
        <w:rPr>
          <w:rFonts w:cstheme="minorHAnsi"/>
          <w:sz w:val="24"/>
          <w:szCs w:val="24"/>
        </w:rPr>
        <w:t>17.5.  El Cliente declara y garantiza que</w:t>
      </w:r>
      <w:r w:rsidR="00BD5A1E" w:rsidRPr="003278C1">
        <w:rPr>
          <w:rFonts w:cstheme="minorHAnsi"/>
          <w:sz w:val="24"/>
          <w:szCs w:val="24"/>
        </w:rPr>
        <w:t>: (</w:t>
      </w:r>
      <w:r w:rsidRPr="003278C1">
        <w:rPr>
          <w:rFonts w:cstheme="minorHAnsi"/>
          <w:sz w:val="24"/>
          <w:szCs w:val="24"/>
        </w:rPr>
        <w:t xml:space="preserve">1) ninguno de </w:t>
      </w:r>
      <w:r w:rsidR="00BD5A1E" w:rsidRPr="003278C1">
        <w:rPr>
          <w:rFonts w:cstheme="minorHAnsi"/>
          <w:sz w:val="24"/>
          <w:szCs w:val="24"/>
        </w:rPr>
        <w:t>sus accionistas</w:t>
      </w:r>
      <w:r w:rsidRPr="003278C1">
        <w:rPr>
          <w:rFonts w:cstheme="minorHAnsi"/>
          <w:sz w:val="24"/>
          <w:szCs w:val="24"/>
        </w:rPr>
        <w:t xml:space="preserve"> importantes (titulares de &gt;</w:t>
      </w:r>
    </w:p>
    <w:p w14:paraId="1BF1D8FC" w14:textId="53AAAF9E" w:rsidR="00762899" w:rsidRPr="003278C1" w:rsidRDefault="00762899" w:rsidP="001C3CDE">
      <w:pPr>
        <w:jc w:val="both"/>
        <w:rPr>
          <w:rFonts w:cstheme="minorHAnsi"/>
          <w:sz w:val="24"/>
          <w:szCs w:val="24"/>
        </w:rPr>
      </w:pPr>
      <w:r w:rsidRPr="003278C1">
        <w:rPr>
          <w:rFonts w:cstheme="minorHAnsi"/>
          <w:sz w:val="24"/>
          <w:szCs w:val="24"/>
        </w:rPr>
        <w:t xml:space="preserve">25% de las acciones) ni sus  funcionarios de jerarquía (en caso  de aplicar) han  influido  sobre sus negocios; (2) ninguno de sus  accionistas importantes (titulares de &gt; 25% de las acciones), miembros del equipo de gerentes, miembros del Directorio, o personas clave  que  serán responsables de la prestación de bienes / servicios (en caso  de aplicar), son actualmente o han  sido en los últimos dos años  Funcionarios Gubernamentales con influencia real  o virtual que  podría afectar sus  negocios o los negocios de GSK; (3) el Cliente está al tanto de que  familiares directos (por  ejemplo, cónyuge, padres, hijos o hermanos) de las personas enumeradas en el apartado (2) anterior ocupen un cargo público o privado que  pueda implicar la toma  decisiones que  podrían afectar sus  negocios o el negocio de GSK o la prestación servicios o productos o en su representación; (4) el Cliente no tiene otro  interés que  se encuentre en conflicto, ya sea  directa o indirectamente, con el cumplimiento correcto y ético  del Programa; y (5) el Cliente mantendrán relaciones de total independencia con los terceros con quienes negocie o en su representación durante la vigencia del Programa. El Cliente informará por escrito a GSK y con la mayor brevedad posible, sobre cualquier conflicto de intereses, </w:t>
      </w:r>
      <w:r w:rsidR="00BD5A1E" w:rsidRPr="003278C1">
        <w:rPr>
          <w:rFonts w:cstheme="minorHAnsi"/>
          <w:sz w:val="24"/>
          <w:szCs w:val="24"/>
        </w:rPr>
        <w:t>que surja</w:t>
      </w:r>
      <w:r w:rsidRPr="003278C1">
        <w:rPr>
          <w:rFonts w:cstheme="minorHAnsi"/>
          <w:sz w:val="24"/>
          <w:szCs w:val="24"/>
        </w:rPr>
        <w:t xml:space="preserve"> durante la ejecución del Programa. </w:t>
      </w:r>
    </w:p>
    <w:p w14:paraId="281DFD43" w14:textId="282E2CC0" w:rsidR="00762899" w:rsidRPr="003278C1" w:rsidRDefault="00762899" w:rsidP="001C3CDE">
      <w:pPr>
        <w:jc w:val="both"/>
        <w:rPr>
          <w:rFonts w:cstheme="minorHAnsi"/>
          <w:sz w:val="24"/>
          <w:szCs w:val="24"/>
        </w:rPr>
      </w:pPr>
      <w:r w:rsidRPr="003278C1">
        <w:rPr>
          <w:rFonts w:cstheme="minorHAnsi"/>
          <w:sz w:val="24"/>
          <w:szCs w:val="24"/>
        </w:rPr>
        <w:t xml:space="preserve">17.6.  GSK podrá durante la vigencia del Programa, auditar las actividades del Cliente, con el objeto de asegurar </w:t>
      </w:r>
      <w:r w:rsidR="00BD5A1E" w:rsidRPr="003278C1">
        <w:rPr>
          <w:rFonts w:cstheme="minorHAnsi"/>
          <w:sz w:val="24"/>
          <w:szCs w:val="24"/>
        </w:rPr>
        <w:t>que las</w:t>
      </w:r>
      <w:r w:rsidRPr="003278C1">
        <w:rPr>
          <w:rFonts w:cstheme="minorHAnsi"/>
          <w:sz w:val="24"/>
          <w:szCs w:val="24"/>
        </w:rPr>
        <w:t xml:space="preserve"> mismas cumplen con los términos y condiciones de éste. El Cliente cooperará plenamente con dicha auditoría, cuyo alcance, metodología, naturaleza y duración quedarán a la absoluta discreción razonable de GSK.</w:t>
      </w:r>
    </w:p>
    <w:p w14:paraId="3E151D3E" w14:textId="1D081B46" w:rsidR="00762899" w:rsidRPr="003278C1" w:rsidRDefault="00762899" w:rsidP="001C3CDE">
      <w:pPr>
        <w:jc w:val="both"/>
        <w:rPr>
          <w:rFonts w:cstheme="minorHAnsi"/>
          <w:sz w:val="24"/>
          <w:szCs w:val="24"/>
        </w:rPr>
      </w:pPr>
      <w:r w:rsidRPr="003278C1">
        <w:rPr>
          <w:rFonts w:cstheme="minorHAnsi"/>
          <w:sz w:val="24"/>
          <w:szCs w:val="24"/>
        </w:rPr>
        <w:t xml:space="preserve">17.7.  El Cliente acepta </w:t>
      </w:r>
      <w:r w:rsidR="00BD5A1E" w:rsidRPr="003278C1">
        <w:rPr>
          <w:rFonts w:cstheme="minorHAnsi"/>
          <w:sz w:val="24"/>
          <w:szCs w:val="24"/>
        </w:rPr>
        <w:t>que, en</w:t>
      </w:r>
      <w:r w:rsidRPr="003278C1">
        <w:rPr>
          <w:rFonts w:cstheme="minorHAnsi"/>
          <w:sz w:val="24"/>
          <w:szCs w:val="24"/>
        </w:rPr>
        <w:t xml:space="preserve"> </w:t>
      </w:r>
      <w:r w:rsidR="00BD5A1E" w:rsidRPr="003278C1">
        <w:rPr>
          <w:rFonts w:cstheme="minorHAnsi"/>
          <w:sz w:val="24"/>
          <w:szCs w:val="24"/>
        </w:rPr>
        <w:t>caso de</w:t>
      </w:r>
      <w:r w:rsidRPr="003278C1">
        <w:rPr>
          <w:rFonts w:cstheme="minorHAnsi"/>
          <w:sz w:val="24"/>
          <w:szCs w:val="24"/>
        </w:rPr>
        <w:t xml:space="preserve"> </w:t>
      </w:r>
      <w:r w:rsidR="00BD5A1E" w:rsidRPr="003278C1">
        <w:rPr>
          <w:rFonts w:cstheme="minorHAnsi"/>
          <w:sz w:val="24"/>
          <w:szCs w:val="24"/>
        </w:rPr>
        <w:t>que GSK</w:t>
      </w:r>
      <w:r w:rsidRPr="003278C1">
        <w:rPr>
          <w:rFonts w:cstheme="minorHAnsi"/>
          <w:sz w:val="24"/>
          <w:szCs w:val="24"/>
        </w:rPr>
        <w:t xml:space="preserve"> estime </w:t>
      </w:r>
      <w:r w:rsidR="00BD5A1E" w:rsidRPr="003278C1">
        <w:rPr>
          <w:rFonts w:cstheme="minorHAnsi"/>
          <w:sz w:val="24"/>
          <w:szCs w:val="24"/>
        </w:rPr>
        <w:t>que se</w:t>
      </w:r>
      <w:r w:rsidRPr="003278C1">
        <w:rPr>
          <w:rFonts w:cstheme="minorHAnsi"/>
          <w:sz w:val="24"/>
          <w:szCs w:val="24"/>
        </w:rPr>
        <w:t xml:space="preserve"> ha producido </w:t>
      </w:r>
      <w:r w:rsidR="00BD5A1E" w:rsidRPr="003278C1">
        <w:rPr>
          <w:rFonts w:cstheme="minorHAnsi"/>
          <w:sz w:val="24"/>
          <w:szCs w:val="24"/>
        </w:rPr>
        <w:t>una posible</w:t>
      </w:r>
      <w:r w:rsidRPr="003278C1">
        <w:rPr>
          <w:rFonts w:cstheme="minorHAnsi"/>
          <w:sz w:val="24"/>
          <w:szCs w:val="24"/>
        </w:rPr>
        <w:t xml:space="preserve"> vulneración a los términos y condiciones del Programa, GSK podrá, en </w:t>
      </w:r>
      <w:r w:rsidR="00BD5A1E" w:rsidRPr="003278C1">
        <w:rPr>
          <w:rFonts w:cstheme="minorHAnsi"/>
          <w:sz w:val="24"/>
          <w:szCs w:val="24"/>
        </w:rPr>
        <w:t>todo momento</w:t>
      </w:r>
      <w:r w:rsidRPr="003278C1">
        <w:rPr>
          <w:rFonts w:cstheme="minorHAnsi"/>
          <w:sz w:val="24"/>
          <w:szCs w:val="24"/>
        </w:rPr>
        <w:t xml:space="preserve"> y por cualesquiera motivos, comunicar plenamente </w:t>
      </w:r>
      <w:r w:rsidR="00BD5A1E" w:rsidRPr="003278C1">
        <w:rPr>
          <w:rFonts w:cstheme="minorHAnsi"/>
          <w:sz w:val="24"/>
          <w:szCs w:val="24"/>
        </w:rPr>
        <w:t>sus sospechas</w:t>
      </w:r>
      <w:r w:rsidRPr="003278C1">
        <w:rPr>
          <w:rFonts w:cstheme="minorHAnsi"/>
          <w:sz w:val="24"/>
          <w:szCs w:val="24"/>
        </w:rPr>
        <w:t xml:space="preserve">, ante cualquier organismo </w:t>
      </w:r>
      <w:r w:rsidRPr="003278C1">
        <w:rPr>
          <w:rFonts w:cstheme="minorHAnsi"/>
          <w:sz w:val="24"/>
          <w:szCs w:val="24"/>
        </w:rPr>
        <w:lastRenderedPageBreak/>
        <w:t xml:space="preserve">oficial competente, a </w:t>
      </w:r>
      <w:r w:rsidR="00BD5A1E" w:rsidRPr="003278C1">
        <w:rPr>
          <w:rFonts w:cstheme="minorHAnsi"/>
          <w:sz w:val="24"/>
          <w:szCs w:val="24"/>
        </w:rPr>
        <w:t>sus agencias</w:t>
      </w:r>
      <w:r w:rsidRPr="003278C1">
        <w:rPr>
          <w:rFonts w:cstheme="minorHAnsi"/>
          <w:sz w:val="24"/>
          <w:szCs w:val="24"/>
        </w:rPr>
        <w:t xml:space="preserve"> y a quien determine de buena fe </w:t>
      </w:r>
      <w:r w:rsidR="00BD5A1E" w:rsidRPr="003278C1">
        <w:rPr>
          <w:rFonts w:cstheme="minorHAnsi"/>
          <w:sz w:val="24"/>
          <w:szCs w:val="24"/>
        </w:rPr>
        <w:t>que tiene</w:t>
      </w:r>
      <w:r w:rsidRPr="003278C1">
        <w:rPr>
          <w:rFonts w:cstheme="minorHAnsi"/>
          <w:sz w:val="24"/>
          <w:szCs w:val="24"/>
        </w:rPr>
        <w:t xml:space="preserve"> </w:t>
      </w:r>
      <w:r w:rsidR="00BD5A1E" w:rsidRPr="003278C1">
        <w:rPr>
          <w:rFonts w:cstheme="minorHAnsi"/>
          <w:sz w:val="24"/>
          <w:szCs w:val="24"/>
        </w:rPr>
        <w:t>una necesidad</w:t>
      </w:r>
      <w:r w:rsidRPr="003278C1">
        <w:rPr>
          <w:rFonts w:cstheme="minorHAnsi"/>
          <w:sz w:val="24"/>
          <w:szCs w:val="24"/>
        </w:rPr>
        <w:t xml:space="preserve"> legítima de conocer tales hechos.</w:t>
      </w:r>
    </w:p>
    <w:p w14:paraId="3878DD2E" w14:textId="38C18641" w:rsidR="00762899" w:rsidRPr="003278C1" w:rsidRDefault="00762899" w:rsidP="001C3CDE">
      <w:pPr>
        <w:jc w:val="both"/>
        <w:rPr>
          <w:rFonts w:cstheme="minorHAnsi"/>
          <w:sz w:val="24"/>
          <w:szCs w:val="24"/>
        </w:rPr>
      </w:pPr>
      <w:r w:rsidRPr="003278C1">
        <w:rPr>
          <w:rFonts w:cstheme="minorHAnsi"/>
          <w:sz w:val="24"/>
          <w:szCs w:val="24"/>
        </w:rPr>
        <w:t xml:space="preserve">17.8.  El Cliente proporcionará capacitaciones antisoborno y anticorrupción al personal pertinente, incluyendo los subcontratistas </w:t>
      </w:r>
      <w:r w:rsidR="00BD5A1E" w:rsidRPr="003278C1">
        <w:rPr>
          <w:rFonts w:cstheme="minorHAnsi"/>
          <w:sz w:val="24"/>
          <w:szCs w:val="24"/>
        </w:rPr>
        <w:t>que correspondan</w:t>
      </w:r>
      <w:r w:rsidRPr="003278C1">
        <w:rPr>
          <w:rFonts w:cstheme="minorHAnsi"/>
          <w:sz w:val="24"/>
          <w:szCs w:val="24"/>
        </w:rPr>
        <w:t xml:space="preserve"> durante la vigencia del Programa. GSK podrá evaluar </w:t>
      </w:r>
      <w:r w:rsidR="00BD5A1E" w:rsidRPr="003278C1">
        <w:rPr>
          <w:rFonts w:cstheme="minorHAnsi"/>
          <w:sz w:val="24"/>
          <w:szCs w:val="24"/>
        </w:rPr>
        <w:t>dichas capacitaciones</w:t>
      </w:r>
      <w:r w:rsidRPr="003278C1">
        <w:rPr>
          <w:rFonts w:cstheme="minorHAnsi"/>
          <w:sz w:val="24"/>
          <w:szCs w:val="24"/>
        </w:rPr>
        <w:t xml:space="preserve"> para determinar si cumplen con </w:t>
      </w:r>
      <w:r w:rsidR="00BD5A1E" w:rsidRPr="003278C1">
        <w:rPr>
          <w:rFonts w:cstheme="minorHAnsi"/>
          <w:sz w:val="24"/>
          <w:szCs w:val="24"/>
        </w:rPr>
        <w:t>sus estándares</w:t>
      </w:r>
      <w:r w:rsidRPr="003278C1">
        <w:rPr>
          <w:rFonts w:cstheme="minorHAnsi"/>
          <w:sz w:val="24"/>
          <w:szCs w:val="24"/>
        </w:rPr>
        <w:t xml:space="preserve"> y en </w:t>
      </w:r>
      <w:r w:rsidR="00BD5A1E" w:rsidRPr="003278C1">
        <w:rPr>
          <w:rFonts w:cstheme="minorHAnsi"/>
          <w:sz w:val="24"/>
          <w:szCs w:val="24"/>
        </w:rPr>
        <w:t>caso de</w:t>
      </w:r>
      <w:r w:rsidRPr="003278C1">
        <w:rPr>
          <w:rFonts w:cstheme="minorHAnsi"/>
          <w:sz w:val="24"/>
          <w:szCs w:val="24"/>
        </w:rPr>
        <w:t xml:space="preserve"> considerarlo necesario, podrá proporcionar capacitaciones adicionales.</w:t>
      </w:r>
    </w:p>
    <w:p w14:paraId="078B5CF0" w14:textId="3563F2E9" w:rsidR="00762899" w:rsidRPr="003278C1" w:rsidRDefault="00762899" w:rsidP="001C3CDE">
      <w:pPr>
        <w:jc w:val="both"/>
        <w:rPr>
          <w:rFonts w:cstheme="minorHAnsi"/>
          <w:sz w:val="24"/>
          <w:szCs w:val="24"/>
        </w:rPr>
      </w:pPr>
      <w:r w:rsidRPr="003278C1">
        <w:rPr>
          <w:rFonts w:cstheme="minorHAnsi"/>
          <w:sz w:val="24"/>
          <w:szCs w:val="24"/>
        </w:rPr>
        <w:t xml:space="preserve">17.9.  En </w:t>
      </w:r>
      <w:r w:rsidR="00BD5A1E" w:rsidRPr="003278C1">
        <w:rPr>
          <w:rFonts w:cstheme="minorHAnsi"/>
          <w:sz w:val="24"/>
          <w:szCs w:val="24"/>
        </w:rPr>
        <w:t>caso de</w:t>
      </w:r>
      <w:r w:rsidRPr="003278C1">
        <w:rPr>
          <w:rFonts w:cstheme="minorHAnsi"/>
          <w:sz w:val="24"/>
          <w:szCs w:val="24"/>
        </w:rPr>
        <w:t xml:space="preserve"> incumplimiento a lo señalado en este numeral, el Cliente responderá por los daños y perjuicios causados a GSK de conformidad con la ley.</w:t>
      </w:r>
    </w:p>
    <w:p w14:paraId="08791578" w14:textId="77777777" w:rsidR="00762899" w:rsidRPr="003278C1" w:rsidRDefault="00762899" w:rsidP="001C3CDE">
      <w:pPr>
        <w:jc w:val="both"/>
        <w:rPr>
          <w:rFonts w:cstheme="minorHAnsi"/>
          <w:sz w:val="24"/>
          <w:szCs w:val="24"/>
        </w:rPr>
      </w:pPr>
    </w:p>
    <w:p w14:paraId="39123C1A" w14:textId="3D064E36" w:rsidR="00762899" w:rsidRPr="003278C1" w:rsidRDefault="00762899" w:rsidP="001C3CDE">
      <w:pPr>
        <w:jc w:val="both"/>
        <w:rPr>
          <w:rFonts w:cstheme="minorHAnsi"/>
          <w:sz w:val="24"/>
          <w:szCs w:val="24"/>
        </w:rPr>
      </w:pPr>
      <w:r w:rsidRPr="003278C1">
        <w:rPr>
          <w:rFonts w:cstheme="minorHAnsi"/>
          <w:sz w:val="24"/>
          <w:szCs w:val="24"/>
        </w:rPr>
        <w:t xml:space="preserve">17.10. El Cliente se </w:t>
      </w:r>
      <w:r w:rsidR="00BD5A1E" w:rsidRPr="003278C1">
        <w:rPr>
          <w:rFonts w:cstheme="minorHAnsi"/>
          <w:sz w:val="24"/>
          <w:szCs w:val="24"/>
        </w:rPr>
        <w:t>obliga a</w:t>
      </w:r>
      <w:r w:rsidRPr="003278C1">
        <w:rPr>
          <w:rFonts w:cstheme="minorHAnsi"/>
          <w:sz w:val="24"/>
          <w:szCs w:val="24"/>
        </w:rPr>
        <w:t xml:space="preserve"> hacer extensivo a los Participantes todas las manifestaciones y compromisos establecidos en este numeral, quedando estos obligados, por su simple participación en el Programa, a </w:t>
      </w:r>
      <w:r w:rsidR="00BD5A1E" w:rsidRPr="003278C1">
        <w:rPr>
          <w:rFonts w:cstheme="minorHAnsi"/>
          <w:sz w:val="24"/>
          <w:szCs w:val="24"/>
        </w:rPr>
        <w:t>todo lo</w:t>
      </w:r>
      <w:r w:rsidRPr="003278C1">
        <w:rPr>
          <w:rFonts w:cstheme="minorHAnsi"/>
          <w:sz w:val="24"/>
          <w:szCs w:val="24"/>
        </w:rPr>
        <w:t xml:space="preserve"> </w:t>
      </w:r>
      <w:r w:rsidR="00BD5A1E" w:rsidRPr="003278C1">
        <w:rPr>
          <w:rFonts w:cstheme="minorHAnsi"/>
          <w:sz w:val="24"/>
          <w:szCs w:val="24"/>
        </w:rPr>
        <w:t>que en</w:t>
      </w:r>
      <w:r w:rsidRPr="003278C1">
        <w:rPr>
          <w:rFonts w:cstheme="minorHAnsi"/>
          <w:sz w:val="24"/>
          <w:szCs w:val="24"/>
        </w:rPr>
        <w:t xml:space="preserve"> este punto se establece.</w:t>
      </w:r>
    </w:p>
    <w:p w14:paraId="7380BF95" w14:textId="77777777" w:rsidR="00762899" w:rsidRPr="003278C1" w:rsidRDefault="00762899" w:rsidP="001C3CDE">
      <w:pPr>
        <w:jc w:val="both"/>
        <w:rPr>
          <w:rFonts w:cstheme="minorHAnsi"/>
          <w:sz w:val="24"/>
          <w:szCs w:val="24"/>
        </w:rPr>
      </w:pPr>
    </w:p>
    <w:p w14:paraId="2D4299E3" w14:textId="528D33B7" w:rsidR="00762899" w:rsidRPr="003278C1" w:rsidRDefault="00762899" w:rsidP="001C3CDE">
      <w:pPr>
        <w:jc w:val="both"/>
        <w:rPr>
          <w:rFonts w:cstheme="minorHAnsi"/>
          <w:sz w:val="24"/>
          <w:szCs w:val="24"/>
        </w:rPr>
      </w:pPr>
      <w:r w:rsidRPr="003278C1">
        <w:rPr>
          <w:rFonts w:cstheme="minorHAnsi"/>
          <w:sz w:val="24"/>
          <w:szCs w:val="24"/>
        </w:rPr>
        <w:t xml:space="preserve">18.    Ausencia </w:t>
      </w:r>
      <w:r w:rsidR="00BD5A1E" w:rsidRPr="003278C1">
        <w:rPr>
          <w:rFonts w:cstheme="minorHAnsi"/>
          <w:sz w:val="24"/>
          <w:szCs w:val="24"/>
        </w:rPr>
        <w:t>de relación</w:t>
      </w:r>
      <w:r w:rsidRPr="003278C1">
        <w:rPr>
          <w:rFonts w:cstheme="minorHAnsi"/>
          <w:sz w:val="24"/>
          <w:szCs w:val="24"/>
        </w:rPr>
        <w:t xml:space="preserve"> laboral</w:t>
      </w:r>
    </w:p>
    <w:p w14:paraId="5262EE39" w14:textId="45F16A6F" w:rsidR="00762899" w:rsidRPr="003278C1" w:rsidRDefault="00762899" w:rsidP="001C3CDE">
      <w:pPr>
        <w:jc w:val="both"/>
        <w:rPr>
          <w:rFonts w:cstheme="minorHAnsi"/>
          <w:sz w:val="24"/>
          <w:szCs w:val="24"/>
        </w:rPr>
      </w:pPr>
      <w:r w:rsidRPr="003278C1">
        <w:rPr>
          <w:rFonts w:cstheme="minorHAnsi"/>
          <w:sz w:val="24"/>
          <w:szCs w:val="24"/>
        </w:rPr>
        <w:t>La participación en el Programa no crea ninguna relación laboral entre GSK y el Cliente, ni entre GSK y el Participante, ni tampoco contrato de sociedad, mandato o franquicia entre GSK y el Cliente y entre GSK y el Participante.</w:t>
      </w:r>
    </w:p>
    <w:p w14:paraId="655288DB" w14:textId="77777777" w:rsidR="0082525A" w:rsidRPr="003278C1" w:rsidRDefault="0082525A" w:rsidP="001C3CDE">
      <w:pPr>
        <w:jc w:val="both"/>
        <w:rPr>
          <w:rFonts w:cstheme="minorHAnsi"/>
          <w:sz w:val="24"/>
          <w:szCs w:val="24"/>
        </w:rPr>
      </w:pPr>
    </w:p>
    <w:p w14:paraId="36D72AA6" w14:textId="13274A1A" w:rsidR="00762899" w:rsidRPr="003278C1" w:rsidRDefault="00762899" w:rsidP="001C3CDE">
      <w:pPr>
        <w:jc w:val="both"/>
        <w:rPr>
          <w:rFonts w:cstheme="minorHAnsi"/>
          <w:sz w:val="24"/>
          <w:szCs w:val="24"/>
        </w:rPr>
      </w:pPr>
      <w:r w:rsidRPr="003278C1">
        <w:rPr>
          <w:rFonts w:cstheme="minorHAnsi"/>
          <w:sz w:val="24"/>
          <w:szCs w:val="24"/>
        </w:rPr>
        <w:t>19.    Sanciones y suspensiones</w:t>
      </w:r>
    </w:p>
    <w:p w14:paraId="1BADC981" w14:textId="66B6559F" w:rsidR="00762899" w:rsidRPr="003278C1" w:rsidRDefault="00762899" w:rsidP="001C3CDE">
      <w:pPr>
        <w:jc w:val="both"/>
        <w:rPr>
          <w:rFonts w:cstheme="minorHAnsi"/>
          <w:sz w:val="24"/>
          <w:szCs w:val="24"/>
        </w:rPr>
      </w:pPr>
      <w:r w:rsidRPr="003278C1">
        <w:rPr>
          <w:rFonts w:cstheme="minorHAnsi"/>
          <w:sz w:val="24"/>
          <w:szCs w:val="24"/>
        </w:rPr>
        <w:t xml:space="preserve">GSK podrá, sin perjuicio de otras medidas, suspender o inhabilitar de </w:t>
      </w:r>
      <w:r w:rsidR="00BD5A1E" w:rsidRPr="003278C1">
        <w:rPr>
          <w:rFonts w:cstheme="minorHAnsi"/>
          <w:sz w:val="24"/>
          <w:szCs w:val="24"/>
        </w:rPr>
        <w:t>forma temporal</w:t>
      </w:r>
      <w:r w:rsidRPr="003278C1">
        <w:rPr>
          <w:rFonts w:cstheme="minorHAnsi"/>
          <w:sz w:val="24"/>
          <w:szCs w:val="24"/>
        </w:rPr>
        <w:t xml:space="preserve"> o permanente al Cliente o a un Participante en cualquier evento en </w:t>
      </w:r>
      <w:r w:rsidR="00BD5A1E" w:rsidRPr="003278C1">
        <w:rPr>
          <w:rFonts w:cstheme="minorHAnsi"/>
          <w:sz w:val="24"/>
          <w:szCs w:val="24"/>
        </w:rPr>
        <w:t>que ocurra</w:t>
      </w:r>
      <w:r w:rsidRPr="003278C1">
        <w:rPr>
          <w:rFonts w:cstheme="minorHAnsi"/>
          <w:sz w:val="24"/>
          <w:szCs w:val="24"/>
        </w:rPr>
        <w:t xml:space="preserve"> </w:t>
      </w:r>
      <w:r w:rsidR="00BD5A1E" w:rsidRPr="003278C1">
        <w:rPr>
          <w:rFonts w:cstheme="minorHAnsi"/>
          <w:sz w:val="24"/>
          <w:szCs w:val="24"/>
        </w:rPr>
        <w:t>una infracción</w:t>
      </w:r>
      <w:r w:rsidRPr="003278C1">
        <w:rPr>
          <w:rFonts w:cstheme="minorHAnsi"/>
          <w:sz w:val="24"/>
          <w:szCs w:val="24"/>
        </w:rPr>
        <w:t xml:space="preserve"> a los presentes Términos y Condiciones, a las políticas de GSK, o a la legislación vigente.</w:t>
      </w:r>
    </w:p>
    <w:p w14:paraId="6906BA76" w14:textId="77777777" w:rsidR="007B4FB1" w:rsidRPr="003278C1" w:rsidRDefault="007B4FB1" w:rsidP="001C3CDE">
      <w:pPr>
        <w:jc w:val="both"/>
        <w:rPr>
          <w:rFonts w:cstheme="minorHAnsi"/>
          <w:sz w:val="24"/>
          <w:szCs w:val="24"/>
        </w:rPr>
      </w:pPr>
    </w:p>
    <w:p w14:paraId="2A2F04C7" w14:textId="180584FD" w:rsidR="00762899" w:rsidRPr="003278C1" w:rsidRDefault="00762899" w:rsidP="001C3CDE">
      <w:pPr>
        <w:jc w:val="both"/>
        <w:rPr>
          <w:rFonts w:cstheme="minorHAnsi"/>
          <w:sz w:val="24"/>
          <w:szCs w:val="24"/>
        </w:rPr>
      </w:pPr>
      <w:r w:rsidRPr="003278C1">
        <w:rPr>
          <w:rFonts w:cstheme="minorHAnsi"/>
          <w:sz w:val="24"/>
          <w:szCs w:val="24"/>
        </w:rPr>
        <w:t xml:space="preserve">20.    Lavado </w:t>
      </w:r>
      <w:r w:rsidR="00BD5A1E" w:rsidRPr="003278C1">
        <w:rPr>
          <w:rFonts w:cstheme="minorHAnsi"/>
          <w:sz w:val="24"/>
          <w:szCs w:val="24"/>
        </w:rPr>
        <w:t>de activos</w:t>
      </w:r>
      <w:r w:rsidRPr="003278C1">
        <w:rPr>
          <w:rFonts w:cstheme="minorHAnsi"/>
          <w:sz w:val="24"/>
          <w:szCs w:val="24"/>
        </w:rPr>
        <w:t xml:space="preserve"> y financiamiento al terrorismo</w:t>
      </w:r>
    </w:p>
    <w:p w14:paraId="58B4D184" w14:textId="6F951E14" w:rsidR="00762899" w:rsidRPr="003278C1" w:rsidRDefault="00762899" w:rsidP="001C3CDE">
      <w:pPr>
        <w:jc w:val="both"/>
        <w:rPr>
          <w:rFonts w:cstheme="minorHAnsi"/>
          <w:sz w:val="24"/>
          <w:szCs w:val="24"/>
        </w:rPr>
      </w:pPr>
      <w:r w:rsidRPr="003278C1">
        <w:rPr>
          <w:rFonts w:cstheme="minorHAnsi"/>
          <w:sz w:val="24"/>
          <w:szCs w:val="24"/>
        </w:rPr>
        <w:t xml:space="preserve">Con la </w:t>
      </w:r>
      <w:r w:rsidR="00BD5A1E" w:rsidRPr="003278C1">
        <w:rPr>
          <w:rFonts w:cstheme="minorHAnsi"/>
          <w:sz w:val="24"/>
          <w:szCs w:val="24"/>
        </w:rPr>
        <w:t>firma de</w:t>
      </w:r>
      <w:r w:rsidRPr="003278C1">
        <w:rPr>
          <w:rFonts w:cstheme="minorHAnsi"/>
          <w:sz w:val="24"/>
          <w:szCs w:val="24"/>
        </w:rPr>
        <w:t xml:space="preserve"> los presentes Términos y Condiciones, el Participante declara bajo la gravedad de juramento, </w:t>
      </w:r>
      <w:r w:rsidR="00BD5A1E" w:rsidRPr="003278C1">
        <w:rPr>
          <w:rFonts w:cstheme="minorHAnsi"/>
          <w:sz w:val="24"/>
          <w:szCs w:val="24"/>
        </w:rPr>
        <w:t>que los</w:t>
      </w:r>
      <w:r w:rsidRPr="003278C1">
        <w:rPr>
          <w:rFonts w:cstheme="minorHAnsi"/>
          <w:sz w:val="24"/>
          <w:szCs w:val="24"/>
        </w:rPr>
        <w:t xml:space="preserve"> recursos </w:t>
      </w:r>
      <w:r w:rsidR="00BD5A1E" w:rsidRPr="003278C1">
        <w:rPr>
          <w:rFonts w:cstheme="minorHAnsi"/>
          <w:sz w:val="24"/>
          <w:szCs w:val="24"/>
        </w:rPr>
        <w:t>que componen</w:t>
      </w:r>
      <w:r w:rsidRPr="003278C1">
        <w:rPr>
          <w:rFonts w:cstheme="minorHAnsi"/>
          <w:sz w:val="24"/>
          <w:szCs w:val="24"/>
        </w:rPr>
        <w:t xml:space="preserve"> su patrimonio no provienen de actividades o negocios relacionados con lavado de activos, financiación del terrorismo, narcotráfico, captación </w:t>
      </w:r>
      <w:r w:rsidR="00BD5A1E" w:rsidRPr="003278C1">
        <w:rPr>
          <w:rFonts w:cstheme="minorHAnsi"/>
          <w:sz w:val="24"/>
          <w:szCs w:val="24"/>
        </w:rPr>
        <w:t>ilegal de</w:t>
      </w:r>
      <w:r w:rsidRPr="003278C1">
        <w:rPr>
          <w:rFonts w:cstheme="minorHAnsi"/>
          <w:sz w:val="24"/>
          <w:szCs w:val="24"/>
        </w:rPr>
        <w:t xml:space="preserve"> dineros y en general de cualquier actividad ilícita; de </w:t>
      </w:r>
      <w:r w:rsidR="00BD5A1E" w:rsidRPr="003278C1">
        <w:rPr>
          <w:rFonts w:cstheme="minorHAnsi"/>
          <w:sz w:val="24"/>
          <w:szCs w:val="24"/>
        </w:rPr>
        <w:t>igual manera</w:t>
      </w:r>
      <w:r w:rsidRPr="003278C1">
        <w:rPr>
          <w:rFonts w:cstheme="minorHAnsi"/>
          <w:sz w:val="24"/>
          <w:szCs w:val="24"/>
        </w:rPr>
        <w:t xml:space="preserve"> manifiesta </w:t>
      </w:r>
      <w:r w:rsidR="00BD5A1E" w:rsidRPr="003278C1">
        <w:rPr>
          <w:rFonts w:cstheme="minorHAnsi"/>
          <w:sz w:val="24"/>
          <w:szCs w:val="24"/>
        </w:rPr>
        <w:t>que los</w:t>
      </w:r>
      <w:r w:rsidRPr="003278C1">
        <w:rPr>
          <w:rFonts w:cstheme="minorHAnsi"/>
          <w:sz w:val="24"/>
          <w:szCs w:val="24"/>
        </w:rPr>
        <w:t xml:space="preserve"> recursos recibidos en virtud de este Programa no serán destinados a ninguna de las actividades antes descritas. Para efectos de lo anterior, el Participante autoriza para </w:t>
      </w:r>
      <w:r w:rsidR="00BD5A1E" w:rsidRPr="003278C1">
        <w:rPr>
          <w:rFonts w:cstheme="minorHAnsi"/>
          <w:sz w:val="24"/>
          <w:szCs w:val="24"/>
        </w:rPr>
        <w:t>que se</w:t>
      </w:r>
      <w:r w:rsidRPr="003278C1">
        <w:rPr>
          <w:rFonts w:cstheme="minorHAnsi"/>
          <w:sz w:val="24"/>
          <w:szCs w:val="24"/>
        </w:rPr>
        <w:t xml:space="preserve"> consulten los listados, sistemas de información y bases de datos a los </w:t>
      </w:r>
      <w:r w:rsidR="00BD5A1E" w:rsidRPr="003278C1">
        <w:rPr>
          <w:rFonts w:cstheme="minorHAnsi"/>
          <w:sz w:val="24"/>
          <w:szCs w:val="24"/>
        </w:rPr>
        <w:t>que haya lugar</w:t>
      </w:r>
      <w:r w:rsidRPr="003278C1">
        <w:rPr>
          <w:rFonts w:cstheme="minorHAnsi"/>
          <w:sz w:val="24"/>
          <w:szCs w:val="24"/>
        </w:rPr>
        <w:t xml:space="preserve">, respecto de su información, y, de encontrar algún reporte </w:t>
      </w:r>
      <w:r w:rsidR="00BD5A1E" w:rsidRPr="003278C1">
        <w:rPr>
          <w:rFonts w:cstheme="minorHAnsi"/>
          <w:sz w:val="24"/>
          <w:szCs w:val="24"/>
        </w:rPr>
        <w:t>suyo, GSK</w:t>
      </w:r>
      <w:r w:rsidRPr="003278C1">
        <w:rPr>
          <w:rFonts w:cstheme="minorHAnsi"/>
          <w:sz w:val="24"/>
          <w:szCs w:val="24"/>
        </w:rPr>
        <w:t xml:space="preserve"> pueda adelantar las acciones contractuales y/o legales que </w:t>
      </w:r>
    </w:p>
    <w:p w14:paraId="2BD6A1E7" w14:textId="77777777" w:rsidR="00762899" w:rsidRPr="003278C1" w:rsidRDefault="00762899" w:rsidP="001C3CDE">
      <w:pPr>
        <w:jc w:val="both"/>
        <w:rPr>
          <w:rFonts w:cstheme="minorHAnsi"/>
          <w:sz w:val="24"/>
          <w:szCs w:val="24"/>
        </w:rPr>
      </w:pPr>
      <w:r w:rsidRPr="003278C1">
        <w:rPr>
          <w:rFonts w:cstheme="minorHAnsi"/>
          <w:sz w:val="24"/>
          <w:szCs w:val="24"/>
        </w:rPr>
        <w:lastRenderedPageBreak/>
        <w:t>considere pertinentes.</w:t>
      </w:r>
    </w:p>
    <w:p w14:paraId="1F091687" w14:textId="24C8BB4C" w:rsidR="00762899" w:rsidRPr="003278C1" w:rsidRDefault="00762899" w:rsidP="001C3CDE">
      <w:pPr>
        <w:jc w:val="both"/>
        <w:rPr>
          <w:rFonts w:cstheme="minorHAnsi"/>
          <w:sz w:val="24"/>
          <w:szCs w:val="24"/>
        </w:rPr>
      </w:pPr>
      <w:r w:rsidRPr="003278C1">
        <w:rPr>
          <w:rFonts w:cstheme="minorHAnsi"/>
          <w:sz w:val="24"/>
          <w:szCs w:val="24"/>
        </w:rPr>
        <w:t xml:space="preserve">Así </w:t>
      </w:r>
      <w:r w:rsidR="00BD5A1E" w:rsidRPr="003278C1">
        <w:rPr>
          <w:rFonts w:cstheme="minorHAnsi"/>
          <w:sz w:val="24"/>
          <w:szCs w:val="24"/>
        </w:rPr>
        <w:t>mismo, el</w:t>
      </w:r>
      <w:r w:rsidRPr="003278C1">
        <w:rPr>
          <w:rFonts w:cstheme="minorHAnsi"/>
          <w:sz w:val="24"/>
          <w:szCs w:val="24"/>
        </w:rPr>
        <w:t xml:space="preserve"> Participante se </w:t>
      </w:r>
      <w:r w:rsidR="00BD5A1E" w:rsidRPr="003278C1">
        <w:rPr>
          <w:rFonts w:cstheme="minorHAnsi"/>
          <w:sz w:val="24"/>
          <w:szCs w:val="24"/>
        </w:rPr>
        <w:t>obliga a</w:t>
      </w:r>
      <w:r w:rsidRPr="003278C1">
        <w:rPr>
          <w:rFonts w:cstheme="minorHAnsi"/>
          <w:sz w:val="24"/>
          <w:szCs w:val="24"/>
        </w:rPr>
        <w:t xml:space="preserve"> realizar todas las actividades </w:t>
      </w:r>
      <w:r w:rsidR="00BD5A1E" w:rsidRPr="003278C1">
        <w:rPr>
          <w:rFonts w:cstheme="minorHAnsi"/>
          <w:sz w:val="24"/>
          <w:szCs w:val="24"/>
        </w:rPr>
        <w:t>que ejerce</w:t>
      </w:r>
      <w:r w:rsidRPr="003278C1">
        <w:rPr>
          <w:rFonts w:cstheme="minorHAnsi"/>
          <w:sz w:val="24"/>
          <w:szCs w:val="24"/>
        </w:rPr>
        <w:t xml:space="preserve"> en virtud de su objeto, encaminadas a asegurar </w:t>
      </w:r>
      <w:r w:rsidR="00BD5A1E" w:rsidRPr="003278C1">
        <w:rPr>
          <w:rFonts w:cstheme="minorHAnsi"/>
          <w:sz w:val="24"/>
          <w:szCs w:val="24"/>
        </w:rPr>
        <w:t>que todos</w:t>
      </w:r>
      <w:r w:rsidRPr="003278C1">
        <w:rPr>
          <w:rFonts w:cstheme="minorHAnsi"/>
          <w:sz w:val="24"/>
          <w:szCs w:val="24"/>
        </w:rPr>
        <w:t xml:space="preserve"> </w:t>
      </w:r>
      <w:r w:rsidR="00BD5A1E" w:rsidRPr="003278C1">
        <w:rPr>
          <w:rFonts w:cstheme="minorHAnsi"/>
          <w:sz w:val="24"/>
          <w:szCs w:val="24"/>
        </w:rPr>
        <w:t>sus socios</w:t>
      </w:r>
      <w:r w:rsidRPr="003278C1">
        <w:rPr>
          <w:rFonts w:cstheme="minorHAnsi"/>
          <w:sz w:val="24"/>
          <w:szCs w:val="24"/>
        </w:rPr>
        <w:t xml:space="preserve">, administradores, clientes, proveedores, empleados, etc., y los recursos </w:t>
      </w:r>
      <w:r w:rsidR="00BD5A1E" w:rsidRPr="003278C1">
        <w:rPr>
          <w:rFonts w:cstheme="minorHAnsi"/>
          <w:sz w:val="24"/>
          <w:szCs w:val="24"/>
        </w:rPr>
        <w:t>que emplea</w:t>
      </w:r>
      <w:r w:rsidRPr="003278C1">
        <w:rPr>
          <w:rFonts w:cstheme="minorHAnsi"/>
          <w:sz w:val="24"/>
          <w:szCs w:val="24"/>
        </w:rPr>
        <w:t xml:space="preserve"> para las mismas, no se encuentren relacionados o provengan, de actividades ilícitas, particularmente, de las anteriormente enunciadas.</w:t>
      </w:r>
    </w:p>
    <w:p w14:paraId="3DCD11B9" w14:textId="496A22FE" w:rsidR="00762899" w:rsidRPr="003278C1" w:rsidRDefault="00762899" w:rsidP="001C3CDE">
      <w:pPr>
        <w:jc w:val="both"/>
        <w:rPr>
          <w:rFonts w:cstheme="minorHAnsi"/>
          <w:sz w:val="24"/>
          <w:szCs w:val="24"/>
        </w:rPr>
      </w:pPr>
      <w:r w:rsidRPr="003278C1">
        <w:rPr>
          <w:rFonts w:cstheme="minorHAnsi"/>
          <w:sz w:val="24"/>
          <w:szCs w:val="24"/>
        </w:rPr>
        <w:t xml:space="preserve">El Participante acepta </w:t>
      </w:r>
      <w:r w:rsidR="00BD5A1E" w:rsidRPr="003278C1">
        <w:rPr>
          <w:rFonts w:cstheme="minorHAnsi"/>
          <w:sz w:val="24"/>
          <w:szCs w:val="24"/>
        </w:rPr>
        <w:t>que, en</w:t>
      </w:r>
      <w:r w:rsidRPr="003278C1">
        <w:rPr>
          <w:rFonts w:cstheme="minorHAnsi"/>
          <w:sz w:val="24"/>
          <w:szCs w:val="24"/>
        </w:rPr>
        <w:t xml:space="preserve"> </w:t>
      </w:r>
      <w:r w:rsidR="00BD5A1E" w:rsidRPr="003278C1">
        <w:rPr>
          <w:rFonts w:cstheme="minorHAnsi"/>
          <w:sz w:val="24"/>
          <w:szCs w:val="24"/>
        </w:rPr>
        <w:t>caso de</w:t>
      </w:r>
      <w:r w:rsidRPr="003278C1">
        <w:rPr>
          <w:rFonts w:cstheme="minorHAnsi"/>
          <w:sz w:val="24"/>
          <w:szCs w:val="24"/>
        </w:rPr>
        <w:t xml:space="preserve"> incurrir en alguna de las actividades descritas, la relación comercial con GSK cesará inmediatamente y por consiguiente su participación en el Programa, sin </w:t>
      </w:r>
      <w:r w:rsidR="00BD5A1E" w:rsidRPr="003278C1">
        <w:rPr>
          <w:rFonts w:cstheme="minorHAnsi"/>
          <w:sz w:val="24"/>
          <w:szCs w:val="24"/>
        </w:rPr>
        <w:t>que por</w:t>
      </w:r>
      <w:r w:rsidRPr="003278C1">
        <w:rPr>
          <w:rFonts w:cstheme="minorHAnsi"/>
          <w:sz w:val="24"/>
          <w:szCs w:val="24"/>
        </w:rPr>
        <w:t xml:space="preserve"> ello GSK deba resarcirlo de manera alguna, y se </w:t>
      </w:r>
      <w:r w:rsidR="00BD5A1E" w:rsidRPr="003278C1">
        <w:rPr>
          <w:rFonts w:cstheme="minorHAnsi"/>
          <w:sz w:val="24"/>
          <w:szCs w:val="24"/>
        </w:rPr>
        <w:t>obliga a</w:t>
      </w:r>
      <w:r w:rsidRPr="003278C1">
        <w:rPr>
          <w:rFonts w:cstheme="minorHAnsi"/>
          <w:sz w:val="24"/>
          <w:szCs w:val="24"/>
        </w:rPr>
        <w:t xml:space="preserve"> responder frente a GSK, por todos los perjuicios </w:t>
      </w:r>
      <w:r w:rsidR="00BD5A1E" w:rsidRPr="003278C1">
        <w:rPr>
          <w:rFonts w:cstheme="minorHAnsi"/>
          <w:sz w:val="24"/>
          <w:szCs w:val="24"/>
        </w:rPr>
        <w:t>que su</w:t>
      </w:r>
      <w:r w:rsidRPr="003278C1">
        <w:rPr>
          <w:rFonts w:cstheme="minorHAnsi"/>
          <w:sz w:val="24"/>
          <w:szCs w:val="24"/>
        </w:rPr>
        <w:t xml:space="preserve"> actuar pudiera causarle.</w:t>
      </w:r>
    </w:p>
    <w:p w14:paraId="37FA3280" w14:textId="2159D3CB" w:rsidR="00762899" w:rsidRPr="003278C1" w:rsidRDefault="00762899" w:rsidP="001C3CDE">
      <w:pPr>
        <w:jc w:val="both"/>
        <w:rPr>
          <w:rFonts w:cstheme="minorHAnsi"/>
          <w:sz w:val="24"/>
          <w:szCs w:val="24"/>
        </w:rPr>
      </w:pPr>
      <w:r w:rsidRPr="003278C1">
        <w:rPr>
          <w:rFonts w:cstheme="minorHAnsi"/>
          <w:sz w:val="24"/>
          <w:szCs w:val="24"/>
        </w:rPr>
        <w:t>21.    Anexos</w:t>
      </w:r>
    </w:p>
    <w:p w14:paraId="60FD162C" w14:textId="77777777" w:rsidR="00762899" w:rsidRPr="003278C1" w:rsidRDefault="00762899" w:rsidP="001C3CDE">
      <w:pPr>
        <w:jc w:val="both"/>
        <w:rPr>
          <w:rFonts w:cstheme="minorHAnsi"/>
          <w:sz w:val="24"/>
          <w:szCs w:val="24"/>
        </w:rPr>
      </w:pPr>
      <w:r w:rsidRPr="003278C1">
        <w:rPr>
          <w:rFonts w:cstheme="minorHAnsi"/>
          <w:sz w:val="24"/>
          <w:szCs w:val="24"/>
        </w:rPr>
        <w:t>Forman parte integral de los presentes Términos y Condiciones, los siguientes documentos:</w:t>
      </w:r>
    </w:p>
    <w:p w14:paraId="2C3BDBCB" w14:textId="77777777" w:rsidR="00762899" w:rsidRPr="003278C1" w:rsidRDefault="00762899" w:rsidP="001C3CDE">
      <w:pPr>
        <w:jc w:val="both"/>
        <w:rPr>
          <w:rFonts w:cstheme="minorHAnsi"/>
          <w:sz w:val="24"/>
          <w:szCs w:val="24"/>
        </w:rPr>
      </w:pPr>
    </w:p>
    <w:p w14:paraId="6F11E03E" w14:textId="627FCA4E" w:rsidR="00762899" w:rsidRPr="003278C1" w:rsidRDefault="00762899" w:rsidP="001C3CDE">
      <w:pPr>
        <w:jc w:val="both"/>
        <w:rPr>
          <w:rFonts w:cstheme="minorHAnsi"/>
          <w:sz w:val="24"/>
          <w:szCs w:val="24"/>
        </w:rPr>
      </w:pPr>
      <w:r w:rsidRPr="003278C1">
        <w:rPr>
          <w:rFonts w:cstheme="minorHAnsi"/>
          <w:sz w:val="24"/>
          <w:szCs w:val="24"/>
        </w:rPr>
        <w:t xml:space="preserve">·      Anexo 1: Aviso de Privacidad y Política para el Tratamiento de </w:t>
      </w:r>
      <w:r w:rsidR="00BD5A1E" w:rsidRPr="003278C1">
        <w:rPr>
          <w:rFonts w:cstheme="minorHAnsi"/>
          <w:sz w:val="24"/>
          <w:szCs w:val="24"/>
        </w:rPr>
        <w:t>Datos Personales</w:t>
      </w:r>
      <w:r w:rsidRPr="003278C1">
        <w:rPr>
          <w:rFonts w:cstheme="minorHAnsi"/>
          <w:sz w:val="24"/>
          <w:szCs w:val="24"/>
        </w:rPr>
        <w:t xml:space="preserve"> de</w:t>
      </w:r>
      <w:r w:rsidR="007B4FB1" w:rsidRPr="003278C1">
        <w:rPr>
          <w:rFonts w:cstheme="minorHAnsi"/>
          <w:sz w:val="24"/>
          <w:szCs w:val="24"/>
        </w:rPr>
        <w:t xml:space="preserve"> </w:t>
      </w:r>
      <w:r w:rsidRPr="003278C1">
        <w:rPr>
          <w:rFonts w:cstheme="minorHAnsi"/>
          <w:sz w:val="24"/>
          <w:szCs w:val="24"/>
        </w:rPr>
        <w:t>GlaxoSmithKline Consumer Healthcare Colombia S.A.S.</w:t>
      </w:r>
    </w:p>
    <w:p w14:paraId="07EB6477" w14:textId="77777777" w:rsidR="00762899" w:rsidRPr="003278C1" w:rsidRDefault="00762899" w:rsidP="001C3CDE">
      <w:pPr>
        <w:jc w:val="both"/>
        <w:rPr>
          <w:rFonts w:cstheme="minorHAnsi"/>
          <w:sz w:val="24"/>
          <w:szCs w:val="24"/>
        </w:rPr>
      </w:pPr>
    </w:p>
    <w:p w14:paraId="6C79CCAB" w14:textId="007A97C7" w:rsidR="00762899" w:rsidRPr="003278C1" w:rsidRDefault="00762899" w:rsidP="001C3CDE">
      <w:pPr>
        <w:jc w:val="both"/>
        <w:rPr>
          <w:rFonts w:cstheme="minorHAnsi"/>
          <w:sz w:val="24"/>
          <w:szCs w:val="24"/>
        </w:rPr>
      </w:pPr>
      <w:r w:rsidRPr="003278C1">
        <w:rPr>
          <w:rFonts w:cstheme="minorHAnsi"/>
          <w:sz w:val="24"/>
          <w:szCs w:val="24"/>
        </w:rPr>
        <w:t xml:space="preserve">22.    Jurisdicción y </w:t>
      </w:r>
      <w:r w:rsidR="00BD5A1E" w:rsidRPr="003278C1">
        <w:rPr>
          <w:rFonts w:cstheme="minorHAnsi"/>
          <w:sz w:val="24"/>
          <w:szCs w:val="24"/>
        </w:rPr>
        <w:t>ley aplicable</w:t>
      </w:r>
    </w:p>
    <w:p w14:paraId="7EA2F362" w14:textId="77D9E8F3" w:rsidR="00762899" w:rsidRPr="003278C1" w:rsidRDefault="00762899" w:rsidP="001C3CDE">
      <w:pPr>
        <w:jc w:val="both"/>
        <w:rPr>
          <w:rFonts w:cstheme="minorHAnsi"/>
          <w:sz w:val="24"/>
          <w:szCs w:val="24"/>
        </w:rPr>
      </w:pPr>
      <w:r w:rsidRPr="003278C1">
        <w:rPr>
          <w:rFonts w:cstheme="minorHAnsi"/>
          <w:sz w:val="24"/>
          <w:szCs w:val="24"/>
        </w:rPr>
        <w:t xml:space="preserve">Los presentes Términos y Condiciones están regidos por las </w:t>
      </w:r>
      <w:r w:rsidR="00BD5A1E" w:rsidRPr="003278C1">
        <w:rPr>
          <w:rFonts w:cstheme="minorHAnsi"/>
          <w:sz w:val="24"/>
          <w:szCs w:val="24"/>
        </w:rPr>
        <w:t>leyes de</w:t>
      </w:r>
      <w:r w:rsidRPr="003278C1">
        <w:rPr>
          <w:rFonts w:cstheme="minorHAnsi"/>
          <w:sz w:val="24"/>
          <w:szCs w:val="24"/>
        </w:rPr>
        <w:t xml:space="preserve"> la República de Colombia. Cualquier controversia derivada de los mismos, así como su existencia, validez, interpretación,</w:t>
      </w:r>
      <w:r w:rsidR="007B4FB1" w:rsidRPr="003278C1">
        <w:rPr>
          <w:rFonts w:cstheme="minorHAnsi"/>
          <w:sz w:val="24"/>
          <w:szCs w:val="24"/>
        </w:rPr>
        <w:t xml:space="preserve"> </w:t>
      </w:r>
      <w:r w:rsidRPr="003278C1">
        <w:rPr>
          <w:rFonts w:cstheme="minorHAnsi"/>
          <w:sz w:val="24"/>
          <w:szCs w:val="24"/>
        </w:rPr>
        <w:t xml:space="preserve">alcance o cumplimiento, será sometida a las </w:t>
      </w:r>
      <w:r w:rsidR="00BD5A1E" w:rsidRPr="003278C1">
        <w:rPr>
          <w:rFonts w:cstheme="minorHAnsi"/>
          <w:sz w:val="24"/>
          <w:szCs w:val="24"/>
        </w:rPr>
        <w:t>leyes aplicables</w:t>
      </w:r>
      <w:r w:rsidRPr="003278C1">
        <w:rPr>
          <w:rFonts w:cstheme="minorHAnsi"/>
          <w:sz w:val="24"/>
          <w:szCs w:val="24"/>
        </w:rPr>
        <w:t xml:space="preserve"> y a los tribunales competentes en la ciudad de Bogotá D.C.</w:t>
      </w:r>
    </w:p>
    <w:p w14:paraId="2699A54F" w14:textId="490D3FE0" w:rsidR="007B4FB1" w:rsidRDefault="007B4FB1" w:rsidP="001C3CDE">
      <w:pPr>
        <w:jc w:val="both"/>
        <w:rPr>
          <w:rFonts w:cstheme="minorHAnsi"/>
          <w:sz w:val="24"/>
          <w:szCs w:val="24"/>
        </w:rPr>
      </w:pPr>
    </w:p>
    <w:p w14:paraId="4EEDC0DE" w14:textId="77777777" w:rsidR="009A4364" w:rsidRDefault="009A4364" w:rsidP="001C3CDE">
      <w:pPr>
        <w:jc w:val="both"/>
        <w:rPr>
          <w:rFonts w:cstheme="minorHAnsi"/>
          <w:sz w:val="24"/>
          <w:szCs w:val="24"/>
        </w:rPr>
      </w:pPr>
    </w:p>
    <w:p w14:paraId="1618CC8C" w14:textId="77777777" w:rsidR="009A4364" w:rsidRDefault="009A4364" w:rsidP="001C3CDE">
      <w:pPr>
        <w:jc w:val="both"/>
        <w:rPr>
          <w:rFonts w:cstheme="minorHAnsi"/>
          <w:sz w:val="24"/>
          <w:szCs w:val="24"/>
        </w:rPr>
      </w:pPr>
    </w:p>
    <w:p w14:paraId="521B9877" w14:textId="77777777" w:rsidR="009A4364" w:rsidRDefault="009A4364" w:rsidP="001C3CDE">
      <w:pPr>
        <w:jc w:val="both"/>
        <w:rPr>
          <w:rFonts w:cstheme="minorHAnsi"/>
          <w:sz w:val="24"/>
          <w:szCs w:val="24"/>
        </w:rPr>
      </w:pPr>
    </w:p>
    <w:p w14:paraId="43A99CD9" w14:textId="77777777" w:rsidR="009A4364" w:rsidRDefault="009A4364" w:rsidP="001C3CDE">
      <w:pPr>
        <w:jc w:val="both"/>
        <w:rPr>
          <w:rFonts w:cstheme="minorHAnsi"/>
          <w:sz w:val="24"/>
          <w:szCs w:val="24"/>
        </w:rPr>
      </w:pPr>
    </w:p>
    <w:p w14:paraId="71664BBE" w14:textId="77777777" w:rsidR="009A4364" w:rsidRDefault="009A4364" w:rsidP="001C3CDE">
      <w:pPr>
        <w:jc w:val="both"/>
        <w:rPr>
          <w:rFonts w:cstheme="minorHAnsi"/>
          <w:sz w:val="24"/>
          <w:szCs w:val="24"/>
        </w:rPr>
      </w:pPr>
    </w:p>
    <w:p w14:paraId="227C3576" w14:textId="77777777" w:rsidR="009A4364" w:rsidRDefault="009A4364" w:rsidP="001C3CDE">
      <w:pPr>
        <w:jc w:val="both"/>
        <w:rPr>
          <w:rFonts w:cstheme="minorHAnsi"/>
          <w:sz w:val="24"/>
          <w:szCs w:val="24"/>
        </w:rPr>
      </w:pPr>
    </w:p>
    <w:p w14:paraId="4B10E4B9" w14:textId="77777777" w:rsidR="009A4364" w:rsidRDefault="009A4364" w:rsidP="001C3CDE">
      <w:pPr>
        <w:jc w:val="both"/>
        <w:rPr>
          <w:rFonts w:cstheme="minorHAnsi"/>
          <w:sz w:val="24"/>
          <w:szCs w:val="24"/>
        </w:rPr>
      </w:pPr>
    </w:p>
    <w:p w14:paraId="05C46B8C" w14:textId="77777777" w:rsidR="009A4364" w:rsidRDefault="009A4364" w:rsidP="001C3CDE">
      <w:pPr>
        <w:jc w:val="both"/>
        <w:rPr>
          <w:rFonts w:cstheme="minorHAnsi"/>
          <w:sz w:val="24"/>
          <w:szCs w:val="24"/>
        </w:rPr>
      </w:pPr>
    </w:p>
    <w:p w14:paraId="01D814FA" w14:textId="77777777" w:rsidR="009A4364" w:rsidRDefault="009A4364" w:rsidP="001C3CDE">
      <w:pPr>
        <w:jc w:val="both"/>
        <w:rPr>
          <w:rFonts w:cstheme="minorHAnsi"/>
          <w:sz w:val="24"/>
          <w:szCs w:val="24"/>
        </w:rPr>
      </w:pPr>
    </w:p>
    <w:p w14:paraId="3AD20656" w14:textId="56C294EC" w:rsidR="00762899" w:rsidRPr="003278C1" w:rsidRDefault="00762899" w:rsidP="001C3CDE">
      <w:pPr>
        <w:jc w:val="both"/>
        <w:rPr>
          <w:rFonts w:cstheme="minorHAnsi"/>
          <w:sz w:val="24"/>
          <w:szCs w:val="24"/>
        </w:rPr>
      </w:pPr>
      <w:r w:rsidRPr="003278C1">
        <w:rPr>
          <w:rFonts w:cstheme="minorHAnsi"/>
          <w:sz w:val="24"/>
          <w:szCs w:val="24"/>
        </w:rPr>
        <w:lastRenderedPageBreak/>
        <w:t>23.    Domicilio</w:t>
      </w:r>
    </w:p>
    <w:p w14:paraId="68412934" w14:textId="77777777" w:rsidR="00762899" w:rsidRPr="003278C1" w:rsidRDefault="00762899" w:rsidP="001C3CDE">
      <w:pPr>
        <w:jc w:val="both"/>
        <w:rPr>
          <w:rFonts w:cstheme="minorHAnsi"/>
          <w:sz w:val="24"/>
          <w:szCs w:val="24"/>
        </w:rPr>
      </w:pPr>
      <w:r w:rsidRPr="003278C1">
        <w:rPr>
          <w:rFonts w:cstheme="minorHAnsi"/>
          <w:sz w:val="24"/>
          <w:szCs w:val="24"/>
        </w:rPr>
        <w:t>Se establece como domicilio de GlaxoSmithKline Consumer Healthcare Colombia S.A.S. la Carrera 7</w:t>
      </w:r>
    </w:p>
    <w:p w14:paraId="26D698F1" w14:textId="77777777" w:rsidR="00762899" w:rsidRPr="003278C1" w:rsidRDefault="00762899" w:rsidP="001C3CDE">
      <w:pPr>
        <w:jc w:val="both"/>
        <w:rPr>
          <w:rFonts w:cstheme="minorHAnsi"/>
          <w:sz w:val="24"/>
          <w:szCs w:val="24"/>
        </w:rPr>
      </w:pPr>
      <w:r w:rsidRPr="003278C1">
        <w:rPr>
          <w:rFonts w:cstheme="minorHAnsi"/>
          <w:sz w:val="24"/>
          <w:szCs w:val="24"/>
        </w:rPr>
        <w:t>No. 113-43, Piso 4, Bogotá, D.C., Colombia.</w:t>
      </w:r>
    </w:p>
    <w:p w14:paraId="67B1A125" w14:textId="77777777" w:rsidR="001F3311" w:rsidRDefault="001F3311" w:rsidP="001C3CDE">
      <w:pPr>
        <w:jc w:val="both"/>
        <w:rPr>
          <w:rFonts w:cstheme="minorHAnsi"/>
          <w:sz w:val="24"/>
          <w:szCs w:val="24"/>
        </w:rPr>
      </w:pPr>
    </w:p>
    <w:p w14:paraId="5FFD235C" w14:textId="77777777" w:rsidR="0030505B" w:rsidRDefault="00762899" w:rsidP="001C3CDE">
      <w:pPr>
        <w:jc w:val="both"/>
        <w:rPr>
          <w:rFonts w:cstheme="minorHAnsi"/>
          <w:sz w:val="24"/>
          <w:szCs w:val="24"/>
        </w:rPr>
      </w:pPr>
      <w:r w:rsidRPr="003278C1">
        <w:rPr>
          <w:rFonts w:cstheme="minorHAnsi"/>
          <w:sz w:val="24"/>
          <w:szCs w:val="24"/>
        </w:rPr>
        <w:t>En señal de aceptación, los presentes Términos y Condiciones son suscritos por el Cliente:</w:t>
      </w:r>
    </w:p>
    <w:p w14:paraId="72B61EF2" w14:textId="5CD484F2" w:rsidR="007B4FB1" w:rsidRPr="003278C1" w:rsidRDefault="00762899" w:rsidP="001C3CDE">
      <w:pPr>
        <w:jc w:val="both"/>
        <w:rPr>
          <w:rFonts w:cstheme="minorHAnsi"/>
          <w:sz w:val="24"/>
          <w:szCs w:val="24"/>
        </w:rPr>
      </w:pPr>
      <w:r w:rsidRPr="003278C1">
        <w:rPr>
          <w:rFonts w:cstheme="minorHAnsi"/>
          <w:sz w:val="24"/>
          <w:szCs w:val="24"/>
        </w:rPr>
        <w:t xml:space="preserve"> </w:t>
      </w:r>
    </w:p>
    <w:p w14:paraId="13439521" w14:textId="63AC734C" w:rsidR="00BE41DB" w:rsidRDefault="00BE41DB" w:rsidP="007B4FB1">
      <w:pPr>
        <w:jc w:val="both"/>
        <w:rPr>
          <w:rFonts w:cstheme="minorHAnsi"/>
          <w:sz w:val="24"/>
          <w:szCs w:val="24"/>
        </w:rPr>
      </w:pPr>
      <w:r>
        <w:rPr>
          <w:rFonts w:cstheme="minorHAnsi"/>
          <w:sz w:val="24"/>
          <w:szCs w:val="24"/>
        </w:rPr>
        <w:t xml:space="preserve">Nombre Distribuidora: </w:t>
      </w:r>
      <w:r w:rsidR="0030505B">
        <w:rPr>
          <w:rFonts w:cstheme="minorHAnsi"/>
          <w:sz w:val="24"/>
          <w:szCs w:val="24"/>
        </w:rPr>
        <w:t>_________________________________________</w:t>
      </w:r>
      <w:r w:rsidR="009A4364">
        <w:rPr>
          <w:rFonts w:cstheme="minorHAnsi"/>
          <w:sz w:val="24"/>
          <w:szCs w:val="24"/>
        </w:rPr>
        <w:t>_____</w:t>
      </w:r>
      <w:bookmarkStart w:id="0" w:name="_GoBack"/>
      <w:bookmarkEnd w:id="0"/>
    </w:p>
    <w:p w14:paraId="697CA151" w14:textId="77777777" w:rsidR="00BE41DB" w:rsidRDefault="00BE41DB" w:rsidP="007B4FB1">
      <w:pPr>
        <w:jc w:val="both"/>
        <w:rPr>
          <w:rFonts w:cstheme="minorHAnsi"/>
          <w:sz w:val="24"/>
          <w:szCs w:val="24"/>
        </w:rPr>
      </w:pPr>
    </w:p>
    <w:p w14:paraId="22445CC4" w14:textId="77777777" w:rsidR="00BE41DB" w:rsidRDefault="00BE41DB" w:rsidP="007B4FB1">
      <w:pPr>
        <w:jc w:val="both"/>
        <w:rPr>
          <w:rFonts w:cstheme="minorHAnsi"/>
          <w:sz w:val="24"/>
          <w:szCs w:val="24"/>
        </w:rPr>
      </w:pPr>
    </w:p>
    <w:p w14:paraId="5F4FB644" w14:textId="325F4590" w:rsidR="00104071" w:rsidRDefault="00762899" w:rsidP="007B4FB1">
      <w:pPr>
        <w:jc w:val="both"/>
        <w:rPr>
          <w:rFonts w:cstheme="minorHAnsi"/>
          <w:sz w:val="24"/>
          <w:szCs w:val="24"/>
        </w:rPr>
      </w:pPr>
      <w:r w:rsidRPr="003278C1">
        <w:rPr>
          <w:rFonts w:cstheme="minorHAnsi"/>
          <w:sz w:val="24"/>
          <w:szCs w:val="24"/>
        </w:rPr>
        <w:t xml:space="preserve">Firma: </w:t>
      </w:r>
      <w:r w:rsidR="0030505B">
        <w:rPr>
          <w:rFonts w:cstheme="minorHAnsi"/>
          <w:sz w:val="24"/>
          <w:szCs w:val="24"/>
        </w:rPr>
        <w:t>__________________________________</w:t>
      </w:r>
    </w:p>
    <w:p w14:paraId="5CECE9BA" w14:textId="6B1D7445" w:rsidR="001F3311" w:rsidRDefault="00BE41DB" w:rsidP="007B4FB1">
      <w:pPr>
        <w:jc w:val="both"/>
        <w:rPr>
          <w:rFonts w:cstheme="minorHAnsi"/>
          <w:sz w:val="24"/>
          <w:szCs w:val="24"/>
        </w:rPr>
      </w:pPr>
      <w:r>
        <w:rPr>
          <w:rFonts w:cstheme="minorHAnsi"/>
          <w:sz w:val="24"/>
          <w:szCs w:val="24"/>
        </w:rPr>
        <w:t>Nombre: _nombre completo representante de la Distribuidora_:</w:t>
      </w:r>
      <w:r w:rsidR="0030505B">
        <w:rPr>
          <w:rFonts w:cstheme="minorHAnsi"/>
          <w:sz w:val="24"/>
          <w:szCs w:val="24"/>
        </w:rPr>
        <w:t>_____________________</w:t>
      </w:r>
    </w:p>
    <w:p w14:paraId="535A7A10" w14:textId="471426B3" w:rsidR="00BE41DB" w:rsidRDefault="00BE41DB" w:rsidP="007B4FB1">
      <w:pPr>
        <w:jc w:val="both"/>
        <w:rPr>
          <w:rFonts w:cstheme="minorHAnsi"/>
          <w:sz w:val="24"/>
          <w:szCs w:val="24"/>
        </w:rPr>
      </w:pPr>
      <w:r>
        <w:rPr>
          <w:rFonts w:cstheme="minorHAnsi"/>
          <w:sz w:val="24"/>
          <w:szCs w:val="24"/>
        </w:rPr>
        <w:t>Cédula de Ciudadanía: _N° de documento_:</w:t>
      </w:r>
      <w:r w:rsidR="0030505B">
        <w:rPr>
          <w:rFonts w:cstheme="minorHAnsi"/>
          <w:sz w:val="24"/>
          <w:szCs w:val="24"/>
        </w:rPr>
        <w:t>______________________________________</w:t>
      </w:r>
    </w:p>
    <w:p w14:paraId="5FA6B39A" w14:textId="7DBFE7C2" w:rsidR="0030505B" w:rsidRDefault="0030505B" w:rsidP="007B4FB1">
      <w:pPr>
        <w:jc w:val="both"/>
        <w:rPr>
          <w:rFonts w:cstheme="minorHAnsi"/>
          <w:sz w:val="24"/>
          <w:szCs w:val="24"/>
        </w:rPr>
      </w:pPr>
      <w:r>
        <w:rPr>
          <w:rFonts w:cstheme="minorHAnsi"/>
          <w:sz w:val="24"/>
          <w:szCs w:val="24"/>
        </w:rPr>
        <w:t>NIT: _nit_distribuidora_: _________________________________</w:t>
      </w:r>
    </w:p>
    <w:p w14:paraId="47BBD964" w14:textId="2EDE2870" w:rsidR="0030505B" w:rsidRDefault="0030505B" w:rsidP="007B4FB1">
      <w:pPr>
        <w:jc w:val="both"/>
        <w:rPr>
          <w:rFonts w:cstheme="minorHAnsi"/>
          <w:sz w:val="24"/>
          <w:szCs w:val="24"/>
        </w:rPr>
      </w:pPr>
      <w:r>
        <w:rPr>
          <w:rFonts w:cstheme="minorHAnsi"/>
          <w:sz w:val="24"/>
          <w:szCs w:val="24"/>
        </w:rPr>
        <w:t>Fecha: _Fecha actual (dd/mm/aaaa)_:_______________________________________</w:t>
      </w:r>
    </w:p>
    <w:p w14:paraId="00347277" w14:textId="77777777" w:rsidR="00BE41DB" w:rsidRDefault="00BE41DB" w:rsidP="007B4FB1">
      <w:pPr>
        <w:jc w:val="both"/>
        <w:rPr>
          <w:rFonts w:cstheme="minorHAnsi"/>
          <w:sz w:val="24"/>
          <w:szCs w:val="24"/>
        </w:rPr>
      </w:pPr>
    </w:p>
    <w:sectPr w:rsidR="00BE41D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B81ED" w14:textId="77777777" w:rsidR="00D01232" w:rsidRDefault="00D01232">
      <w:pPr>
        <w:spacing w:after="0" w:line="240" w:lineRule="auto"/>
      </w:pPr>
      <w:r>
        <w:separator/>
      </w:r>
    </w:p>
  </w:endnote>
  <w:endnote w:type="continuationSeparator" w:id="0">
    <w:p w14:paraId="1EFB4395" w14:textId="77777777" w:rsidR="00D01232" w:rsidRDefault="00D01232">
      <w:pPr>
        <w:spacing w:after="0" w:line="240" w:lineRule="auto"/>
      </w:pPr>
      <w:r>
        <w:continuationSeparator/>
      </w:r>
    </w:p>
  </w:endnote>
  <w:endnote w:type="continuationNotice" w:id="1">
    <w:p w14:paraId="7E6646C8" w14:textId="77777777" w:rsidR="00D01232" w:rsidRDefault="00D012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F7D91" w14:textId="77777777" w:rsidR="00D01232" w:rsidRDefault="00D01232">
      <w:pPr>
        <w:spacing w:after="0" w:line="240" w:lineRule="auto"/>
      </w:pPr>
      <w:r>
        <w:separator/>
      </w:r>
    </w:p>
  </w:footnote>
  <w:footnote w:type="continuationSeparator" w:id="0">
    <w:p w14:paraId="314C022A" w14:textId="77777777" w:rsidR="00D01232" w:rsidRDefault="00D01232">
      <w:pPr>
        <w:spacing w:after="0" w:line="240" w:lineRule="auto"/>
      </w:pPr>
      <w:r>
        <w:continuationSeparator/>
      </w:r>
    </w:p>
  </w:footnote>
  <w:footnote w:type="continuationNotice" w:id="1">
    <w:p w14:paraId="18D2D1F2" w14:textId="77777777" w:rsidR="00D01232" w:rsidRDefault="00D012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B3075"/>
    <w:multiLevelType w:val="hybridMultilevel"/>
    <w:tmpl w:val="B59A5C44"/>
    <w:lvl w:ilvl="0" w:tplc="0C6E48AE">
      <w:start w:val="1"/>
      <w:numFmt w:val="low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 w15:restartNumberingAfterBreak="0">
    <w:nsid w:val="0CE71EE7"/>
    <w:multiLevelType w:val="hybridMultilevel"/>
    <w:tmpl w:val="DE3E77D8"/>
    <w:lvl w:ilvl="0" w:tplc="BCBC11BC">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4A15E73"/>
    <w:multiLevelType w:val="hybridMultilevel"/>
    <w:tmpl w:val="661E0D78"/>
    <w:lvl w:ilvl="0" w:tplc="B3E62810">
      <w:start w:val="6"/>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E27E22"/>
    <w:multiLevelType w:val="multilevel"/>
    <w:tmpl w:val="6A5CA49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A6A244C"/>
    <w:multiLevelType w:val="multilevel"/>
    <w:tmpl w:val="478C41A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3FB5EC8"/>
    <w:multiLevelType w:val="hybridMultilevel"/>
    <w:tmpl w:val="BC98AC9E"/>
    <w:lvl w:ilvl="0" w:tplc="446A16F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99"/>
    <w:rsid w:val="000B068D"/>
    <w:rsid w:val="00104071"/>
    <w:rsid w:val="00115030"/>
    <w:rsid w:val="001722C0"/>
    <w:rsid w:val="001A69A4"/>
    <w:rsid w:val="001B2235"/>
    <w:rsid w:val="001B29BA"/>
    <w:rsid w:val="001C3CDE"/>
    <w:rsid w:val="001E11F8"/>
    <w:rsid w:val="001F3311"/>
    <w:rsid w:val="0022122F"/>
    <w:rsid w:val="002475F3"/>
    <w:rsid w:val="002F3758"/>
    <w:rsid w:val="0030505B"/>
    <w:rsid w:val="003278C1"/>
    <w:rsid w:val="0033611C"/>
    <w:rsid w:val="0043597C"/>
    <w:rsid w:val="00482D35"/>
    <w:rsid w:val="0050542B"/>
    <w:rsid w:val="005319EF"/>
    <w:rsid w:val="005E1778"/>
    <w:rsid w:val="00621D1D"/>
    <w:rsid w:val="006362D4"/>
    <w:rsid w:val="00644AA7"/>
    <w:rsid w:val="006475D1"/>
    <w:rsid w:val="00680C65"/>
    <w:rsid w:val="00746AE1"/>
    <w:rsid w:val="00762899"/>
    <w:rsid w:val="00767138"/>
    <w:rsid w:val="007B4FB1"/>
    <w:rsid w:val="007F7097"/>
    <w:rsid w:val="0082525A"/>
    <w:rsid w:val="00852D20"/>
    <w:rsid w:val="00926224"/>
    <w:rsid w:val="009A4364"/>
    <w:rsid w:val="00A10F68"/>
    <w:rsid w:val="00A6290A"/>
    <w:rsid w:val="00B71E1B"/>
    <w:rsid w:val="00BD5A1E"/>
    <w:rsid w:val="00BE41DB"/>
    <w:rsid w:val="00C14257"/>
    <w:rsid w:val="00CC4227"/>
    <w:rsid w:val="00CE767D"/>
    <w:rsid w:val="00D01232"/>
    <w:rsid w:val="00D73479"/>
    <w:rsid w:val="00DD7BE5"/>
    <w:rsid w:val="00DF07B6"/>
    <w:rsid w:val="00E470CB"/>
    <w:rsid w:val="00E72591"/>
    <w:rsid w:val="00E75ECC"/>
    <w:rsid w:val="00ED4FD4"/>
    <w:rsid w:val="00EE4AB2"/>
    <w:rsid w:val="00F5174C"/>
    <w:rsid w:val="00F62CE7"/>
    <w:rsid w:val="00F65AD8"/>
    <w:rsid w:val="00FE20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0326B"/>
  <w15:chartTrackingRefBased/>
  <w15:docId w15:val="{F521ABAB-FFDC-4D76-9693-FB9717AD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2CE7"/>
    <w:pPr>
      <w:ind w:left="720"/>
      <w:contextualSpacing/>
    </w:pPr>
  </w:style>
  <w:style w:type="character" w:styleId="Hipervnculo">
    <w:name w:val="Hyperlink"/>
    <w:basedOn w:val="Fuentedeprrafopredeter"/>
    <w:uiPriority w:val="99"/>
    <w:unhideWhenUsed/>
    <w:rsid w:val="00ED4FD4"/>
    <w:rPr>
      <w:color w:val="0563C1" w:themeColor="hyperlink"/>
      <w:u w:val="single"/>
    </w:rPr>
  </w:style>
  <w:style w:type="character" w:styleId="Mencinsinresolver">
    <w:name w:val="Unresolved Mention"/>
    <w:basedOn w:val="Fuentedeprrafopredeter"/>
    <w:uiPriority w:val="99"/>
    <w:semiHidden/>
    <w:unhideWhenUsed/>
    <w:rsid w:val="00ED4FD4"/>
    <w:rPr>
      <w:color w:val="605E5C"/>
      <w:shd w:val="clear" w:color="auto" w:fill="E1DFDD"/>
    </w:rPr>
  </w:style>
  <w:style w:type="paragraph" w:styleId="Encabezado">
    <w:name w:val="header"/>
    <w:basedOn w:val="Normal"/>
    <w:link w:val="EncabezadoCar"/>
    <w:uiPriority w:val="99"/>
    <w:semiHidden/>
    <w:unhideWhenUsed/>
    <w:rsid w:val="00482D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82D35"/>
  </w:style>
  <w:style w:type="paragraph" w:styleId="Piedepgina">
    <w:name w:val="footer"/>
    <w:basedOn w:val="Normal"/>
    <w:link w:val="PiedepginaCar"/>
    <w:uiPriority w:val="99"/>
    <w:semiHidden/>
    <w:unhideWhenUsed/>
    <w:rsid w:val="00482D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82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nfo@sociosyamigo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ociosyamigos.com" TargetMode="External"/><Relationship Id="rId5" Type="http://schemas.openxmlformats.org/officeDocument/2006/relationships/styles" Target="styles.xml"/><Relationship Id="rId10" Type="http://schemas.openxmlformats.org/officeDocument/2006/relationships/hyperlink" Target="http://www.sociosyamigo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99CC1278941AE4587F36C126A5E7AD5" ma:contentTypeVersion="13" ma:contentTypeDescription="Crear nuevo documento." ma:contentTypeScope="" ma:versionID="61810d4655354708fc15587c41091da1">
  <xsd:schema xmlns:xsd="http://www.w3.org/2001/XMLSchema" xmlns:xs="http://www.w3.org/2001/XMLSchema" xmlns:p="http://schemas.microsoft.com/office/2006/metadata/properties" xmlns:ns2="0b41bd48-8a24-4713-bf3e-b28be38fe9d9" xmlns:ns3="c085d55b-a0a0-44c3-b7a3-2f01a47942ec" targetNamespace="http://schemas.microsoft.com/office/2006/metadata/properties" ma:root="true" ma:fieldsID="c95609665850a846961b554c8fa14a98" ns2:_="" ns3:_="">
    <xsd:import namespace="0b41bd48-8a24-4713-bf3e-b28be38fe9d9"/>
    <xsd:import namespace="c085d55b-a0a0-44c3-b7a3-2f01a47942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1bd48-8a24-4713-bf3e-b28be38fe9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85d55b-a0a0-44c3-b7a3-2f01a47942ec"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27776C-F299-4666-A0CC-A222724793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5D85FD-DFF9-49DB-8A94-492CBFBEE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1bd48-8a24-4713-bf3e-b28be38fe9d9"/>
    <ds:schemaRef ds:uri="c085d55b-a0a0-44c3-b7a3-2f01a47942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F39F9B-8FF8-4C41-B6D7-CB024C206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4901</Words>
  <Characters>26959</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Avila</dc:creator>
  <cp:keywords/>
  <dc:description/>
  <cp:lastModifiedBy>Paola  Moreno</cp:lastModifiedBy>
  <cp:revision>2</cp:revision>
  <dcterms:created xsi:type="dcterms:W3CDTF">2022-01-28T15:35:00Z</dcterms:created>
  <dcterms:modified xsi:type="dcterms:W3CDTF">2022-01-28T15:35:00Z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0x010100899CC1278941AE4587F36C126A5E7AD5</vt:lpwstr>
  </property>
</Properties>
</file>