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0B8F85"/>
          <w:sz w:val="16"/>
        </w:rPr>
        <w:t>FORMATO PARA IMPRIMIR O COPIAR</w:t>
      </w:r>
    </w:p>
    <w:p>
      <w:pPr>
        <w:pStyle w:val="Title"/>
        <w:spacing w:after="160"/>
      </w:pPr>
      <w:r>
        <w:t>Tarea de Aplicación y Consolidación — TAC</w:t>
      </w:r>
    </w:p>
    <w:p>
      <w:pPr>
        <w:spacing w:after="280"/>
      </w:pPr>
      <w:r>
        <w:rPr>
          <w:color w:val="52666D"/>
          <w:sz w:val="22"/>
        </w:rPr>
        <w:t>Primera hoja de organización para una actividad manuscrita.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E8F4F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b/>
              </w:rPr>
              <w:t>Universidad:</w:t>
            </w:r>
          </w:p>
        </w:tc>
        <w:tc>
          <w:tcPr>
            <w:tcW w:type="dxa" w:w="259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94"/>
            <w:shd w:fill="E8F4F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b/>
              </w:rPr>
              <w:t>Curso:</w:t>
            </w:r>
          </w:p>
        </w:tc>
        <w:tc>
          <w:tcPr>
            <w:tcW w:type="dxa" w:w="259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br/>
            </w:r>
          </w:p>
        </w:tc>
      </w:tr>
      <w:tr>
        <w:tc>
          <w:tcPr>
            <w:tcW w:type="dxa" w:w="2594"/>
            <w:shd w:fill="E8F4F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b/>
              </w:rPr>
              <w:t>Estudiante:</w:t>
            </w:r>
          </w:p>
        </w:tc>
        <w:tc>
          <w:tcPr>
            <w:tcW w:type="dxa" w:w="259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94"/>
            <w:shd w:fill="E8F4F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b/>
              </w:rPr>
              <w:t>Código TAC:</w:t>
            </w:r>
          </w:p>
        </w:tc>
        <w:tc>
          <w:tcPr>
            <w:tcW w:type="dxa" w:w="259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br/>
            </w:r>
          </w:p>
        </w:tc>
      </w:tr>
      <w:tr>
        <w:tc>
          <w:tcPr>
            <w:tcW w:type="dxa" w:w="2594"/>
            <w:shd w:fill="E8F4F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b/>
              </w:rPr>
              <w:t>Fecha:</w:t>
            </w:r>
          </w:p>
        </w:tc>
        <w:tc>
          <w:tcPr>
            <w:tcW w:type="dxa" w:w="259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94"/>
            <w:shd w:fill="E8F4F1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b/>
              </w:rPr>
              <w:t>Tema de la sesión:</w:t>
            </w:r>
          </w:p>
        </w:tc>
        <w:tc>
          <w:tcPr>
            <w:tcW w:type="dxa" w:w="259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br/>
            </w:r>
          </w:p>
        </w:tc>
      </w:tr>
    </w:tbl>
    <w:p>
      <w:pPr>
        <w:spacing w:before="140" w:after="40"/>
      </w:pPr>
      <w:r>
        <w:rPr>
          <w:b/>
          <w:color w:val="071A23"/>
          <w:sz w:val="22"/>
        </w:rPr>
        <w:t>1. Enunciado o propósito</w:t>
      </w:r>
    </w:p>
    <w:p>
      <w:pPr>
        <w:spacing w:after="40"/>
      </w:pPr>
      <w:r>
        <w:rPr>
          <w:color w:val="60737A"/>
          <w:sz w:val="16"/>
        </w:rPr>
        <w:t>Escriba o resuma el problema asignado.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before="140" w:after="40"/>
      </w:pPr>
      <w:r>
        <w:rPr>
          <w:b/>
          <w:color w:val="071A23"/>
          <w:sz w:val="22"/>
        </w:rPr>
        <w:t>2. Datos conocidos y unidades</w:t>
      </w:r>
    </w:p>
    <w:p>
      <w:pPr>
        <w:spacing w:after="40"/>
      </w:pPr>
      <w:r>
        <w:rPr>
          <w:color w:val="60737A"/>
          <w:sz w:val="16"/>
        </w:rPr>
        <w:t>Organice variables, valores, supuestos y conversiones.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before="140" w:after="40"/>
      </w:pPr>
      <w:r>
        <w:rPr>
          <w:b/>
          <w:color w:val="071A23"/>
          <w:sz w:val="22"/>
        </w:rPr>
        <w:t>3. Qué se debe determinar</w:t>
      </w:r>
    </w:p>
    <w:p>
      <w:pPr>
        <w:spacing w:after="40"/>
      </w:pPr>
      <w:r>
        <w:rPr>
          <w:color w:val="60737A"/>
          <w:sz w:val="16"/>
        </w:rPr>
        <w:t>Enumere los resultados o decisiones solicitadas.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before="140" w:after="40"/>
      </w:pPr>
      <w:r>
        <w:rPr>
          <w:b/>
          <w:color w:val="071A23"/>
          <w:sz w:val="22"/>
        </w:rPr>
        <w:t>4. Esquema o representación</w:t>
      </w:r>
    </w:p>
    <w:p>
      <w:pPr>
        <w:spacing w:after="40"/>
      </w:pPr>
      <w:r>
        <w:rPr>
          <w:color w:val="60737A"/>
          <w:sz w:val="16"/>
        </w:rPr>
        <w:t>Incluya el croquis, perfil, red, sección, diagrama o tabla pertinente.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before="140" w:after="40"/>
      </w:pPr>
      <w:r>
        <w:rPr>
          <w:b/>
          <w:color w:val="071A23"/>
          <w:sz w:val="22"/>
        </w:rPr>
        <w:t>5. Fundamento y ecuaciones</w:t>
      </w:r>
    </w:p>
    <w:p>
      <w:pPr>
        <w:spacing w:after="40"/>
      </w:pPr>
      <w:r>
        <w:rPr>
          <w:color w:val="60737A"/>
          <w:sz w:val="16"/>
        </w:rPr>
        <w:t>Escriba los principios y ecuaciones generales antes de sustituir datos.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r>
        <w:br w:type="page"/>
      </w:r>
    </w:p>
    <w:p>
      <w:pPr>
        <w:spacing w:after="100"/>
      </w:pPr>
      <w:r>
        <w:rPr>
          <w:rFonts w:ascii="Arial" w:hAnsi="Arial"/>
          <w:b/>
          <w:color w:val="0B8F85"/>
          <w:sz w:val="16"/>
        </w:rPr>
        <w:t>CONTINUACIÓN</w:t>
      </w:r>
    </w:p>
    <w:p>
      <w:pPr>
        <w:pStyle w:val="Title"/>
        <w:spacing w:after="160"/>
      </w:pPr>
      <w:r>
        <w:t>Desarrollo, resultados y control final</w:t>
      </w:r>
    </w:p>
    <w:p>
      <w:pPr>
        <w:spacing w:before="100" w:after="40"/>
      </w:pPr>
      <w:r>
        <w:rPr>
          <w:b/>
          <w:color w:val="071A23"/>
          <w:sz w:val="22"/>
        </w:rPr>
        <w:t>6. Procedimiento completo</w:t>
      </w:r>
    </w:p>
    <w:p>
      <w:pPr>
        <w:spacing w:after="20"/>
      </w:pPr>
      <w:r>
        <w:rPr>
          <w:color w:val="60737A"/>
          <w:sz w:val="16"/>
        </w:rPr>
        <w:t>Muestre conversiones, despejes, sustituciones, operaciones, iteraciones y verificaciones.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before="100" w:after="40"/>
      </w:pPr>
      <w:r>
        <w:rPr>
          <w:b/>
          <w:color w:val="071A23"/>
          <w:sz w:val="22"/>
        </w:rPr>
        <w:t>7. Resultados finales</w:t>
      </w:r>
    </w:p>
    <w:p>
      <w:pPr>
        <w:spacing w:after="20"/>
      </w:pPr>
      <w:r>
        <w:rPr>
          <w:color w:val="60737A"/>
          <w:sz w:val="16"/>
        </w:rPr>
        <w:t>Destaque cada respuesta con valor, unidad y variable.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before="100" w:after="40"/>
      </w:pPr>
      <w:r>
        <w:rPr>
          <w:b/>
          <w:color w:val="071A23"/>
          <w:sz w:val="22"/>
        </w:rPr>
        <w:t>8. Interpretación y verificación</w:t>
      </w:r>
    </w:p>
    <w:p>
      <w:pPr>
        <w:spacing w:after="20"/>
      </w:pPr>
      <w:r>
        <w:rPr>
          <w:color w:val="60737A"/>
          <w:sz w:val="16"/>
        </w:rPr>
        <w:t>Explique si el resultado es razonable y qué significa.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before="100" w:after="40"/>
      </w:pPr>
      <w:r>
        <w:rPr>
          <w:b/>
          <w:color w:val="071A23"/>
          <w:sz w:val="22"/>
        </w:rPr>
        <w:t>9. Duda o aspecto por revisar</w:t>
      </w:r>
    </w:p>
    <w:p>
      <w:pPr>
        <w:spacing w:after="20"/>
      </w:pPr>
      <w:r>
        <w:rPr>
          <w:color w:val="60737A"/>
          <w:sz w:val="16"/>
        </w:rPr>
        <w:t>Escriba una pregunta concreta para la siguiente sesión.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color w:val="B8C3C1"/>
          <w:sz w:val="14"/>
        </w:rPr>
        <w:t>________________________________________________________________________________________</w:t>
      </w:r>
    </w:p>
    <w:p>
      <w:pPr>
        <w:spacing w:before="120"/>
      </w:pPr>
      <w:r>
        <w:rPr>
          <w:b/>
          <w:color w:val="071A23"/>
        </w:rPr>
        <w:t>Lista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F3F0E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t>□ Unidades</w:t>
            </w:r>
          </w:p>
        </w:tc>
        <w:tc>
          <w:tcPr>
            <w:tcW w:type="dxa" w:w="2594"/>
            <w:shd w:fill="F3F0E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t>□ Procedimiento</w:t>
            </w:r>
          </w:p>
        </w:tc>
        <w:tc>
          <w:tcPr>
            <w:tcW w:type="dxa" w:w="2594"/>
            <w:shd w:fill="F3F0E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t>□ Resultados</w:t>
            </w:r>
          </w:p>
        </w:tc>
        <w:tc>
          <w:tcPr>
            <w:tcW w:type="dxa" w:w="2594"/>
            <w:shd w:fill="F3F0E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t>□ Interpretación</w:t>
            </w:r>
          </w:p>
        </w:tc>
      </w:tr>
      <w:tr>
        <w:tc>
          <w:tcPr>
            <w:tcW w:type="dxa" w:w="2594"/>
            <w:shd w:fill="F3F0E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t>□ Legible</w:t>
            </w:r>
          </w:p>
        </w:tc>
        <w:tc>
          <w:tcPr>
            <w:tcW w:type="dxa" w:w="2594"/>
            <w:shd w:fill="F3F0E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t>□ Completo</w:t>
            </w:r>
          </w:p>
        </w:tc>
        <w:tc>
          <w:tcPr>
            <w:tcW w:type="dxa" w:w="2594"/>
            <w:shd w:fill="F3F0E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t>□ Puedo explicarlo</w:t>
            </w:r>
          </w:p>
        </w:tc>
        <w:tc>
          <w:tcPr>
            <w:tcW w:type="dxa" w:w="2594"/>
            <w:shd w:fill="F3F0E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t>□ Entrega puntual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09" w:right="765" w:bottom="709" w:left="765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8" w:space="0" w:color="C7D2D5"/>
        <w:left w:val="nil"/>
        <w:bottom w:val="nil"/>
        <w:right w:val="nil"/>
        <w:insideH w:val="nil"/>
        <w:insideV w:val="nil"/>
      </w:tblBorders>
    </w:tblPr>
    <w:tblGrid>
      <w:gridCol w:w="8716"/>
      <w:gridCol w:w="1660"/>
    </w:tblGrid>
    <w:tr>
      <w:tc>
        <w:tcPr>
          <w:tcW w:type="dxa" w:w="5188"/>
          <w:vAlign w:val="center"/>
          <w:tcMar>
            <w:top w:w="40" w:type="dxa"/>
            <w:start w:w="60" w:type="dxa"/>
            <w:bottom w:w="30" w:type="dxa"/>
            <w:end w:w="60" w:type="dxa"/>
          </w:tcMar>
        </w:tcPr>
        <w:p>
          <w:pPr>
            <w:spacing w:after="0" w:before="0"/>
            <w:jc w:val="left"/>
          </w:pPr>
          <w:r>
            <w:rPr>
              <w:rFonts w:ascii="Arial" w:hAnsi="Arial"/>
              <w:b w:val="0"/>
              <w:color w:val="566B73"/>
              <w:sz w:val="13"/>
            </w:rPr>
            <w:t>Origen y edición académica: Juan Carlos Lozano Sierra · JuanKLoz · Elaborado con apoyo de IA · Libre consulta y distribución con atribución</w:t>
          </w:r>
        </w:p>
      </w:tc>
      <w:tc>
        <w:tcPr>
          <w:tcW w:type="dxa" w:w="5188"/>
          <w:vAlign w:val="center"/>
          <w:tcMar>
            <w:top w:w="40" w:type="dxa"/>
            <w:start w:w="60" w:type="dxa"/>
            <w:bottom w:w="30" w:type="dxa"/>
            <w:end w:w="60" w:type="dxa"/>
          </w:tcMar>
        </w:tcPr>
        <w:p>
          <w:pPr>
            <w:spacing w:after="0" w:before="0"/>
            <w:jc w:val="right"/>
          </w:pPr>
          <w:r>
            <w:rPr>
              <w:rFonts w:ascii="Arial" w:hAnsi="Arial"/>
              <w:b w:val="0"/>
              <w:color w:val="566B73"/>
              <w:sz w:val="13"/>
            </w:rPr>
            <w:t xml:space="preserve">Página </w:t>
          </w:r>
          <w:r>
            <w:rPr>
              <w:rFonts w:ascii="Arial" w:hAnsi="Arial"/>
              <w:b w:val="0"/>
              <w:color w:val="566B73"/>
              <w:sz w:val="13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color w:val="566B73"/>
              <w:sz w:val="13"/>
            </w:rPr>
            <w:t xml:space="preserve"> de </w:t>
          </w:r>
          <w:r>
            <w:rPr>
              <w:rFonts w:ascii="Arial" w:hAnsi="Arial"/>
              <w:b w:val="0"/>
              <w:color w:val="566B73"/>
              <w:sz w:val="13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  <w:tr>
      <w:tc>
        <w:tcPr>
          <w:tcW w:type="dxa" w:w="10376"/>
          <w:vAlign w:val="center"/>
          <w:gridSpan w:val="2"/>
          <w:tcMar>
            <w:top w:w="40" w:type="dxa"/>
            <w:start w:w="60" w:type="dxa"/>
            <w:bottom w:w="30" w:type="dxa"/>
            <w:end w:w="60" w:type="dxa"/>
          </w:tcMar>
        </w:tcPr>
        <w:p>
          <w:pPr>
            <w:spacing w:after="0" w:before="0"/>
            <w:jc w:val="left"/>
          </w:pPr>
          <w:hyperlink r:id="rId1">
            <w:r>
              <w:rPr>
                <w:rFonts w:ascii="Arial" w:hAnsi="Arial"/>
                <w:color w:val="008C86"/>
                <w:sz w:val="13"/>
                <w:szCs w:val="13"/>
              </w:rPr>
              <w:t>juankloz.github.io</w:t>
            </w:r>
          </w:hyperlink>
          <w:hyperlink r:id="rId2">
            <w:r>
              <w:rPr>
                <w:rFonts w:ascii="Arial" w:hAnsi="Arial"/>
                <w:color w:val="008C86"/>
                <w:sz w:val="13"/>
                <w:szCs w:val="13"/>
              </w:rPr>
              <w:t>  ·  TikTok @juankloz75</w:t>
            </w:r>
          </w:hyperlink>
          <w:hyperlink r:id="rId3">
            <w:r>
              <w:rPr>
                <w:rFonts w:ascii="Arial" w:hAnsi="Arial"/>
                <w:color w:val="008C86"/>
                <w:sz w:val="13"/>
                <w:szCs w:val="13"/>
              </w:rPr>
              <w:t>  ·  GitHub @juankloz</w:t>
            </w:r>
          </w:hyperlink>
          <w:hyperlink r:id="rId4">
            <w:r>
              <w:rPr>
                <w:rFonts w:ascii="Arial" w:hAnsi="Arial"/>
                <w:color w:val="008C86"/>
                <w:sz w:val="13"/>
                <w:szCs w:val="13"/>
              </w:rPr>
              <w:t>  ·  Juankloz75@hotmail.com</w:t>
            </w:r>
          </w:hyperlink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B8F85"/>
        <w:sz w:val="16"/>
      </w:rPr>
      <w:t>JUANKLOZ DOCENCIA  |  TAREA DE APLICACIÓN Y CONSOLIDACIÓN</w:t>
    </w:r>
  </w:p>
  <w:p>
    <w:pPr>
      <w:spacing w:after="0" w:before="0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6061659" cy="6061659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watermark_juankloz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61659" cy="6061659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831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71A2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71A2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71A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71A2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juankloz.github.io/" TargetMode="External"/><Relationship Id="rId2" Type="http://schemas.openxmlformats.org/officeDocument/2006/relationships/hyperlink" Target="https://www.tiktok.com/@juankloz75" TargetMode="External"/><Relationship Id="rId3" Type="http://schemas.openxmlformats.org/officeDocument/2006/relationships/hyperlink" Target="https://github.com/juankloz" TargetMode="External"/><Relationship Id="rId4" Type="http://schemas.openxmlformats.org/officeDocument/2006/relationships/hyperlink" Target="mailto:Juankloz75@hot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de Aplicación y Consolidación</dc:title>
  <dc:subject>Material educativo de JuanKLoz para docencia universitaria</dc:subject>
  <dc:creator>Juan Carlos Lozano Sierra</dc:creator>
  <cp:keywords>JuanKLoz, Juan Carlos Lozano Sierra, docencia, ingeniería, material educativo</cp:keywords>
  <dc:description>Documento elaborado con apoyo de inteligencia artificial y edición académica de Juan Carlos Lozano Sierra.</dc:description>
  <cp:lastModifiedBy>JuanKLoz</cp:lastModifiedBy>
  <cp:revision>1</cp:revision>
  <dcterms:created xsi:type="dcterms:W3CDTF">2013-12-23T23:15:00Z</dcterms:created>
  <dcterms:modified xsi:type="dcterms:W3CDTF">2013-12-23T23:15:00Z</dcterms:modified>
  <cp:category/>
</cp:coreProperties>
</file>