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2"/>
          <w:szCs w:val="22"/>
        </w:rPr>
      </w:pPr>
      <w:bookmarkStart w:colFirst="0" w:colLast="0" w:name="_heading=h.q99s5bnc40gv" w:id="0"/>
      <w:bookmarkEnd w:id="0"/>
      <w:r w:rsidDel="00000000" w:rsidR="00000000" w:rsidRPr="00000000">
        <w:rPr>
          <w:sz w:val="22"/>
          <w:szCs w:val="22"/>
          <w:rtl w:val="0"/>
        </w:rPr>
        <w:t xml:space="preserve">MARCA / NOMBRE DEL PROYECTO: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 ARQUITECTURA &amp; CONSTRUCCIÓN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GET:</w:t>
      </w:r>
      <w:r w:rsidDel="00000000" w:rsidR="00000000" w:rsidRPr="00000000">
        <w:rPr>
          <w:sz w:val="22"/>
          <w:szCs w:val="22"/>
          <w:rtl w:val="0"/>
        </w:rPr>
        <w:t xml:space="preserve"> Generar leads calificados y oportunidades de negocio posicionando a AN ARQUITECTURA &amp; CONSTRUCCIÓN como un referente en ejecución, gestión y control de obra, y no solo como un arquitecto enfocado en diseño.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TO:</w:t>
      </w:r>
      <w:r w:rsidDel="00000000" w:rsidR="00000000" w:rsidRPr="00000000">
        <w:rPr>
          <w:sz w:val="22"/>
          <w:szCs w:val="22"/>
          <w:rtl w:val="0"/>
        </w:rPr>
        <w:t xml:space="preserve"> Propietarios que necesitan reformar su vivienda (B2C) y arquitectos/estudios que buscan un ejecutor confiable (B2B), que valoran la claridad, el orden y la tranquilidad por sobre el precio o la estética vacía.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BY:</w:t>
      </w:r>
      <w:r w:rsidDel="00000000" w:rsidR="00000000" w:rsidRPr="00000000">
        <w:rPr>
          <w:sz w:val="22"/>
          <w:szCs w:val="22"/>
          <w:rtl w:val="0"/>
        </w:rPr>
        <w:t xml:space="preserve"> Comunicando una propuesta diferencial basada en la experiencia real en obra, la presencia constante, un método de trabajo claro y servicios concretos y vendibles, utilizando redes sociales, publicidad digital y una web orientada a conversión y posicionamiento profesional.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BACKGROUND / SITUACIÓN:</w:t>
      </w:r>
      <w:r w:rsidDel="00000000" w:rsidR="00000000" w:rsidRPr="00000000">
        <w:rPr>
          <w:sz w:val="22"/>
          <w:szCs w:val="22"/>
          <w:rtl w:val="0"/>
        </w:rPr>
        <w:t xml:space="preserve"> El mercado de arquitectura y construcción está saturado de propuestas estéticas y discursos aspiracionales, pero carece de profesionales que comuniquen claramente cómo se ejecuta una obra sin caos, sobrecostos ni improvisación.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Existe una brecha entre el diseño proyectado y la ejecución real en obra, lo que genera frustración tanto en clientes finales como en arquitectos y estudios.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PROBLEMA:</w:t>
      </w:r>
      <w:r w:rsidDel="00000000" w:rsidR="00000000" w:rsidRPr="00000000">
        <w:rPr>
          <w:sz w:val="22"/>
          <w:szCs w:val="22"/>
          <w:rtl w:val="0"/>
        </w:rPr>
        <w:t xml:space="preserve"> Los clientes desconfían del proceso de obra por malas experiencias previas: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control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Presupuestos poco claros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Obras que se extienden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 comunicación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B2B, los estudios sufren la ejecución: proyectos bien diseñados que se desvirtúan en obra y afectan su reputación.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 DE NEGOCIO:</w:t>
      </w:r>
      <w:r w:rsidDel="00000000" w:rsidR="00000000" w:rsidRPr="00000000">
        <w:rPr>
          <w:sz w:val="22"/>
          <w:szCs w:val="22"/>
          <w:rtl w:val="0"/>
        </w:rPr>
        <w:t xml:space="preserve"> Generar ingresos a corto plazo con B2C y construir posicionamiento sólido como contratista / ejecutor para B2B.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Fase 1: RRSS + Ads → generar caja inmediata (B2C) con trabajos vendibles (reformas)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Fase 2: Web + Landings → posicionamiento y leads B2B. Contratista, ejecutor para arquitectos, estudios y desarrolladores.</w:t>
      </w:r>
    </w:p>
    <w:p w:rsidR="00000000" w:rsidDel="00000000" w:rsidP="00000000" w:rsidRDefault="00000000" w:rsidRPr="00000000" w14:paraId="0000001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AUDIENCIA / PÚBLICO OBJETIVO: </w:t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B2C: HyM de 30 a 70 años. Propietarios en CABA y GBA. Buscan reformar sin estrés. Valoran previsibilidad, orden y responsabilidad.</w:t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B2B: Arquitectos independientes. Estudios chicos y medianos. Diseñadores / desarrolladores. Necesitan delegar la ejecución sin perder control.</w:t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INSIGHT: </w:t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B2C: “No me preocupa solo el costo de la obra, me preocupa que se descontrole y me arruine la vida.”</w:t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B2B: “los arquitectos saben diseñar, es lo que saben hacer, pero necesito a alguien que garantice que se construya bien. Tampoco quiero lidiar con gremios y permisos”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OPORTUNIDAD:</w:t>
      </w:r>
      <w:r w:rsidDel="00000000" w:rsidR="00000000" w:rsidRPr="00000000">
        <w:rPr>
          <w:sz w:val="22"/>
          <w:szCs w:val="22"/>
          <w:rtl w:val="0"/>
        </w:rPr>
        <w:t xml:space="preserve"> Posicionar a AN AQUITECTURA &amp; CONSTRUCCIÓN como profesional que ordena el caos de la obra, convirtiendo la ejecución en un proceso claro, previsible y controlado, tanto para clientes finales como para otros arquitectos.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una demanda en reformas chicas/medianas.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los estudios no quieren tomar obras, no saben ejecutarlas o no quieren lidiar con los gremios.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Buscamos un aliado no un competidor.</w:t>
      </w:r>
    </w:p>
    <w:p w:rsidR="00000000" w:rsidDel="00000000" w:rsidP="00000000" w:rsidRDefault="00000000" w:rsidRPr="00000000" w14:paraId="00000022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MENSAJE PRINCIPAL:</w:t>
      </w:r>
      <w:r w:rsidDel="00000000" w:rsidR="00000000" w:rsidRPr="00000000">
        <w:rPr>
          <w:sz w:val="22"/>
          <w:szCs w:val="22"/>
          <w:rtl w:val="0"/>
        </w:rPr>
        <w:t xml:space="preserve"> Arquitectura con presencia real en obra. Diseño, gestión y ejecución sin sorpresas.</w:t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PROPUESTA DE VALOR: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claro desde la idea a la ejecución.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y control de procesos constructivos.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 FOCO (PUNTA DE LANZA)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Servicio de revoques proyectados, tanto cementicios 2en1, 3en1 y yeso monocapa. </w:t>
      </w:r>
    </w:p>
    <w:p w:rsidR="00000000" w:rsidDel="00000000" w:rsidP="00000000" w:rsidRDefault="00000000" w:rsidRPr="00000000" w14:paraId="0000002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Servicio altamente demandado, de rápida decisión y que permite demostrar expertise constructiva, orden y control. Funciona como puerta de entrada a reformas integrales y dirección de obra.</w:t>
      </w:r>
    </w:p>
    <w:p w:rsidR="00000000" w:rsidDel="00000000" w:rsidP="00000000" w:rsidRDefault="00000000" w:rsidRPr="00000000" w14:paraId="0000002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 diferencial: </w:t>
      </w:r>
    </w:p>
    <w:p w:rsidR="00000000" w:rsidDel="00000000" w:rsidP="00000000" w:rsidRDefault="00000000" w:rsidRPr="00000000" w14:paraId="0000002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“especialista en revoques proyectados” </w:t>
      </w:r>
      <w:r w:rsidDel="00000000" w:rsidR="00000000" w:rsidRPr="00000000">
        <w:rPr>
          <w:sz w:val="22"/>
          <w:szCs w:val="22"/>
          <w:rtl w:val="0"/>
        </w:rPr>
        <w:t xml:space="preserve">Proceso de ejecución que acelera los tiempos en obra, permitiendo en un solo paso dejar las superficies listas para recibir los acabados. (amplio en anexos).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“especialista en microcemento” </w:t>
      </w:r>
      <w:r w:rsidDel="00000000" w:rsidR="00000000" w:rsidRPr="00000000">
        <w:rPr>
          <w:sz w:val="22"/>
          <w:szCs w:val="22"/>
          <w:rtl w:val="0"/>
        </w:rPr>
        <w:t xml:space="preserve">Producto de revestimiento en capa fina que permite ser colocado en diversas superficies, incluso sobre azulejos y cerámicos, logrando reducir escombros de obra, exceso de polvos y acabados continuos.</w:t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TONO:</w:t>
      </w:r>
      <w:r w:rsidDel="00000000" w:rsidR="00000000" w:rsidRPr="00000000">
        <w:rPr>
          <w:sz w:val="22"/>
          <w:szCs w:val="22"/>
          <w:rtl w:val="0"/>
        </w:rPr>
        <w:t xml:space="preserve"> Profesional, Claro, Honesto, Cercano, Práctico</w:t>
      </w:r>
    </w:p>
    <w:p w:rsidR="00000000" w:rsidDel="00000000" w:rsidP="00000000" w:rsidRDefault="00000000" w:rsidRPr="00000000" w14:paraId="0000002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Evitar: lenguaje académico, promesas grandilocuentes, estética vacía.</w:t>
      </w:r>
    </w:p>
    <w:p w:rsidR="00000000" w:rsidDel="00000000" w:rsidP="00000000" w:rsidRDefault="00000000" w:rsidRPr="00000000" w14:paraId="0000002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ESTRATEGIA / PLAN PROPUESTO: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Fase 1 – RRSS + Paid Media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leads B2C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 de servicios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Contenidos educativos y reales de obra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Fase 2 – Web + Landings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Posicionamiento profesional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Posicionar expertise en obra y ejecución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y conversión de consultas calificadas</w:t>
      </w:r>
    </w:p>
    <w:p w:rsidR="00000000" w:rsidDel="00000000" w:rsidP="00000000" w:rsidRDefault="00000000" w:rsidRPr="00000000" w14:paraId="0000003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KPI / FOTO DE ÉXITO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Leads calificados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 por lead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Consultas reales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Reuniones efectivas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Proyectos vendidos</w:t>
      </w:r>
    </w:p>
    <w:p w:rsidR="00000000" w:rsidDel="00000000" w:rsidP="00000000" w:rsidRDefault="00000000" w:rsidRPr="00000000" w14:paraId="0000004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CONSIDERACIONES: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competir por precio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vender arquitectura sino soluciones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Filtrar clientes improvisado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prometer resultados irreales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Priorizar claridad por sobre volumen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ENTREGABLES ESPERADOS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Estrategia de contenidos mensual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Campañas de paid media orientadas a conversión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Landings funcionales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 mensual con foco en negocio</w:t>
      </w:r>
    </w:p>
    <w:p w:rsidR="00000000" w:rsidDel="00000000" w:rsidP="00000000" w:rsidRDefault="00000000" w:rsidRPr="00000000" w14:paraId="0000004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ANEXOS: </w:t>
      </w:r>
      <w:r w:rsidDel="00000000" w:rsidR="00000000" w:rsidRPr="00000000">
        <w:rPr>
          <w:sz w:val="22"/>
          <w:szCs w:val="22"/>
          <w:rtl w:val="0"/>
        </w:rPr>
        <w:t xml:space="preserve">(no mucho, corto y conciso)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Reformas(CLINICA FAVALORO AV BELGRANO,BUSINESS CENTER BANCO SANTANDER) ING PELLEGRINET, CONSTRUCTORA SUDAMERICANA, PECAM, FELANIX,  KALPAKIAN (OFICINAS BBVA).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yeso proyectado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una de las soluciones más eficientes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revoques interiores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obra moderna, especialmente relevantes para obras de vivienda, locales comerciales y reformas, por las siguientes consideraciones: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Rapidez de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aplica con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máquina proyectadora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cubriendo grandes superficies en muy poco tiempo.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plazos de obra hasta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50–70%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frente al yeso tradicional.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para obras con cronogramas ajustados o unidades de retail comercial.</w:t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Excelente terminación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Superficie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uniforme, lisa y continua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riesgo de ondulaciones o marcas.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perfecta para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pintura directa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empapelados o revestimientos decorativos.</w:t>
      </w:r>
    </w:p>
    <w:p w:rsidR="00000000" w:rsidDel="00000000" w:rsidP="00000000" w:rsidRDefault="00000000" w:rsidRPr="00000000" w14:paraId="0000005B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Ahorro de mano de obra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Requiere menos operarios y menos esfuerzo físico.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Mayor rendimiento por jornada.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dependencia del “oficio fino” del yesero tradicional.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Mayor rendimiento del material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Menos desperdicio.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Espesor controlado y homogéneo.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 aprovechamiento del producto por m².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Mejor adherencia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Excelente agarre sobre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bloques cerámico hueco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ladrillos comunes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hormigón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HCCA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bloques de cemento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fisuras.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Secado rápido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continuar con etapas siguientes de obra en menor tiempo.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rotación de tareas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la planificación general.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Calidad constante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ser un sistema mecanizado, la aplicación 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repetible y controlada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para obras de escala o con estándares de calidad definidos.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Consideraciones</w:t>
      </w:r>
      <w:r w:rsidDel="00000000" w:rsidR="00000000" w:rsidRPr="00000000">
        <w:rPr>
          <w:rtl w:val="0"/>
        </w:rPr>
        <w:t xml:space="preserve"> importantes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apto para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interiores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buena logística entre gremios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(electricidad, agua, limpieza).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correcta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preparación del soporte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clave para evitar patologías.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CONTENIDOS – LINEAMIENTO DE VERTICALES</w:t>
      </w:r>
    </w:p>
    <w:p w:rsidR="00000000" w:rsidDel="00000000" w:rsidP="00000000" w:rsidRDefault="00000000" w:rsidRPr="00000000" w14:paraId="0000007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Construcción: 70%</w:t>
      </w:r>
      <w:r w:rsidDel="00000000" w:rsidR="00000000" w:rsidRPr="00000000">
        <w:rPr>
          <w:sz w:val="22"/>
          <w:szCs w:val="22"/>
          <w:rtl w:val="0"/>
        </w:rPr>
        <w:t xml:space="preserve">: el core del negocio y el diferencial</w:t>
      </w:r>
    </w:p>
    <w:p w:rsidR="00000000" w:rsidDel="00000000" w:rsidP="00000000" w:rsidRDefault="00000000" w:rsidRPr="00000000" w14:paraId="0000007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Antes, durante y después. Errores comunes de reformas. Como se controla una obra. Que pasa cuando no hay dirección. Costos, tiempos. Materiales, gremios, procesos.</w:t>
      </w:r>
    </w:p>
    <w:p w:rsidR="00000000" w:rsidDel="00000000" w:rsidP="00000000" w:rsidRDefault="00000000" w:rsidRPr="00000000" w14:paraId="0000008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Mostrar método, oficio y presencia</w:t>
      </w:r>
    </w:p>
    <w:p w:rsidR="00000000" w:rsidDel="00000000" w:rsidP="00000000" w:rsidRDefault="00000000" w:rsidRPr="00000000" w14:paraId="0000008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Diseño: 20%</w:t>
      </w:r>
      <w:r w:rsidDel="00000000" w:rsidR="00000000" w:rsidRPr="00000000">
        <w:rPr>
          <w:sz w:val="22"/>
          <w:szCs w:val="22"/>
          <w:rtl w:val="0"/>
        </w:rPr>
        <w:t xml:space="preserve">: más como soporte del proceso.</w:t>
      </w:r>
    </w:p>
    <w:p w:rsidR="00000000" w:rsidDel="00000000" w:rsidP="00000000" w:rsidRDefault="00000000" w:rsidRPr="00000000" w14:paraId="0000008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Diseño pensado para construirse. Decisiones funcionales. Diseño que ahorra problemas en obra. Lo que se ve lindo pero no funciona.</w:t>
      </w:r>
    </w:p>
    <w:p w:rsidR="00000000" w:rsidDel="00000000" w:rsidP="00000000" w:rsidRDefault="00000000" w:rsidRPr="00000000" w14:paraId="0000008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Diseño al servicio de la ejecución.</w:t>
      </w:r>
    </w:p>
    <w:p w:rsidR="00000000" w:rsidDel="00000000" w:rsidP="00000000" w:rsidRDefault="00000000" w:rsidRPr="00000000" w14:paraId="0000008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Interiorismo: 10%</w:t>
      </w:r>
      <w:r w:rsidDel="00000000" w:rsidR="00000000" w:rsidRPr="00000000">
        <w:rPr>
          <w:sz w:val="22"/>
          <w:szCs w:val="22"/>
          <w:rtl w:val="0"/>
        </w:rPr>
        <w:t xml:space="preserve">: aspiracional para atraer público</w:t>
      </w:r>
    </w:p>
    <w:p w:rsidR="00000000" w:rsidDel="00000000" w:rsidP="00000000" w:rsidRDefault="00000000" w:rsidRPr="00000000" w14:paraId="0000008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Detalles, materiales, terminaciones, casos reales.</w:t>
      </w:r>
    </w:p>
    <w:p w:rsidR="00000000" w:rsidDel="00000000" w:rsidP="00000000" w:rsidRDefault="00000000" w:rsidRPr="00000000" w14:paraId="0000008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Sirve para atraer no para diferenciar.</w:t>
      </w:r>
    </w:p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Cuentas a revisar: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@cosntruccionesprogresar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@enarquitectura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@giargiaconstrucciones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@yesoentrerios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@mb_revoqueproyectado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@revoquesproyectados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@tarija.revoque.proyectado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@B.S.M_PROYECTABLE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www.paier.com.ar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www.todoproyectable.com.ar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www.osorevoqueproyectado.com.ar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www.obrasxm2.com.ar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https://homesolution.net/ar/construccion-y-arquitectura/m2-revoque-proyectado-13688</w:t>
      </w:r>
    </w:p>
    <w:p w:rsidR="00000000" w:rsidDel="00000000" w:rsidP="00000000" w:rsidRDefault="00000000" w:rsidRPr="00000000" w14:paraId="0000009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2686367</wp:posOffset>
              </wp:positionH>
              <wp:positionV relativeFrom="paragraph">
                <wp:posOffset>-4761</wp:posOffset>
              </wp:positionV>
              <wp:extent cx="1638300" cy="379730"/>
              <wp:effectExtent b="0" l="0" r="0" t="0"/>
              <wp:wrapNone/>
              <wp:docPr descr="Documento: YPF-Privado" id="188915109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31613" y="3594898"/>
                        <a:ext cx="16287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Documento: YPF-Privado</w:t>
                          </w:r>
                        </w:p>
                      </w:txbxContent>
                    </wps:txbx>
                    <wps:bodyPr anchorCtr="0" anchor="b" bIns="190500" lIns="0" spcFirstLastPara="1" rIns="254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2686367</wp:posOffset>
              </wp:positionH>
              <wp:positionV relativeFrom="paragraph">
                <wp:posOffset>-4761</wp:posOffset>
              </wp:positionV>
              <wp:extent cx="1638300" cy="379730"/>
              <wp:effectExtent b="0" l="0" r="0" t="0"/>
              <wp:wrapNone/>
              <wp:docPr descr="Documento: YPF-Privado" id="1889151091" name="image2.png"/>
              <a:graphic>
                <a:graphicData uri="http://schemas.openxmlformats.org/drawingml/2006/picture">
                  <pic:pic>
                    <pic:nvPicPr>
                      <pic:cNvPr descr="Documento: YPF-Privado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2686367</wp:posOffset>
              </wp:positionH>
              <wp:positionV relativeFrom="paragraph">
                <wp:posOffset>-4761</wp:posOffset>
              </wp:positionV>
              <wp:extent cx="1638300" cy="379730"/>
              <wp:effectExtent b="0" l="0" r="0" t="0"/>
              <wp:wrapNone/>
              <wp:docPr descr="Documento: YPF-Privado" id="1889151093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531613" y="3594898"/>
                        <a:ext cx="16287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Documento: YPF-Privado</w:t>
                          </w:r>
                        </w:p>
                      </w:txbxContent>
                    </wps:txbx>
                    <wps:bodyPr anchorCtr="0" anchor="b" bIns="190500" lIns="0" spcFirstLastPara="1" rIns="254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2686367</wp:posOffset>
              </wp:positionH>
              <wp:positionV relativeFrom="paragraph">
                <wp:posOffset>-4761</wp:posOffset>
              </wp:positionV>
              <wp:extent cx="1638300" cy="379730"/>
              <wp:effectExtent b="0" l="0" r="0" t="0"/>
              <wp:wrapNone/>
              <wp:docPr descr="Documento: YPF-Privado" id="1889151093" name="image4.png"/>
              <a:graphic>
                <a:graphicData uri="http://schemas.openxmlformats.org/drawingml/2006/picture">
                  <pic:pic>
                    <pic:nvPicPr>
                      <pic:cNvPr descr="Documento: YPF-Privado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2686367</wp:posOffset>
              </wp:positionH>
              <wp:positionV relativeFrom="paragraph">
                <wp:posOffset>-4761</wp:posOffset>
              </wp:positionV>
              <wp:extent cx="1638300" cy="379730"/>
              <wp:effectExtent b="0" l="0" r="0" t="0"/>
              <wp:wrapNone/>
              <wp:docPr descr="Documento: YPF-Privado" id="1889151095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531613" y="3594898"/>
                        <a:ext cx="16287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Documento: YPF-Privado</w:t>
                          </w:r>
                        </w:p>
                      </w:txbxContent>
                    </wps:txbx>
                    <wps:bodyPr anchorCtr="0" anchor="b" bIns="190500" lIns="0" spcFirstLastPara="1" rIns="254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2686367</wp:posOffset>
              </wp:positionH>
              <wp:positionV relativeFrom="paragraph">
                <wp:posOffset>-4761</wp:posOffset>
              </wp:positionV>
              <wp:extent cx="1638300" cy="379730"/>
              <wp:effectExtent b="0" l="0" r="0" t="0"/>
              <wp:wrapNone/>
              <wp:docPr descr="Documento: YPF-Privado" id="1889151095" name="image6.png"/>
              <a:graphic>
                <a:graphicData uri="http://schemas.openxmlformats.org/drawingml/2006/picture">
                  <pic:pic>
                    <pic:nvPicPr>
                      <pic:cNvPr descr="Documento: YPF-Privado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38300" cy="379730"/>
              <wp:effectExtent b="0" l="0" r="0" t="0"/>
              <wp:wrapNone/>
              <wp:docPr descr="Documento: YPF-Privado" id="188915109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31613" y="3594898"/>
                        <a:ext cx="16287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Documento: YPF-Privado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38300" cy="379730"/>
              <wp:effectExtent b="0" l="0" r="0" t="0"/>
              <wp:wrapNone/>
              <wp:docPr descr="Documento: YPF-Privado" id="1889151090" name="image1.png"/>
              <a:graphic>
                <a:graphicData uri="http://schemas.openxmlformats.org/drawingml/2006/picture">
                  <pic:pic>
                    <pic:nvPicPr>
                      <pic:cNvPr descr="Documento: YPF-Privado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38300" cy="379730"/>
              <wp:effectExtent b="0" l="0" r="0" t="0"/>
              <wp:wrapNone/>
              <wp:docPr descr="Documento: YPF-Privado" id="1889151094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531613" y="3594898"/>
                        <a:ext cx="16287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Documento: YPF-Privado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38300" cy="379730"/>
              <wp:effectExtent b="0" l="0" r="0" t="0"/>
              <wp:wrapNone/>
              <wp:docPr descr="Documento: YPF-Privado" id="1889151094" name="image5.png"/>
              <a:graphic>
                <a:graphicData uri="http://schemas.openxmlformats.org/drawingml/2006/picture">
                  <pic:pic>
                    <pic:nvPicPr>
                      <pic:cNvPr descr="Documento: YPF-Privado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38300" cy="379730"/>
              <wp:effectExtent b="0" l="0" r="0" t="0"/>
              <wp:wrapNone/>
              <wp:docPr descr="Documento: YPF-Privado" id="188915109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31613" y="3594898"/>
                        <a:ext cx="16287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Documento: YPF-Privado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38300" cy="379730"/>
              <wp:effectExtent b="0" l="0" r="0" t="0"/>
              <wp:wrapNone/>
              <wp:docPr descr="Documento: YPF-Privado" id="1889151092" name="image3.png"/>
              <a:graphic>
                <a:graphicData uri="http://schemas.openxmlformats.org/drawingml/2006/picture">
                  <pic:pic>
                    <pic:nvPicPr>
                      <pic:cNvPr descr="Documento: YPF-Privado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4690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4690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4690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4690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4690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4690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4690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4690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4690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4690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4690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4690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4690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4690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4690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4690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4690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4690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4690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4690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46908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8B7F95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B7F95"/>
  </w:style>
  <w:style w:type="paragraph" w:styleId="Piedepgina">
    <w:name w:val="footer"/>
    <w:basedOn w:val="Normal"/>
    <w:link w:val="PiedepginaCar"/>
    <w:uiPriority w:val="99"/>
    <w:unhideWhenUsed w:val="1"/>
    <w:rsid w:val="008B7F95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B7F95"/>
  </w:style>
  <w:style w:type="character" w:styleId="Hipervnculo">
    <w:name w:val="Hyperlink"/>
    <w:basedOn w:val="Fuentedeprrafopredeter"/>
    <w:uiPriority w:val="99"/>
    <w:unhideWhenUsed w:val="1"/>
    <w:rsid w:val="004347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3477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CA134B"/>
    <w:rPr>
      <w:color w:val="96607d" w:themeColor="followedHyperlink"/>
      <w:u w:val="single"/>
    </w:rPr>
  </w:style>
  <w:style w:type="character" w:styleId="x1lliihq" w:customStyle="1">
    <w:name w:val="x1lliihq"/>
    <w:basedOn w:val="Fuentedeprrafopredeter"/>
    <w:rsid w:val="00CA134B"/>
  </w:style>
  <w:style w:type="paragraph" w:styleId="NormalWeb">
    <w:name w:val="Normal (Web)"/>
    <w:basedOn w:val="Normal"/>
    <w:uiPriority w:val="99"/>
    <w:semiHidden w:val="1"/>
    <w:unhideWhenUsed w:val="1"/>
    <w:rsid w:val="00FD79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AR"/>
    </w:rPr>
  </w:style>
  <w:style w:type="character" w:styleId="Textoennegrita">
    <w:name w:val="Strong"/>
    <w:basedOn w:val="Fuentedeprrafopredeter"/>
    <w:uiPriority w:val="22"/>
    <w:qFormat w:val="1"/>
    <w:rsid w:val="00FD7953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obrasxm2.com.ar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paier.com.ar" TargetMode="External"/><Relationship Id="rId8" Type="http://schemas.openxmlformats.org/officeDocument/2006/relationships/hyperlink" Target="http://www.todoproyectable.com.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MidpKk6wr/5DC+SY0shuH6lZiA==">CgMxLjAyDmgucTk5czVibmM0MGd2OAByITFXd3Fwc3Y0U3UwYW9SMV9Pa2JtNXZ3RUJDX0NfVHlWQg==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2025-12-18T17:22:00Z</dcterms:created>
  <dc:creator>BELTRAMINO, FLAVIANA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709a2871,56dc617c,2d6c011b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Documento: YPF-Privado</vt:lpwstr>
  </property>
  <property fmtid="{D5CDD505-2E9C-101B-9397-08002B2CF9AE}" pid="5" name="ClassificationContentMarkingFooterShapeIds">
    <vt:lpwstr>52c185bc,6a22ca63,3697b5b4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Documento: YPF-Privado</vt:lpwstr>
  </property>
  <property fmtid="{D5CDD505-2E9C-101B-9397-08002B2CF9AE}" pid="8" name="MSIP_Label_b701c5ec-e5b5-40ab-b632-dbf2eb8611fa_Enabled">
    <vt:lpwstr>true</vt:lpwstr>
  </property>
  <property fmtid="{D5CDD505-2E9C-101B-9397-08002B2CF9AE}" pid="9" name="MSIP_Label_b701c5ec-e5b5-40ab-b632-dbf2eb8611fa_SetDate">
    <vt:lpwstr>2025-12-18T19:38:56Z</vt:lpwstr>
  </property>
  <property fmtid="{D5CDD505-2E9C-101B-9397-08002B2CF9AE}" pid="10" name="MSIP_Label_b701c5ec-e5b5-40ab-b632-dbf2eb8611fa_Method">
    <vt:lpwstr>Privileged</vt:lpwstr>
  </property>
  <property fmtid="{D5CDD505-2E9C-101B-9397-08002B2CF9AE}" pid="11" name="MSIP_Label_b701c5ec-e5b5-40ab-b632-dbf2eb8611fa_Name">
    <vt:lpwstr>YPF - Privado</vt:lpwstr>
  </property>
  <property fmtid="{D5CDD505-2E9C-101B-9397-08002B2CF9AE}" pid="12" name="MSIP_Label_b701c5ec-e5b5-40ab-b632-dbf2eb8611fa_SiteId">
    <vt:lpwstr>038018c3-616c-4b46-ad9b-aa9007f701b5</vt:lpwstr>
  </property>
  <property fmtid="{D5CDD505-2E9C-101B-9397-08002B2CF9AE}" pid="13" name="MSIP_Label_b701c5ec-e5b5-40ab-b632-dbf2eb8611fa_ActionId">
    <vt:lpwstr>d4dd2bd7-9a6f-4d82-80b4-b3ca0ac3d84f</vt:lpwstr>
  </property>
  <property fmtid="{D5CDD505-2E9C-101B-9397-08002B2CF9AE}" pid="14" name="MSIP_Label_b701c5ec-e5b5-40ab-b632-dbf2eb8611fa_ContentBits">
    <vt:lpwstr>3</vt:lpwstr>
  </property>
  <property fmtid="{D5CDD505-2E9C-101B-9397-08002B2CF9AE}" pid="15" name="MSIP_Label_b701c5ec-e5b5-40ab-b632-dbf2eb8611fa_Tag">
    <vt:lpwstr>10, 0, 1, 1</vt:lpwstr>
  </property>
</Properties>
</file>