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CIRQLR</w:t>
      </w:r>
    </w:p>
    <w:p>
      <w:pPr>
        <w:pBdr>
          <w:bottom w:val="single" w:color="C8F060" w:sz="12"/>
        </w:pBdr>
        <w:spacing w:before="0" w:after="600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Close the loop. Open the revenue.</w:t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Estructura de producto, contenidos y utilidades</w:t>
      </w:r>
    </w:p>
    <w:p>
      <w:pPr>
        <w:spacing w:before="0"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Zona Cliente (PYME)  ·  Zona Consultor (Isabelle / Miguel)  ·  Modelo de monetización</w:t>
      </w:r>
    </w:p>
    <w:p>
      <w:pPr>
        <w:spacing w:before="120" w:after="8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Versión 1.0  —  2025</w:t>
      </w:r>
    </w:p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CONTENIDO</w:t>
      </w:r>
    </w:p>
    <w:p>
      <w:pPr>
        <w:pBdr>
          <w:bottom w:val="single" w:color="C8F060" w:sz="10"/>
        </w:pBdr>
        <w:spacing w:before="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Índice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01 — Visión del producto y dos zonas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02 — Zona Cliente: estructura, contenidos y utilidades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03 — Zona Consultor: estructura, contenidos y utilidades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04 — Motor de IA: flujo de generación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05 — Modelo de monetización detallado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06 — KPIs y métricas de éxito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07 — Roadmap de contenido (LinkedIn + blog)</w:t>
      </w:r>
    </w:p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01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Visión del producto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Por qué existe CIRQLR y cómo funciona el sistema.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El problema que resuelve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empresas medianas y pequeñas reciben presión regulatoria de economía circular desde tres frentes simultáneos: clientes grandes que les exigen cuestionarios CSRD, normativa nacional que ya está en vigor (Ley 7/2022), y costes operativos (energía, agua, residuos) que no paran de subir. No saben qué hacer, no tienen tiempo para aprenderlo y no pueden permitirse una consultora grande.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CIRQLR resuelve exactamente ese problema: ofrece la capacidad de una consultora experta a precio de PYME, con velocidad de herramienta digital y calidad validada por especialistas reales.</w:t>
      </w:r>
    </w:p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Las dos zonas del producto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CLIENTE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Contrata y recibe el servicio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C1C1C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F060"/>
                <w:sz w:val="36"/>
                <w:szCs w:val="36"/>
              </w:rPr>
              <w:t xml:space="preserve">CONSULTOR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Gestiona y entrega con IA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cliente no sabe nada de IA ni de automatización. Solo ve: entra, describe su problema, paga, recibe el entregable. El consultor tampoco gestiona la IA manualmente cada vez — la plataforma pre-genera el 70% del trabajo y el consultor aporta el 30% de criterio experto que ninguna máquina puede replicar.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Esa división es la ventaja competitiva del negocio: más rápido que una consultora tradicional, más fiable que un chatbot genérico.</w:t>
      </w:r>
    </w:p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02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Zona Cliente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Todo lo que ve, hace y recibe la PYME.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Principio de diseño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cliente llega con un problema urgente y poca paciencia. Cada pantalla tiene una sola pregunta o una sola acción. No hay jerga técnica. No hay formularios infinitos. El objetivo de cada paso es reducir la fricción hasta que el pago se complete — después, la comunicación con el consultor hace el resto.</w:t>
      </w:r>
    </w:p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Estructura de pantallas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1. Landing page (pública)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Elemento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Contenido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Hero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"Tu cliente grande acaba de mandarte un cuestionario."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Identificación inmediata con el pain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Subheadline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"Lo respondemos en 3 semanas. Sin subvenciones."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Propuesta de valor directa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CTA primario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"Solicitar diagnóstico gratuito"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Captura de lead / registro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CSRD · CE · Residuos → Valor · Ley 7/2022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Señalización de expertise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Stats bar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50K+ empresas afectadas · 3 semanas · 70% IA · 0€ diagnóstico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Credibilidad con datos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Sección problema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cards: cuestionario / multa / coste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Validar el pain del visitante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pasos: diagnóstico → generación → resultado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Reducir incertidumbre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Pricing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servicios con precio visible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Eliminar barrera de precio oculto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Isabelle + Miguel + Tech con roles claros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Humanizar y generar confianza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CTA final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botón → registro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Conversión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2. Registro y onboarding wizard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wizard tiene 4 pasos con barra de progreso visible. Cada paso tiene máximo 3-4 preguntas. El tono es conversacional, no burocrático.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Paso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Título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Preguntas clave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/ 4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¿Qué te trajo aquí?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Situación principal (cuestionario / inspección / costes / diagnóstico)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/ 4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 empresa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Sector, tamaño, facturación aproximada, ubicación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/ 4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problema específico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Detalles + upload opcional del cuestionario o documentos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/ 4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Urgencia y contacto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Deadline, teléfono, cómo prefiere que le contactemos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3. Selección de servicio y pago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Basado en las respuestas del wizard, el sistema recomienda automáticamente el servicio más adecuado. El cliente ve una card destacada con precio, tiempo de entrega y qué incluye. El pago es vía Stripe Checkout — el cliente no necesita registrar tarjeta en la plataforma.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Servicio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Precio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Tiempo entrega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Cuándo recomendarlo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 Comply — Respuesta CSRD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3.000€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semanas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Tiene cuestionario pendiente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 Audit — Diagnóstico CE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5.500€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semanas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Quiere mapa completo de oportunidades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 Pro — Implementación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2.500€/mes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Quiere acompañamiento a largo plazo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4. Dashboard cliente — pantallas y contenido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Pantalla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Contenido principal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Utilidad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Timeline del proyecto con estados, mensajes sin leer, deadline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Visión rápida del estado actual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 proyecto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 detallado, documentos subidos, entregables disponibles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Centro de operaciones del proyecto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Mensajes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 con el consultor asignado, historial completo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Comunicación directa sin email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de archivos, descarga de entregables, versiones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Repositorio centralizado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Facturas descargables, estado de pago, historial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Gestión administrativa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Perfil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Datos empresa, contacto, preferencias de notificación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Configuración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Utilidades de la zona cliente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Notificaciones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automático cuando el consultor empieza a trabajar en el proyecto.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Notificación push / email cuando hay un mensaje nuevo del consultor.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 cuando el entregable está listo para descarga.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Recordatorio 7 días antes del deadline si el cliente no ha aportado documentos.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Confirmación de pago con número de factura y resumen del servicio contratado.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Contenido de ayuda contextual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Tooltip en cada campo del wizard: "¿Qué es esto?" con explicación en lenguaje llano.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Glosario CE integrado: términos como CSRD, ESRS, Taxonomía Verde explicados sin jerga.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FAQ por tipo de servicio: qué incluye, qué no, plazos, qué pasa si no tengo los datos.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tracker visual: qué ha hecho el consultor y qué falta.</w:t>
      </w:r>
    </w:p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03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Zona Consultor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Las herramientas que multiplican el trabajo de Isabelle y Miguel.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Principio de diseño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consultor tiene tres trabajos: entender el contexto del cliente, generar el entregable con ayuda de la IA, y validar la calidad antes de entregar. La plataforma elimina todo lo demás: la recogida de datos, la maquetación del informe, el seguimiento, la facturación. El consultor solo hace lo que solo él puede hacer.</w:t>
      </w:r>
    </w:p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Estructura de pantallas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1. Inbox / Kanban de proyectos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principal del consultor. Tablero Kanban con columnas de estado. Cada card muestra en un vistazo todo lo relevante sin tener que entrar al proyecto.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Columna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Proyectos que contiene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Acción rápida disponible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Nuevo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Pagados y sin asignar aún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Asignarme + ver intake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proceso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 activos con trabajo en curso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Abrir editor + ver mensajes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revisión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Borrador generado, pendiente de aprobación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Revisar + aprobar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Entregado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Enviados al cliente, en seguimiento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feedback + reabrir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Cerrado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 finalizados y cobrados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historial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card del Kanban muestra: nombre empresa, tipo de servicio, urgencia (badge rojo/ámbar/verde), días hasta deadline, última actividad y contador de mensajes no leídos.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2. Vista detalle de proyecto — 3 paneles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Panel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Contenido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Izquierdo — Contexto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Perfil empresa, respuestas del intake, documentos subidos, historial de cambios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Entender el problema antes de generar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Central — Trabajo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Motor de generación IA, editor de texto rico, versiones del entregable, exportar PDF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Generar, editar y aprobar el entregable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Derecho — Comunicación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 con cliente, timeline del proyecto, estado, deadline, alertas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Coordinación y seguimiento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3. Motor de generación IA — flujo detallado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panel central es el corazón de la herramienta. El consultor no empieza desde cero: la IA ya tiene el contexto del cliente cargado automáticamente.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Paso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Qué hace el consultor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Qué hace la plataforma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— Seleccionar tipo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Elige: CSRD / Diagnóstico / Hoja de ruta / Quick wins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Carga el prompt template correspondiente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— Revisar contexto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Lee el intake del cliente, ajusta parámetros si necesario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Inyecta datos del cliente en el prompt automáticamente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— Generar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Pulsa "Generar" o edita el prompt antes de enviar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 a Claude API, muestra respuesta en streaming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— Editar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Revisa, corrige, enriquece el borrador en el editor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Guarda versiones automáticamente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— Aprobar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"Aprobar y generar PDF" cuando está satisfecho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Renderiza PDF con plantilla CIRQLR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— Entregar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"Enviar al cliente" con mensaje opcional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Sube PDF a Storage, notifica al cliente por 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4. Editor de entregables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Editor de texto rico con formato: títulos, negrita, tablas, listas.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con el output crudo de Claude para comparar mientras editas.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Botón "Regenerar sección" para pedir a Claude que reescriba un fragmento específico.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de versiones: cada guardado crea una versión recuperable.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previa del PDF en tiempo real (panel dividido).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Anotaciones internas: notas del consultor no visibles para el cliente.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5. Panel de analíticas del consultor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c>
          <w:tcPr>
            <w:tcW w:type="dxa" w:w="2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Activos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Proyectos en curso</w:t>
            </w:r>
          </w:p>
        </w:tc>
        <w:tc>
          <w:tcPr>
            <w:tcW w:type="dxa" w:w="2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C1C1C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F060"/>
                <w:sz w:val="36"/>
                <w:szCs w:val="36"/>
              </w:rPr>
              <w:t xml:space="preserve">Ingresos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Facturado este mes</w:t>
            </w:r>
          </w:p>
        </w:tc>
        <w:tc>
          <w:tcPr>
            <w:tcW w:type="dxa" w:w="2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Tiempo medio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Por tipo de proyecto</w:t>
            </w:r>
          </w:p>
        </w:tc>
        <w:tc>
          <w:tcPr>
            <w:tcW w:type="dxa" w:w="2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C1C1C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F060"/>
                <w:sz w:val="36"/>
                <w:szCs w:val="36"/>
              </w:rPr>
              <w:t xml:space="preserve">NPS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Satisfacción clientes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Métrica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Qué mide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 por estado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Cuántos en cada columna del Kanban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Tiempo real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Tiempo por tipo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Horas invertidas por CSRD / Diagnóstico / etc.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Facturación mensual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Ingresos cobrados vs proyectados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Ratio de revisión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Cuántas veces regenera antes de aprobar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 proyecto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Satisfacción cliente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 1-5 post-entrega + comentario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 proyecto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 sectores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Qué sectores generan más proyectos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Mensual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Utilidades exclusivas zona consultor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Biblioteca de prompts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Librería de prompts por tipo de proyecto y sector (industrial, agroalimentario, pesquero).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Consultor puede guardar sus propios prompts customizados.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Rating interno de qué prompts generan mejores resultados.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Prompts de Miguel para economía azul / acuicultura separados del catálogo general.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Plantillas de entregables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Templates base de PDF por tipo: CSRD, Diagnóstico CE, Hoja de ruta.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Secciones pre-maquetadas que el consultor activa o desactiva.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Bibliografía automática de normativa referenciada.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Firma digital del consultor con nombre, rol y fecha.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Base de conocimiento 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Repositorio interno de normativa actualizada: CSRD, ESRS, Ley 7/2022, Taxonomía Verde.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Fichas sectoriales: qué aplica en acuicultura, construcción, agroalimentario, etc.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Ejemplos de cuestionarios CSRD reales (anonimizados) para referencia.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Fuentes de financiación actualizadas: FUNDAE, PERTE, Next Generation, CDTI.</w:t>
      </w:r>
    </w:p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04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Motor de IA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Cómo Claude genera los entregables.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Tipos de generación y uso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Tipo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Cuándo se usa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Output esperado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csrd_response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tiene cuestionario CSRD de su cliente grande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Respuestas completas a cada sección del cuestionario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ce_diagnosis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quiere mapa completo de su situación CE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Scoring por 5 dimensiones + oportunidades + KPIs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roadmap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Como complemento al diagnóstico o suscripción Pro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Hoja de ruta 12 meses con hitos y responsables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quick_wins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Parte del diagnóstico o como entregable autónomo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acciones implementables en menos de 3 meses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executive_summary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Siempre como primer entregable del PDF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 palabras para el CEO, sin tecnicismos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Gestión de calidad del output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consultor es el filtro de calidad. La IA genera el borrador — el consultor valida que sea técnicamente correcto, que use la terminología adecuada para el sector del cliente y que el tono sea apropiado. Nunca se entrega un PDF sin aprobación explícita del consultor.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outputs se guardan en la base de datos para auditoría.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consultor puede marcar un output como 'rechazado' con nota de por qué — eso alimenta la mejora del sistema de prompts.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tokens usados por proyecto se registran para controlar costes y calcular rentabilidad por servicio.</w:t>
      </w:r>
    </w:p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05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Modelo de monetización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Cómo genera ingresos cada zona del producto.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Ingresos directos — Zona Cliente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Servicio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Modelo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Precio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Margen estimado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Volumen objetivo año 1</w:t>
            </w:r>
          </w:p>
        </w:tc>
      </w:tr>
      <w:tr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 Comply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One-time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3.000€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85%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proyectos = 45K€</w:t>
            </w:r>
          </w:p>
        </w:tc>
      </w:tr>
      <w:tr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 Audit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One-time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5.500€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75%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proyectos = 55K€</w:t>
            </w:r>
          </w:p>
        </w:tc>
      </w:tr>
      <w:tr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 Pro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Suscripción mensual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2.500€/mes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65%</w:t>
            </w:r>
          </w:p>
        </w:tc>
        <w:tc>
          <w:tcPr>
            <w:tcW w:type="dxa" w:w="17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clientes = 150K€/año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Objetivo total año 1: 120-150K€. Objetivo año 2 (con SaaS): 250-300K€.</w:t>
      </w:r>
    </w:p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Ingresos indirectos — Zona Consultor como producto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la Fase 2 (año 2), la zona consultor se licencia como SaaS B2B a otras consultoras de economía circular que quieran la herramienta sin construirla desde cero.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Modelo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Precio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Target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Potencial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Licencia mensual por consultora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499€/mes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Consultoras CE independientes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clientes = 60K€/año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White-label completo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 + 999€/mes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Consultoras medianas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3-5 clientes = 100K€/año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de generación CE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 uso (tokens)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Plataformas tech de sostenibilidad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Variable, margen alto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Costes operativos mensuales estimados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Concepto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Coste mensual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Pro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20€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Infraestructura web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25€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de datos + storage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80-150€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1000-2000 generaciones/mes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Resend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20€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Emails transaccionales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% transacciones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2.9% + 0.30€ por cobro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Dominios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3€/mes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cirqlr.es + cirqlr.io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FIJO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~150-220€/mes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Punto de equilibrio: 1 venta Comply/mes</w:t>
            </w:r>
          </w:p>
        </w:tc>
      </w:tr>
    </w:tbl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06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KPIs y métricas de éxito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Qué medir y cuándo.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KPI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Mes 3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Mes 6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Mes 12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 completados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Facturación mensual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3.000€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8.000€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15.000€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NPS clientes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+40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+55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Tiempo medio entrega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 días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 días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 días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Ratio retención Pro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+80%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Leads orgánicos/mes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Tasa conversión lead→cliente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</w:tr>
    </w:tbl>
    <w:p>
      <w:r>
        <w:br w:type="page"/>
      </w:r>
    </w:p>
    <w:p>
      <w:pPr>
        <w:spacing w:before="480" w:after="80"/>
      </w:pPr>
      <w:r>
        <w:rPr>
          <w:rFonts w:ascii="Courier New" w:cs="Courier New" w:eastAsia="Courier New" w:hAnsi="Courier New"/>
          <w:b/>
          <w:bCs/>
          <w:color w:val="888888"/>
          <w:sz w:val="16"/>
          <w:szCs w:val="16"/>
        </w:rPr>
        <w:t xml:space="preserve">// 07</w:t>
      </w:r>
    </w:p>
    <w:p>
      <w:pPr>
        <w:pBdr>
          <w:bottom w:val="single" w:color="C8F060" w:sz="10"/>
        </w:pBdr>
        <w:spacing w:before="0" w:after="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Roadmap de contenido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LinkedIn + blog para generar autoridad y leads orgánicos.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Isabelle — Perfil LinkedIn CE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Semana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Tema del post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"Por qué la CSRD va a cambiar el mercado de proveedores en España"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Artículo largo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"5 errores que cometen las PYME con la Ley 7/2022"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con datos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Caso real (anonimizado): empresa que no perdió su contrato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"Qué es la doble materialidad y por qué le importa a tu empresa"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Explicación simple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Miguel — Perfil LinkedIn Economía Azul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Semana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Tema del post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"El sector pesquero tiene un problema de subproductos. Y una oportunidad."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Dato + análisis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"Por qué las piscifactorías van a necesitar CE antes de 2027"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Regulación aplicada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"De visceras a colágeno: casos de valorización marina en Europa"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Casos reales</w:t>
            </w:r>
          </w:p>
        </w:tc>
      </w:tr>
      <w:tr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"Economía azul: el nicho que las consultoras grandes no entienden"</w:t>
            </w:r>
          </w:p>
        </w:tc>
        <w:tc>
          <w:tcPr>
            <w:tcW w:type="dxa" w:w="2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Posicionamiento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CIRQLR — Perfil empresa y blog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"Cómo preparar tu empresa para la CSRD en 2025: guía para PYME" → SEO alto volumen.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"FUNDAE y sostenibilidad: qué formaciones se pueden bonificar" → captación directa.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"Diagnóstico de economía circular: qué es y cómo hacerlo" → top of funnel.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Newsletter mensual: CE para PYME en 5 minutos. Objetivo: 500 suscriptores en 6 meses.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8F060" w:sz="6"/>
        </w:pBdr>
        <w:spacing w:before="400"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CIRQLR — 2025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 economía circular es un argumento de negocio.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 un coste. No una obligación. Una ventaja competitiva real.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2026-03-11T19:18:01.576Z</dcterms:created>
  <dcterms:modified xsi:type="dcterms:W3CDTF">2026-03-11T19:18:01.577Z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