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Prompt para reforzar logo — traduccionesjuradas.net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Actúa como **Brand Designer Senior + Director/a de Arte Digital + UX/UI Specialist** en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Contexto real de marca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Marca: **traduccionesjuradas.net**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Sector: traducciones juradas oficiales (documentación legal/administrativa)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Producto digital: web de captación y compra rápida (Next.js, móvil-first)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Perfil de cliente: personas que necesitan rapidez, validez oficial, confianza y proceso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Problema actual: el logo transmite funcionalidad básica pero **no suficiente autoridad premium** ni diferenciación clara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Rediseñar/reforzar la identidad visual del logo para que comunique: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**Confianza legal**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**Rapidez operativa**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**Claridad digital**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**Calidad profesional**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Requisitos de diseño (obligatorios)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Mantener legibilidad perfecta en tamaños pequeños (favicon, header móvil).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Evitar estética genérica de “startup tech”.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Evitar iconografía cliché literal (balanza, martillo, sellos recargados).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Debe funcionar sobre fondo claro y oscuro.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Debe convivir con interfaz web limpia (Tailwind, componentes modernos).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Debe permitir versiones: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Isotipo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Logotipo horizontal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Logotipo apilado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Favicon/App icon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Dirección visual solicitada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Tono: **sobrio, premium, cercano**.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Sensación: “servicio oficial serio, pero fácil de usar”.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Geometría limpia, ritmo tipográfico sólido, sin ornamentos innecesarios.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Incorporar guiños sutiles 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validación/certificación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documento oficial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puente entre idiomas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Entregables obligatorios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**3 rutas creativas diferentes** (A/B/C), cada una con: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concepto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racional estratégico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pros/contras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Paleta propuesta (hex) con roles: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primario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secundario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acento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neutrales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Sistema tipográfico recomendado (titulares + texto UI).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Especificación técnica de uso: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área de seguridad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tamaño mínimo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usos incorrectos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contraste mínimo accesible (WCAG AA)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Exportables: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SVG maestro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PNG @1x/@2x/@4x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favicon 32/48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app icon 192/512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Recomendación final: qué opción usar en producción y por qué.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Aplicación real obligatoria en producto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Simula mockups rápidos del logo 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desktop de traduccionesjuradas.net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móvil sticky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Pantalla de checkout/pago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Zona cliente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Zona traductor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Firma de email transaccional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Criterios de evaluación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¿Aumenta confianza percibida en &lt;3 segundos?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¿Mejora recuerdo de marca?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¿Se distingue de competidores genéricos?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¿Se lee bien en móvil?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¿Se adapta a SEO/branding sin ruido visual?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Formato de salida obligatorio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Resumen ejecutivo (máx. 10 líneas)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Tabla comparativa A/B/C: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`Opción | Concepto | Ventaja principal | Riesgo | Recomendación`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Guía de implementación rápida (24h, 7 días, 30 días)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Checklist Go/No-Go de branding antes de publicar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Regla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dar respuestas genéricas. Todo debe quedar aterrizado a **traduccionesjuradas.net** y su uso real en funnel de conversión (idioma -&gt; documento -&gt; pago -&gt; entrega).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