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9FF1" w14:textId="2EA28BC4" w:rsidR="00F87173" w:rsidRPr="003B00BD" w:rsidRDefault="003B00BD" w:rsidP="003B00BD">
      <w:pPr>
        <w:jc w:val="center"/>
        <w:rPr>
          <w:rFonts w:ascii="Times New Roman" w:hAnsi="Times New Roman" w:cs="Times New Roman"/>
          <w:b/>
          <w:bCs/>
        </w:rPr>
      </w:pPr>
      <w:r w:rsidRPr="003B00BD">
        <w:rPr>
          <w:rFonts w:ascii="Times New Roman" w:hAnsi="Times New Roman" w:cs="Times New Roman"/>
          <w:b/>
          <w:bCs/>
        </w:rPr>
        <w:t>Parcial 2 primer 50</w:t>
      </w:r>
    </w:p>
    <w:p w14:paraId="10BA73F0" w14:textId="09493363" w:rsidR="003B00BD" w:rsidRDefault="003B00BD" w:rsidP="003B00BD">
      <w:pPr>
        <w:jc w:val="center"/>
        <w:rPr>
          <w:rFonts w:ascii="Times New Roman" w:hAnsi="Times New Roman" w:cs="Times New Roman"/>
          <w:b/>
          <w:bCs/>
        </w:rPr>
      </w:pPr>
      <w:r w:rsidRPr="003B00BD">
        <w:rPr>
          <w:rFonts w:ascii="Times New Roman" w:hAnsi="Times New Roman" w:cs="Times New Roman"/>
          <w:b/>
          <w:bCs/>
        </w:rPr>
        <w:t>Jaider Fabian Paredes Villamizar</w:t>
      </w:r>
    </w:p>
    <w:p w14:paraId="6E88BA38" w14:textId="1AEA484C" w:rsidR="003B00BD" w:rsidRDefault="00E73DAD" w:rsidP="003B00B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Diagrama de paquetes lógicos del dominio</w:t>
      </w:r>
    </w:p>
    <w:p w14:paraId="59EA22EB" w14:textId="3BF4A26F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B74835D" wp14:editId="74B76D9A">
            <wp:extent cx="3429000" cy="5768340"/>
            <wp:effectExtent l="0" t="0" r="0" b="3810"/>
            <wp:docPr id="1652874206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6758" w14:textId="387AF607" w:rsidR="00E73DAD" w:rsidRDefault="00E73DAD" w:rsidP="00E73DA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Diagrama de clases</w:t>
      </w:r>
    </w:p>
    <w:p w14:paraId="61F3D546" w14:textId="06036B2B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A630CA4" wp14:editId="0E59BEA3">
            <wp:extent cx="5612130" cy="4784725"/>
            <wp:effectExtent l="0" t="0" r="7620" b="0"/>
            <wp:docPr id="492965443" name="Imagen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8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CAFBF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6249C036" w14:textId="63815CA9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  <w:b/>
          <w:bCs/>
        </w:rPr>
      </w:pPr>
      <w:r w:rsidRPr="00E73DAD">
        <w:rPr>
          <w:rFonts w:ascii="Times New Roman" w:hAnsi="Times New Roman" w:cs="Times New Roman"/>
          <w:b/>
          <w:bCs/>
        </w:rPr>
        <w:t>Clases Principales</w:t>
      </w:r>
    </w:p>
    <w:p w14:paraId="425FB308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</w:rPr>
        <w:t>El dominio del sistema está compuesto por diez clases principales, distribuidas en cinco paquetes lógicos según su responsabilidad funcional.</w:t>
      </w:r>
    </w:p>
    <w:p w14:paraId="22A436DB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6C640475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</w:rPr>
        <w:t xml:space="preserve">El paquete </w:t>
      </w:r>
      <w:r w:rsidRPr="00E73DAD">
        <w:rPr>
          <w:rFonts w:ascii="Times New Roman" w:hAnsi="Times New Roman" w:cs="Times New Roman"/>
          <w:b/>
          <w:bCs/>
        </w:rPr>
        <w:t>pacientes</w:t>
      </w:r>
      <w:r w:rsidRPr="00E73DAD">
        <w:rPr>
          <w:rFonts w:ascii="Times New Roman" w:hAnsi="Times New Roman" w:cs="Times New Roman"/>
        </w:rPr>
        <w:t xml:space="preserve"> agrupa las clases Paciente, </w:t>
      </w:r>
      <w:proofErr w:type="spellStart"/>
      <w:r w:rsidRPr="00E73DAD">
        <w:rPr>
          <w:rFonts w:ascii="Times New Roman" w:hAnsi="Times New Roman" w:cs="Times New Roman"/>
        </w:rPr>
        <w:t>RegistroVacunacion</w:t>
      </w:r>
      <w:proofErr w:type="spellEnd"/>
      <w:r w:rsidRPr="00E73DAD">
        <w:rPr>
          <w:rFonts w:ascii="Times New Roman" w:hAnsi="Times New Roman" w:cs="Times New Roman"/>
        </w:rPr>
        <w:t xml:space="preserve"> y Diagnostico, que en conjunto gestionan la información personal del paciente, su historial de vacunación y los diagnósticos médicos registrados a lo largo del tiempo.</w:t>
      </w:r>
    </w:p>
    <w:p w14:paraId="77A2E519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540BF271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</w:rPr>
        <w:t xml:space="preserve">El paquete </w:t>
      </w:r>
      <w:r w:rsidRPr="00E73DAD">
        <w:rPr>
          <w:rFonts w:ascii="Times New Roman" w:hAnsi="Times New Roman" w:cs="Times New Roman"/>
          <w:b/>
          <w:bCs/>
        </w:rPr>
        <w:t>vacunas</w:t>
      </w:r>
      <w:r w:rsidRPr="00E73DAD">
        <w:rPr>
          <w:rFonts w:ascii="Times New Roman" w:hAnsi="Times New Roman" w:cs="Times New Roman"/>
        </w:rPr>
        <w:t xml:space="preserve"> contiene las clases Vacuna, Dosis y </w:t>
      </w:r>
      <w:proofErr w:type="spellStart"/>
      <w:r w:rsidRPr="00E73DAD">
        <w:rPr>
          <w:rFonts w:ascii="Times New Roman" w:hAnsi="Times New Roman" w:cs="Times New Roman"/>
        </w:rPr>
        <w:t>Contraindicacion</w:t>
      </w:r>
      <w:proofErr w:type="spellEnd"/>
      <w:r w:rsidRPr="00E73DAD">
        <w:rPr>
          <w:rFonts w:ascii="Times New Roman" w:hAnsi="Times New Roman" w:cs="Times New Roman"/>
        </w:rPr>
        <w:t>, responsables de modelar el catálogo de vacunas disponibles, el esquema de aplicación de cada una y las condiciones médicas que impiden su uso.</w:t>
      </w:r>
    </w:p>
    <w:p w14:paraId="79AECFFD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6960AF4B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</w:rPr>
        <w:t xml:space="preserve">El paquete </w:t>
      </w:r>
      <w:r w:rsidRPr="00E73DAD">
        <w:rPr>
          <w:rFonts w:ascii="Times New Roman" w:hAnsi="Times New Roman" w:cs="Times New Roman"/>
          <w:b/>
          <w:bCs/>
        </w:rPr>
        <w:t>enfermedades</w:t>
      </w:r>
      <w:r w:rsidRPr="00E73DAD">
        <w:rPr>
          <w:rFonts w:ascii="Times New Roman" w:hAnsi="Times New Roman" w:cs="Times New Roman"/>
        </w:rPr>
        <w:t xml:space="preserve"> está conformado por la clase Enfermedad, que representa las patologías que el sistema debe prevenir y controlar, clasificadas por nivel de riesgo.</w:t>
      </w:r>
    </w:p>
    <w:p w14:paraId="724449C6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164E48A0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</w:rPr>
        <w:t xml:space="preserve">El paquete </w:t>
      </w:r>
      <w:proofErr w:type="spellStart"/>
      <w:r w:rsidRPr="00E73DAD">
        <w:rPr>
          <w:rFonts w:ascii="Times New Roman" w:hAnsi="Times New Roman" w:cs="Times New Roman"/>
          <w:b/>
          <w:bCs/>
        </w:rPr>
        <w:t>centros_salud</w:t>
      </w:r>
      <w:proofErr w:type="spellEnd"/>
      <w:r w:rsidRPr="00E73DAD">
        <w:rPr>
          <w:rFonts w:ascii="Times New Roman" w:hAnsi="Times New Roman" w:cs="Times New Roman"/>
        </w:rPr>
        <w:t xml:space="preserve"> incluye las clases </w:t>
      </w:r>
      <w:proofErr w:type="spellStart"/>
      <w:r w:rsidRPr="00E73DAD">
        <w:rPr>
          <w:rFonts w:ascii="Times New Roman" w:hAnsi="Times New Roman" w:cs="Times New Roman"/>
        </w:rPr>
        <w:t>CentroSalud</w:t>
      </w:r>
      <w:proofErr w:type="spellEnd"/>
      <w:r w:rsidRPr="00E73DAD">
        <w:rPr>
          <w:rFonts w:ascii="Times New Roman" w:hAnsi="Times New Roman" w:cs="Times New Roman"/>
        </w:rPr>
        <w:t xml:space="preserve"> y Profesional, que modelan </w:t>
      </w:r>
    </w:p>
    <w:p w14:paraId="3D31ACB5" w14:textId="426E2355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</w:rPr>
        <w:t>los establecimientos donde se ejecutan las campañas y los profesionales de salud responsables de aplicar las vacunas.</w:t>
      </w:r>
    </w:p>
    <w:p w14:paraId="67CD94D3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35BB7B23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</w:rPr>
        <w:lastRenderedPageBreak/>
        <w:t xml:space="preserve">Finalmente, el paquete </w:t>
      </w:r>
      <w:r w:rsidRPr="00E73DAD">
        <w:rPr>
          <w:rFonts w:ascii="Times New Roman" w:hAnsi="Times New Roman" w:cs="Times New Roman"/>
          <w:b/>
          <w:bCs/>
        </w:rPr>
        <w:t>campanas</w:t>
      </w:r>
      <w:r w:rsidRPr="00E73DAD">
        <w:rPr>
          <w:rFonts w:ascii="Times New Roman" w:hAnsi="Times New Roman" w:cs="Times New Roman"/>
        </w:rPr>
        <w:t xml:space="preserve"> contiene la clase Campana, que representa las iniciativas nacionales coordinadas por el Ministerio de Salud para la prevención de enfermedades.</w:t>
      </w:r>
    </w:p>
    <w:p w14:paraId="746FD051" w14:textId="54D342B6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0097B521" w14:textId="2E75BD5A" w:rsidR="00E73DAD" w:rsidRPr="00E73DAD" w:rsidRDefault="00E73DAD" w:rsidP="005B054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E73DAD">
        <w:rPr>
          <w:rFonts w:ascii="Times New Roman" w:hAnsi="Times New Roman" w:cs="Times New Roman"/>
          <w:b/>
          <w:bCs/>
        </w:rPr>
        <w:t>Atributos Relevantes</w:t>
      </w:r>
    </w:p>
    <w:p w14:paraId="570C76A6" w14:textId="5B27DAE4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</w:rPr>
        <w:t xml:space="preserve">A </w:t>
      </w:r>
      <w:r w:rsidRPr="00E73DAD">
        <w:rPr>
          <w:rFonts w:ascii="Times New Roman" w:hAnsi="Times New Roman" w:cs="Times New Roman"/>
        </w:rPr>
        <w:t>continuación,</w:t>
      </w:r>
      <w:r w:rsidRPr="00E73DAD">
        <w:rPr>
          <w:rFonts w:ascii="Times New Roman" w:hAnsi="Times New Roman" w:cs="Times New Roman"/>
        </w:rPr>
        <w:t xml:space="preserve"> se describen los atributos más significativos de cada clase, seleccionados con base en los requerimientos del sistema.</w:t>
      </w:r>
    </w:p>
    <w:p w14:paraId="1A232EE4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143098F9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Paciente</w:t>
      </w:r>
      <w:r w:rsidRPr="00E73DAD">
        <w:rPr>
          <w:rFonts w:ascii="Times New Roman" w:hAnsi="Times New Roman" w:cs="Times New Roman"/>
        </w:rPr>
        <w:t xml:space="preserve"> almacena los datos de identificación del ciudadano: </w:t>
      </w:r>
      <w:proofErr w:type="spellStart"/>
      <w:r w:rsidRPr="00E73DAD">
        <w:rPr>
          <w:rFonts w:ascii="Times New Roman" w:hAnsi="Times New Roman" w:cs="Times New Roman"/>
        </w:rPr>
        <w:t>identificacion</w:t>
      </w:r>
      <w:proofErr w:type="spellEnd"/>
      <w:r w:rsidRPr="00E73DAD">
        <w:rPr>
          <w:rFonts w:ascii="Times New Roman" w:hAnsi="Times New Roman" w:cs="Times New Roman"/>
        </w:rPr>
        <w:t xml:space="preserve">, nombre, </w:t>
      </w:r>
      <w:proofErr w:type="spellStart"/>
      <w:r w:rsidRPr="00E73DAD">
        <w:rPr>
          <w:rFonts w:ascii="Times New Roman" w:hAnsi="Times New Roman" w:cs="Times New Roman"/>
        </w:rPr>
        <w:t>fechaNacimiento</w:t>
      </w:r>
      <w:proofErr w:type="spellEnd"/>
      <w:r w:rsidRPr="00E73DAD">
        <w:rPr>
          <w:rFonts w:ascii="Times New Roman" w:hAnsi="Times New Roman" w:cs="Times New Roman"/>
        </w:rPr>
        <w:t xml:space="preserve"> y sexo.</w:t>
      </w:r>
    </w:p>
    <w:p w14:paraId="4204165C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27693F28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Vacuna</w:t>
      </w:r>
      <w:r w:rsidRPr="00E73DAD">
        <w:rPr>
          <w:rFonts w:ascii="Times New Roman" w:hAnsi="Times New Roman" w:cs="Times New Roman"/>
        </w:rPr>
        <w:t xml:space="preserve"> registra la información del producto biológico: nombre, laboratorio, tipo (viral, bacteriana, ARN, entre otros) y </w:t>
      </w:r>
      <w:proofErr w:type="spellStart"/>
      <w:r w:rsidRPr="00E73DAD">
        <w:rPr>
          <w:rFonts w:ascii="Times New Roman" w:hAnsi="Times New Roman" w:cs="Times New Roman"/>
        </w:rPr>
        <w:t>descripcion</w:t>
      </w:r>
      <w:proofErr w:type="spellEnd"/>
      <w:r w:rsidRPr="00E73DAD">
        <w:rPr>
          <w:rFonts w:ascii="Times New Roman" w:hAnsi="Times New Roman" w:cs="Times New Roman"/>
        </w:rPr>
        <w:t>.</w:t>
      </w:r>
    </w:p>
    <w:p w14:paraId="2B5AF9A9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0BA8ABF0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Dosis</w:t>
      </w:r>
      <w:r w:rsidRPr="00E73DAD">
        <w:rPr>
          <w:rFonts w:ascii="Times New Roman" w:hAnsi="Times New Roman" w:cs="Times New Roman"/>
        </w:rPr>
        <w:t xml:space="preserve"> describe el esquema de aplicación de una vacuna: </w:t>
      </w:r>
      <w:proofErr w:type="spellStart"/>
      <w:r w:rsidRPr="00E73DAD">
        <w:rPr>
          <w:rFonts w:ascii="Times New Roman" w:hAnsi="Times New Roman" w:cs="Times New Roman"/>
        </w:rPr>
        <w:t>numeroDosis</w:t>
      </w:r>
      <w:proofErr w:type="spellEnd"/>
      <w:r w:rsidRPr="00E73DAD">
        <w:rPr>
          <w:rFonts w:ascii="Times New Roman" w:hAnsi="Times New Roman" w:cs="Times New Roman"/>
        </w:rPr>
        <w:t xml:space="preserve">, </w:t>
      </w:r>
      <w:proofErr w:type="spellStart"/>
      <w:r w:rsidRPr="00E73DAD">
        <w:rPr>
          <w:rFonts w:ascii="Times New Roman" w:hAnsi="Times New Roman" w:cs="Times New Roman"/>
        </w:rPr>
        <w:t>intervaloRecomendadoDias</w:t>
      </w:r>
      <w:proofErr w:type="spellEnd"/>
      <w:r w:rsidRPr="00E73DAD">
        <w:rPr>
          <w:rFonts w:ascii="Times New Roman" w:hAnsi="Times New Roman" w:cs="Times New Roman"/>
        </w:rPr>
        <w:t xml:space="preserve"> y </w:t>
      </w:r>
      <w:proofErr w:type="spellStart"/>
      <w:r w:rsidRPr="00E73DAD">
        <w:rPr>
          <w:rFonts w:ascii="Times New Roman" w:hAnsi="Times New Roman" w:cs="Times New Roman"/>
        </w:rPr>
        <w:t>descripcion</w:t>
      </w:r>
      <w:proofErr w:type="spellEnd"/>
      <w:r w:rsidRPr="00E73DAD">
        <w:rPr>
          <w:rFonts w:ascii="Times New Roman" w:hAnsi="Times New Roman" w:cs="Times New Roman"/>
        </w:rPr>
        <w:t>.</w:t>
      </w:r>
    </w:p>
    <w:p w14:paraId="1B2A28E6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60D8D7D3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proofErr w:type="spellStart"/>
      <w:r w:rsidRPr="00E73DAD">
        <w:rPr>
          <w:rFonts w:ascii="Times New Roman" w:hAnsi="Times New Roman" w:cs="Times New Roman"/>
          <w:b/>
          <w:bCs/>
        </w:rPr>
        <w:t>Contraindicacion</w:t>
      </w:r>
      <w:proofErr w:type="spellEnd"/>
      <w:r w:rsidRPr="00E73DAD">
        <w:rPr>
          <w:rFonts w:ascii="Times New Roman" w:hAnsi="Times New Roman" w:cs="Times New Roman"/>
        </w:rPr>
        <w:t xml:space="preserve"> especifica las condiciones que impiden aplicar una vacuna: </w:t>
      </w:r>
      <w:proofErr w:type="spellStart"/>
      <w:r w:rsidRPr="00E73DAD">
        <w:rPr>
          <w:rFonts w:ascii="Times New Roman" w:hAnsi="Times New Roman" w:cs="Times New Roman"/>
        </w:rPr>
        <w:t>descripcion</w:t>
      </w:r>
      <w:proofErr w:type="spellEnd"/>
      <w:r w:rsidRPr="00E73DAD">
        <w:rPr>
          <w:rFonts w:ascii="Times New Roman" w:hAnsi="Times New Roman" w:cs="Times New Roman"/>
        </w:rPr>
        <w:t>, tipo (por edad, alergia o enfermedad preexistente) y criterio, que contiene el valor de referencia concreto.</w:t>
      </w:r>
    </w:p>
    <w:p w14:paraId="47BB2580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79DC97FC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Enfermedad</w:t>
      </w:r>
      <w:r w:rsidRPr="00E73DAD">
        <w:rPr>
          <w:rFonts w:ascii="Times New Roman" w:hAnsi="Times New Roman" w:cs="Times New Roman"/>
        </w:rPr>
        <w:t xml:space="preserve"> caracteriza cada patología del sistema: nombre, </w:t>
      </w:r>
      <w:proofErr w:type="spellStart"/>
      <w:r w:rsidRPr="00E73DAD">
        <w:rPr>
          <w:rFonts w:ascii="Times New Roman" w:hAnsi="Times New Roman" w:cs="Times New Roman"/>
        </w:rPr>
        <w:t>descripcion</w:t>
      </w:r>
      <w:proofErr w:type="spellEnd"/>
      <w:r w:rsidRPr="00E73DAD">
        <w:rPr>
          <w:rFonts w:ascii="Times New Roman" w:hAnsi="Times New Roman" w:cs="Times New Roman"/>
        </w:rPr>
        <w:t xml:space="preserve"> y </w:t>
      </w:r>
      <w:proofErr w:type="spellStart"/>
      <w:r w:rsidRPr="00E73DAD">
        <w:rPr>
          <w:rFonts w:ascii="Times New Roman" w:hAnsi="Times New Roman" w:cs="Times New Roman"/>
        </w:rPr>
        <w:t>nivelRiesgo</w:t>
      </w:r>
      <w:proofErr w:type="spellEnd"/>
      <w:r w:rsidRPr="00E73DAD">
        <w:rPr>
          <w:rFonts w:ascii="Times New Roman" w:hAnsi="Times New Roman" w:cs="Times New Roman"/>
        </w:rPr>
        <w:t>, con valores posibles bajo, medio y alto.</w:t>
      </w:r>
    </w:p>
    <w:p w14:paraId="4DD4B449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1EBF92B0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proofErr w:type="spellStart"/>
      <w:r w:rsidRPr="00E73DAD">
        <w:rPr>
          <w:rFonts w:ascii="Times New Roman" w:hAnsi="Times New Roman" w:cs="Times New Roman"/>
          <w:b/>
          <w:bCs/>
        </w:rPr>
        <w:t>RegistroVacunacion</w:t>
      </w:r>
      <w:proofErr w:type="spellEnd"/>
      <w:r w:rsidRPr="00E73DAD">
        <w:rPr>
          <w:rFonts w:ascii="Times New Roman" w:hAnsi="Times New Roman" w:cs="Times New Roman"/>
        </w:rPr>
        <w:t xml:space="preserve"> documenta cada evento de vacunación: </w:t>
      </w:r>
      <w:proofErr w:type="spellStart"/>
      <w:r w:rsidRPr="00E73DAD">
        <w:rPr>
          <w:rFonts w:ascii="Times New Roman" w:hAnsi="Times New Roman" w:cs="Times New Roman"/>
        </w:rPr>
        <w:t>fechaAplicacion</w:t>
      </w:r>
      <w:proofErr w:type="spellEnd"/>
      <w:r w:rsidRPr="00E73DAD">
        <w:rPr>
          <w:rFonts w:ascii="Times New Roman" w:hAnsi="Times New Roman" w:cs="Times New Roman"/>
        </w:rPr>
        <w:t xml:space="preserve"> y </w:t>
      </w:r>
      <w:proofErr w:type="spellStart"/>
      <w:r w:rsidRPr="00E73DAD">
        <w:rPr>
          <w:rFonts w:ascii="Times New Roman" w:hAnsi="Times New Roman" w:cs="Times New Roman"/>
        </w:rPr>
        <w:t>dosisAdministrada</w:t>
      </w:r>
      <w:proofErr w:type="spellEnd"/>
      <w:r w:rsidRPr="00E73DAD">
        <w:rPr>
          <w:rFonts w:ascii="Times New Roman" w:hAnsi="Times New Roman" w:cs="Times New Roman"/>
        </w:rPr>
        <w:t>.</w:t>
      </w:r>
    </w:p>
    <w:p w14:paraId="6D77BBE2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366B3265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Diagnostico</w:t>
      </w:r>
      <w:r w:rsidRPr="00E73DAD">
        <w:rPr>
          <w:rFonts w:ascii="Times New Roman" w:hAnsi="Times New Roman" w:cs="Times New Roman"/>
        </w:rPr>
        <w:t xml:space="preserve"> registra la condición médica de un paciente: </w:t>
      </w:r>
      <w:proofErr w:type="spellStart"/>
      <w:r w:rsidRPr="00E73DAD">
        <w:rPr>
          <w:rFonts w:ascii="Times New Roman" w:hAnsi="Times New Roman" w:cs="Times New Roman"/>
        </w:rPr>
        <w:t>fechaDiagnostico</w:t>
      </w:r>
      <w:proofErr w:type="spellEnd"/>
      <w:r w:rsidRPr="00E73DAD">
        <w:rPr>
          <w:rFonts w:ascii="Times New Roman" w:hAnsi="Times New Roman" w:cs="Times New Roman"/>
        </w:rPr>
        <w:t xml:space="preserve"> y estado, que puede ser activo, recuperado o crónico.</w:t>
      </w:r>
    </w:p>
    <w:p w14:paraId="498C2477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497918F8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Profesional</w:t>
      </w:r>
      <w:r w:rsidRPr="00E73DAD">
        <w:rPr>
          <w:rFonts w:ascii="Times New Roman" w:hAnsi="Times New Roman" w:cs="Times New Roman"/>
        </w:rPr>
        <w:t xml:space="preserve"> identifica al personal de salud: nombre, especialidad y licencia.</w:t>
      </w:r>
    </w:p>
    <w:p w14:paraId="17ED5722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45BFB87C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proofErr w:type="spellStart"/>
      <w:r w:rsidRPr="00E73DAD">
        <w:rPr>
          <w:rFonts w:ascii="Times New Roman" w:hAnsi="Times New Roman" w:cs="Times New Roman"/>
          <w:b/>
          <w:bCs/>
        </w:rPr>
        <w:t>CentroSalud</w:t>
      </w:r>
      <w:proofErr w:type="spellEnd"/>
      <w:r w:rsidRPr="00E73DAD">
        <w:rPr>
          <w:rFonts w:ascii="Times New Roman" w:hAnsi="Times New Roman" w:cs="Times New Roman"/>
        </w:rPr>
        <w:t xml:space="preserve"> describe el establecimiento donde se presta el servicio: nombre, </w:t>
      </w:r>
      <w:proofErr w:type="spellStart"/>
      <w:r w:rsidRPr="00E73DAD">
        <w:rPr>
          <w:rFonts w:ascii="Times New Roman" w:hAnsi="Times New Roman" w:cs="Times New Roman"/>
        </w:rPr>
        <w:t>ubicacion</w:t>
      </w:r>
      <w:proofErr w:type="spellEnd"/>
      <w:r w:rsidRPr="00E73DAD">
        <w:rPr>
          <w:rFonts w:ascii="Times New Roman" w:hAnsi="Times New Roman" w:cs="Times New Roman"/>
        </w:rPr>
        <w:t xml:space="preserve"> y </w:t>
      </w:r>
      <w:proofErr w:type="spellStart"/>
      <w:r w:rsidRPr="00E73DAD">
        <w:rPr>
          <w:rFonts w:ascii="Times New Roman" w:hAnsi="Times New Roman" w:cs="Times New Roman"/>
        </w:rPr>
        <w:t>nivelAtencion</w:t>
      </w:r>
      <w:proofErr w:type="spellEnd"/>
      <w:r w:rsidRPr="00E73DAD">
        <w:rPr>
          <w:rFonts w:ascii="Times New Roman" w:hAnsi="Times New Roman" w:cs="Times New Roman"/>
        </w:rPr>
        <w:t>, que puede ser primario, secundario o terciario.</w:t>
      </w:r>
    </w:p>
    <w:p w14:paraId="00738387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67155771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Campana</w:t>
      </w:r>
      <w:r w:rsidRPr="00E73DAD">
        <w:rPr>
          <w:rFonts w:ascii="Times New Roman" w:hAnsi="Times New Roman" w:cs="Times New Roman"/>
        </w:rPr>
        <w:t xml:space="preserve"> delimita temporalmente una iniciativa de vacunación: nombre, </w:t>
      </w:r>
      <w:proofErr w:type="spellStart"/>
      <w:r w:rsidRPr="00E73DAD">
        <w:rPr>
          <w:rFonts w:ascii="Times New Roman" w:hAnsi="Times New Roman" w:cs="Times New Roman"/>
        </w:rPr>
        <w:t>fechaInicio</w:t>
      </w:r>
      <w:proofErr w:type="spellEnd"/>
      <w:r w:rsidRPr="00E73DAD">
        <w:rPr>
          <w:rFonts w:ascii="Times New Roman" w:hAnsi="Times New Roman" w:cs="Times New Roman"/>
        </w:rPr>
        <w:t xml:space="preserve">, </w:t>
      </w:r>
      <w:proofErr w:type="spellStart"/>
      <w:r w:rsidRPr="00E73DAD">
        <w:rPr>
          <w:rFonts w:ascii="Times New Roman" w:hAnsi="Times New Roman" w:cs="Times New Roman"/>
        </w:rPr>
        <w:t>fechaFin</w:t>
      </w:r>
      <w:proofErr w:type="spellEnd"/>
      <w:r w:rsidRPr="00E73DAD">
        <w:rPr>
          <w:rFonts w:ascii="Times New Roman" w:hAnsi="Times New Roman" w:cs="Times New Roman"/>
        </w:rPr>
        <w:t xml:space="preserve"> y objetivo.</w:t>
      </w:r>
    </w:p>
    <w:p w14:paraId="38F3AF91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38C8878E" w14:textId="77A32B8F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000535F2" w14:textId="77B69772" w:rsidR="00E73DAD" w:rsidRPr="00E73DAD" w:rsidRDefault="00E73DAD" w:rsidP="005B054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E73DAD">
        <w:rPr>
          <w:rFonts w:ascii="Times New Roman" w:hAnsi="Times New Roman" w:cs="Times New Roman"/>
          <w:b/>
          <w:bCs/>
        </w:rPr>
        <w:t>Métodos Relevantes</w:t>
      </w:r>
    </w:p>
    <w:p w14:paraId="62F332D8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</w:rPr>
        <w:t>Los métodos definidos en cada clase reflejan las operaciones de negocio que el sistema debe soportar.</w:t>
      </w:r>
    </w:p>
    <w:p w14:paraId="0B715D9D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26F26F93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Paciente</w:t>
      </w:r>
      <w:r w:rsidRPr="00E73DAD">
        <w:rPr>
          <w:rFonts w:ascii="Times New Roman" w:hAnsi="Times New Roman" w:cs="Times New Roman"/>
        </w:rPr>
        <w:t xml:space="preserve"> expone los métodos </w:t>
      </w:r>
      <w:proofErr w:type="spellStart"/>
      <w:proofErr w:type="gramStart"/>
      <w:r w:rsidRPr="00E73DAD">
        <w:rPr>
          <w:rFonts w:ascii="Times New Roman" w:hAnsi="Times New Roman" w:cs="Times New Roman"/>
        </w:rPr>
        <w:t>registrarVacunacion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E73DAD">
        <w:rPr>
          <w:rFonts w:ascii="Times New Roman" w:hAnsi="Times New Roman" w:cs="Times New Roman"/>
        </w:rPr>
        <w:t>consultarHistorial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E73DAD">
        <w:rPr>
          <w:rFonts w:ascii="Times New Roman" w:hAnsi="Times New Roman" w:cs="Times New Roman"/>
        </w:rPr>
        <w:t>agregarDiagnostico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 xml:space="preserve">) y </w:t>
      </w:r>
      <w:proofErr w:type="spellStart"/>
      <w:proofErr w:type="gramStart"/>
      <w:r w:rsidRPr="00E73DAD">
        <w:rPr>
          <w:rFonts w:ascii="Times New Roman" w:hAnsi="Times New Roman" w:cs="Times New Roman"/>
        </w:rPr>
        <w:t>tieneContraindicacion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>), permitiendo gestionar toda la actividad clínica asociada al paciente.</w:t>
      </w:r>
    </w:p>
    <w:p w14:paraId="69DB1B63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3DAF1958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lastRenderedPageBreak/>
        <w:t>Vacuna</w:t>
      </w:r>
      <w:r w:rsidRPr="00E73DAD">
        <w:rPr>
          <w:rFonts w:ascii="Times New Roman" w:hAnsi="Times New Roman" w:cs="Times New Roman"/>
        </w:rPr>
        <w:t xml:space="preserve"> define </w:t>
      </w:r>
      <w:proofErr w:type="spellStart"/>
      <w:proofErr w:type="gramStart"/>
      <w:r w:rsidRPr="00E73DAD">
        <w:rPr>
          <w:rFonts w:ascii="Times New Roman" w:hAnsi="Times New Roman" w:cs="Times New Roman"/>
        </w:rPr>
        <w:t>agregarDosis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E73DAD">
        <w:rPr>
          <w:rFonts w:ascii="Times New Roman" w:hAnsi="Times New Roman" w:cs="Times New Roman"/>
        </w:rPr>
        <w:t>verificarContraindicacion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 xml:space="preserve">) y </w:t>
      </w:r>
      <w:proofErr w:type="spellStart"/>
      <w:proofErr w:type="gramStart"/>
      <w:r w:rsidRPr="00E73DAD">
        <w:rPr>
          <w:rFonts w:ascii="Times New Roman" w:hAnsi="Times New Roman" w:cs="Times New Roman"/>
        </w:rPr>
        <w:t>obtenerEsquemaCompleto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>), que permiten construir y validar el esquema de aplicación de cada producto biológico.</w:t>
      </w:r>
    </w:p>
    <w:p w14:paraId="18D1AC7B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016C0EA1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Dosis</w:t>
      </w:r>
      <w:r w:rsidRPr="00E73DAD">
        <w:rPr>
          <w:rFonts w:ascii="Times New Roman" w:hAnsi="Times New Roman" w:cs="Times New Roman"/>
        </w:rPr>
        <w:t xml:space="preserve"> implementa </w:t>
      </w:r>
      <w:proofErr w:type="spellStart"/>
      <w:proofErr w:type="gramStart"/>
      <w:r w:rsidRPr="00E73DAD">
        <w:rPr>
          <w:rFonts w:ascii="Times New Roman" w:hAnsi="Times New Roman" w:cs="Times New Roman"/>
        </w:rPr>
        <w:t>calcularProximaDosis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 xml:space="preserve">) y </w:t>
      </w:r>
      <w:proofErr w:type="spellStart"/>
      <w:proofErr w:type="gramStart"/>
      <w:r w:rsidRPr="00E73DAD">
        <w:rPr>
          <w:rFonts w:ascii="Times New Roman" w:hAnsi="Times New Roman" w:cs="Times New Roman"/>
        </w:rPr>
        <w:t>esUltimaDosis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>), métodos que determinan la planificación del esquema de vacunación en el tiempo.</w:t>
      </w:r>
    </w:p>
    <w:p w14:paraId="317A7786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2979D8CF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proofErr w:type="spellStart"/>
      <w:r w:rsidRPr="00E73DAD">
        <w:rPr>
          <w:rFonts w:ascii="Times New Roman" w:hAnsi="Times New Roman" w:cs="Times New Roman"/>
          <w:b/>
          <w:bCs/>
        </w:rPr>
        <w:t>Contraindicacion</w:t>
      </w:r>
      <w:proofErr w:type="spellEnd"/>
      <w:r w:rsidRPr="00E73DAD">
        <w:rPr>
          <w:rFonts w:ascii="Times New Roman" w:hAnsi="Times New Roman" w:cs="Times New Roman"/>
        </w:rPr>
        <w:t xml:space="preserve"> expone el método </w:t>
      </w:r>
      <w:proofErr w:type="spellStart"/>
      <w:r w:rsidRPr="00E73DAD">
        <w:rPr>
          <w:rFonts w:ascii="Times New Roman" w:hAnsi="Times New Roman" w:cs="Times New Roman"/>
        </w:rPr>
        <w:t>aplicaA</w:t>
      </w:r>
      <w:proofErr w:type="spellEnd"/>
      <w:r w:rsidRPr="00E73DAD">
        <w:rPr>
          <w:rFonts w:ascii="Times New Roman" w:hAnsi="Times New Roman" w:cs="Times New Roman"/>
        </w:rPr>
        <w:t>(paciente), que evalúa si una condición específica aplica para un paciente dado.</w:t>
      </w:r>
    </w:p>
    <w:p w14:paraId="6445924F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427F3805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Enfermedad</w:t>
      </w:r>
      <w:r w:rsidRPr="00E73DAD">
        <w:rPr>
          <w:rFonts w:ascii="Times New Roman" w:hAnsi="Times New Roman" w:cs="Times New Roman"/>
        </w:rPr>
        <w:t xml:space="preserve"> ofrece </w:t>
      </w:r>
      <w:proofErr w:type="spellStart"/>
      <w:proofErr w:type="gramStart"/>
      <w:r w:rsidRPr="00E73DAD">
        <w:rPr>
          <w:rFonts w:ascii="Times New Roman" w:hAnsi="Times New Roman" w:cs="Times New Roman"/>
        </w:rPr>
        <w:t>listarVacunasRelacionadas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 xml:space="preserve">) y </w:t>
      </w:r>
      <w:proofErr w:type="spellStart"/>
      <w:proofErr w:type="gramStart"/>
      <w:r w:rsidRPr="00E73DAD">
        <w:rPr>
          <w:rFonts w:ascii="Times New Roman" w:hAnsi="Times New Roman" w:cs="Times New Roman"/>
        </w:rPr>
        <w:t>esDeAltoRiesgo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>), útiles para apoyar la toma de decisiones clínicas y epidemiológicas.</w:t>
      </w:r>
    </w:p>
    <w:p w14:paraId="22F0AE51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2594ED59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proofErr w:type="spellStart"/>
      <w:r w:rsidRPr="00E73DAD">
        <w:rPr>
          <w:rFonts w:ascii="Times New Roman" w:hAnsi="Times New Roman" w:cs="Times New Roman"/>
          <w:b/>
          <w:bCs/>
        </w:rPr>
        <w:t>RegistroVacunacion</w:t>
      </w:r>
      <w:proofErr w:type="spellEnd"/>
      <w:r w:rsidRPr="00E73DAD">
        <w:rPr>
          <w:rFonts w:ascii="Times New Roman" w:hAnsi="Times New Roman" w:cs="Times New Roman"/>
        </w:rPr>
        <w:t xml:space="preserve"> define </w:t>
      </w:r>
      <w:proofErr w:type="gramStart"/>
      <w:r w:rsidRPr="00E73DAD">
        <w:rPr>
          <w:rFonts w:ascii="Times New Roman" w:hAnsi="Times New Roman" w:cs="Times New Roman"/>
        </w:rPr>
        <w:t>registrar(</w:t>
      </w:r>
      <w:proofErr w:type="gramEnd"/>
      <w:r w:rsidRPr="00E73DAD">
        <w:rPr>
          <w:rFonts w:ascii="Times New Roman" w:hAnsi="Times New Roman" w:cs="Times New Roman"/>
        </w:rPr>
        <w:t xml:space="preserve">) y </w:t>
      </w:r>
      <w:proofErr w:type="spellStart"/>
      <w:proofErr w:type="gramStart"/>
      <w:r w:rsidRPr="00E73DAD">
        <w:rPr>
          <w:rFonts w:ascii="Times New Roman" w:hAnsi="Times New Roman" w:cs="Times New Roman"/>
        </w:rPr>
        <w:t>obtenerDetalles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>), que permiten persistir y consultar cada evento de vacunación.</w:t>
      </w:r>
    </w:p>
    <w:p w14:paraId="14E925C6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5D62431A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Diagnostico</w:t>
      </w:r>
      <w:r w:rsidRPr="00E73DAD">
        <w:rPr>
          <w:rFonts w:ascii="Times New Roman" w:hAnsi="Times New Roman" w:cs="Times New Roman"/>
        </w:rPr>
        <w:t xml:space="preserve"> implementa </w:t>
      </w:r>
      <w:proofErr w:type="spellStart"/>
      <w:proofErr w:type="gramStart"/>
      <w:r w:rsidRPr="00E73DAD">
        <w:rPr>
          <w:rFonts w:ascii="Times New Roman" w:hAnsi="Times New Roman" w:cs="Times New Roman"/>
        </w:rPr>
        <w:t>actualizarEstado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 xml:space="preserve">) y </w:t>
      </w:r>
      <w:proofErr w:type="spellStart"/>
      <w:proofErr w:type="gramStart"/>
      <w:r w:rsidRPr="00E73DAD">
        <w:rPr>
          <w:rFonts w:ascii="Times New Roman" w:hAnsi="Times New Roman" w:cs="Times New Roman"/>
        </w:rPr>
        <w:t>estaActivo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>), para gestionar la evolución de la condición médica del paciente.</w:t>
      </w:r>
    </w:p>
    <w:p w14:paraId="6ADD0D3C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1DB51922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Profesional</w:t>
      </w:r>
      <w:r w:rsidRPr="00E73DAD">
        <w:rPr>
          <w:rFonts w:ascii="Times New Roman" w:hAnsi="Times New Roman" w:cs="Times New Roman"/>
        </w:rPr>
        <w:t xml:space="preserve"> expone </w:t>
      </w:r>
      <w:proofErr w:type="spellStart"/>
      <w:proofErr w:type="gramStart"/>
      <w:r w:rsidRPr="00E73DAD">
        <w:rPr>
          <w:rFonts w:ascii="Times New Roman" w:hAnsi="Times New Roman" w:cs="Times New Roman"/>
        </w:rPr>
        <w:t>aplicarVacuna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 xml:space="preserve">) y </w:t>
      </w:r>
      <w:proofErr w:type="spellStart"/>
      <w:proofErr w:type="gramStart"/>
      <w:r w:rsidRPr="00E73DAD">
        <w:rPr>
          <w:rFonts w:ascii="Times New Roman" w:hAnsi="Times New Roman" w:cs="Times New Roman"/>
        </w:rPr>
        <w:t>consultarAgenda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>), que soportan la operación diaria del personal de salud.</w:t>
      </w:r>
    </w:p>
    <w:p w14:paraId="00094DA7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4791FB47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proofErr w:type="spellStart"/>
      <w:r w:rsidRPr="00E73DAD">
        <w:rPr>
          <w:rFonts w:ascii="Times New Roman" w:hAnsi="Times New Roman" w:cs="Times New Roman"/>
          <w:b/>
          <w:bCs/>
        </w:rPr>
        <w:t>CentroSalud</w:t>
      </w:r>
      <w:proofErr w:type="spellEnd"/>
      <w:r w:rsidRPr="00E73DAD">
        <w:rPr>
          <w:rFonts w:ascii="Times New Roman" w:hAnsi="Times New Roman" w:cs="Times New Roman"/>
        </w:rPr>
        <w:t xml:space="preserve"> ofrece </w:t>
      </w:r>
      <w:proofErr w:type="spellStart"/>
      <w:proofErr w:type="gramStart"/>
      <w:r w:rsidRPr="00E73DAD">
        <w:rPr>
          <w:rFonts w:ascii="Times New Roman" w:hAnsi="Times New Roman" w:cs="Times New Roman"/>
        </w:rPr>
        <w:t>listarProfesionales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 xml:space="preserve">) y </w:t>
      </w:r>
      <w:proofErr w:type="spellStart"/>
      <w:proofErr w:type="gramStart"/>
      <w:r w:rsidRPr="00E73DAD">
        <w:rPr>
          <w:rFonts w:ascii="Times New Roman" w:hAnsi="Times New Roman" w:cs="Times New Roman"/>
        </w:rPr>
        <w:t>registrarAtencion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>), para administrar el talento humano y las atenciones prestadas en cada establecimiento.</w:t>
      </w:r>
    </w:p>
    <w:p w14:paraId="6BB9EAE5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4661A909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Campana</w:t>
      </w:r>
      <w:r w:rsidRPr="00E73DAD">
        <w:rPr>
          <w:rFonts w:ascii="Times New Roman" w:hAnsi="Times New Roman" w:cs="Times New Roman"/>
        </w:rPr>
        <w:t xml:space="preserve"> define </w:t>
      </w:r>
      <w:proofErr w:type="gramStart"/>
      <w:r w:rsidRPr="00E73DAD">
        <w:rPr>
          <w:rFonts w:ascii="Times New Roman" w:hAnsi="Times New Roman" w:cs="Times New Roman"/>
        </w:rPr>
        <w:t>iniciar(</w:t>
      </w:r>
      <w:proofErr w:type="gramEnd"/>
      <w:r w:rsidRPr="00E73DAD">
        <w:rPr>
          <w:rFonts w:ascii="Times New Roman" w:hAnsi="Times New Roman" w:cs="Times New Roman"/>
        </w:rPr>
        <w:t xml:space="preserve">), </w:t>
      </w:r>
      <w:proofErr w:type="gramStart"/>
      <w:r w:rsidRPr="00E73DAD">
        <w:rPr>
          <w:rFonts w:ascii="Times New Roman" w:hAnsi="Times New Roman" w:cs="Times New Roman"/>
        </w:rPr>
        <w:t>cerrar(</w:t>
      </w:r>
      <w:proofErr w:type="gramEnd"/>
      <w:r w:rsidRPr="00E73DAD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E73DAD">
        <w:rPr>
          <w:rFonts w:ascii="Times New Roman" w:hAnsi="Times New Roman" w:cs="Times New Roman"/>
        </w:rPr>
        <w:t>reportarCobertura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 xml:space="preserve">) y </w:t>
      </w:r>
      <w:proofErr w:type="spellStart"/>
      <w:proofErr w:type="gramStart"/>
      <w:r w:rsidRPr="00E73DAD">
        <w:rPr>
          <w:rFonts w:ascii="Times New Roman" w:hAnsi="Times New Roman" w:cs="Times New Roman"/>
        </w:rPr>
        <w:t>estaActiva</w:t>
      </w:r>
      <w:proofErr w:type="spellEnd"/>
      <w:r w:rsidRPr="00E73DAD">
        <w:rPr>
          <w:rFonts w:ascii="Times New Roman" w:hAnsi="Times New Roman" w:cs="Times New Roman"/>
        </w:rPr>
        <w:t>(</w:t>
      </w:r>
      <w:proofErr w:type="gramEnd"/>
      <w:r w:rsidRPr="00E73DAD">
        <w:rPr>
          <w:rFonts w:ascii="Times New Roman" w:hAnsi="Times New Roman" w:cs="Times New Roman"/>
        </w:rPr>
        <w:t>), que gestionan el ciclo de vida completo de una campaña de vacunación nacional.</w:t>
      </w:r>
    </w:p>
    <w:p w14:paraId="6A97C345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2B9E9ABC" w14:textId="5B2B11B8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7EA2D750" w14:textId="48F5EDF5" w:rsidR="00E73DAD" w:rsidRDefault="00E73DAD" w:rsidP="00E73DA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E73DAD">
        <w:rPr>
          <w:rFonts w:ascii="Times New Roman" w:hAnsi="Times New Roman" w:cs="Times New Roman"/>
          <w:b/>
          <w:bCs/>
        </w:rPr>
        <w:t>Asociaciones y Multiplicidad</w:t>
      </w:r>
    </w:p>
    <w:p w14:paraId="1E589FC4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  <w:b/>
          <w:bCs/>
        </w:rPr>
      </w:pPr>
    </w:p>
    <w:p w14:paraId="482B2108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</w:rPr>
        <w:t>Las relaciones entre las clases del sistema se clasifican en composición, agregación y asociaciones binarias, según la naturaleza del vínculo entre los objetos.</w:t>
      </w:r>
    </w:p>
    <w:p w14:paraId="0B9439B6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399F0B3F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  <w:b/>
          <w:bCs/>
        </w:rPr>
      </w:pPr>
      <w:r w:rsidRPr="00E73DAD">
        <w:rPr>
          <w:rFonts w:ascii="Times New Roman" w:hAnsi="Times New Roman" w:cs="Times New Roman"/>
          <w:b/>
          <w:bCs/>
        </w:rPr>
        <w:t>4.1 Composición</w:t>
      </w:r>
    </w:p>
    <w:p w14:paraId="0A29E187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  <w:b/>
          <w:bCs/>
        </w:rPr>
      </w:pPr>
    </w:p>
    <w:p w14:paraId="257F3379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Vacuna — Dosis</w:t>
      </w:r>
      <w:r w:rsidRPr="00E73DAD">
        <w:rPr>
          <w:rFonts w:ascii="Times New Roman" w:hAnsi="Times New Roman" w:cs="Times New Roman"/>
        </w:rPr>
        <w:t xml:space="preserve"> (1 a </w:t>
      </w:r>
      <w:proofErr w:type="gramStart"/>
      <w:r w:rsidRPr="00E73DAD">
        <w:rPr>
          <w:rFonts w:ascii="Times New Roman" w:hAnsi="Times New Roman" w:cs="Times New Roman"/>
        </w:rPr>
        <w:t>1..</w:t>
      </w:r>
      <w:proofErr w:type="gramEnd"/>
      <w:r w:rsidRPr="00E73DAD">
        <w:rPr>
          <w:rFonts w:ascii="Times New Roman" w:hAnsi="Times New Roman" w:cs="Times New Roman"/>
        </w:rPr>
        <w:t>*): una vacuna está compuesta obligatoriamente por una o varias dosis que definen su esquema de aplicación. Las dosis no tienen existencia independiente fuera de la vacuna a la que pertenecen, por lo que esta relación se modela como composición.</w:t>
      </w:r>
    </w:p>
    <w:p w14:paraId="73F25071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1BE67CA8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  <w:b/>
          <w:bCs/>
        </w:rPr>
      </w:pPr>
      <w:r w:rsidRPr="00E73DAD">
        <w:rPr>
          <w:rFonts w:ascii="Times New Roman" w:hAnsi="Times New Roman" w:cs="Times New Roman"/>
          <w:b/>
          <w:bCs/>
        </w:rPr>
        <w:t>4.2 Agregación</w:t>
      </w:r>
    </w:p>
    <w:p w14:paraId="3B2B6047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  <w:b/>
          <w:bCs/>
        </w:rPr>
      </w:pPr>
    </w:p>
    <w:p w14:paraId="7448E862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proofErr w:type="spellStart"/>
      <w:r w:rsidRPr="00E73DAD">
        <w:rPr>
          <w:rFonts w:ascii="Times New Roman" w:hAnsi="Times New Roman" w:cs="Times New Roman"/>
          <w:b/>
          <w:bCs/>
        </w:rPr>
        <w:t>CentroSalud</w:t>
      </w:r>
      <w:proofErr w:type="spellEnd"/>
      <w:r w:rsidRPr="00E73DAD">
        <w:rPr>
          <w:rFonts w:ascii="Times New Roman" w:hAnsi="Times New Roman" w:cs="Times New Roman"/>
          <w:b/>
          <w:bCs/>
        </w:rPr>
        <w:t xml:space="preserve"> — Profesional</w:t>
      </w:r>
      <w:r w:rsidRPr="00E73DAD">
        <w:rPr>
          <w:rFonts w:ascii="Times New Roman" w:hAnsi="Times New Roman" w:cs="Times New Roman"/>
        </w:rPr>
        <w:t xml:space="preserve"> (1 a </w:t>
      </w:r>
      <w:proofErr w:type="gramStart"/>
      <w:r w:rsidRPr="00E73DAD">
        <w:rPr>
          <w:rFonts w:ascii="Times New Roman" w:hAnsi="Times New Roman" w:cs="Times New Roman"/>
        </w:rPr>
        <w:t>1..</w:t>
      </w:r>
      <w:proofErr w:type="gramEnd"/>
      <w:r w:rsidRPr="00E73DAD">
        <w:rPr>
          <w:rFonts w:ascii="Times New Roman" w:hAnsi="Times New Roman" w:cs="Times New Roman"/>
        </w:rPr>
        <w:t>*): un centro de salud agrupa a uno o varios profesionales de salud. A diferencia de la composición, el profesional puede existir con independencia del centro, por lo que se modela como agregación.</w:t>
      </w:r>
    </w:p>
    <w:p w14:paraId="0099A237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2C07F003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  <w:b/>
          <w:bCs/>
        </w:rPr>
      </w:pPr>
      <w:r w:rsidRPr="00E73DAD">
        <w:rPr>
          <w:rFonts w:ascii="Times New Roman" w:hAnsi="Times New Roman" w:cs="Times New Roman"/>
          <w:b/>
          <w:bCs/>
        </w:rPr>
        <w:t>4.3 Asociaciones Binarias</w:t>
      </w:r>
    </w:p>
    <w:p w14:paraId="503E7EBD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  <w:b/>
          <w:bCs/>
        </w:rPr>
      </w:pPr>
    </w:p>
    <w:p w14:paraId="478F7908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lastRenderedPageBreak/>
        <w:t xml:space="preserve">Paciente — </w:t>
      </w:r>
      <w:proofErr w:type="spellStart"/>
      <w:r w:rsidRPr="00E73DAD">
        <w:rPr>
          <w:rFonts w:ascii="Times New Roman" w:hAnsi="Times New Roman" w:cs="Times New Roman"/>
          <w:b/>
          <w:bCs/>
        </w:rPr>
        <w:t>RegistroVacunacion</w:t>
      </w:r>
      <w:proofErr w:type="spellEnd"/>
      <w:r w:rsidRPr="00E73DAD">
        <w:rPr>
          <w:rFonts w:ascii="Times New Roman" w:hAnsi="Times New Roman" w:cs="Times New Roman"/>
        </w:rPr>
        <w:t xml:space="preserve"> (1 a </w:t>
      </w:r>
      <w:proofErr w:type="gramStart"/>
      <w:r w:rsidRPr="00E73DAD">
        <w:rPr>
          <w:rFonts w:ascii="Times New Roman" w:hAnsi="Times New Roman" w:cs="Times New Roman"/>
        </w:rPr>
        <w:t>0..</w:t>
      </w:r>
      <w:proofErr w:type="gramEnd"/>
      <w:r w:rsidRPr="00E73DAD">
        <w:rPr>
          <w:rFonts w:ascii="Times New Roman" w:hAnsi="Times New Roman" w:cs="Times New Roman"/>
        </w:rPr>
        <w:t>*): un paciente puede acumular cero o muchos registros de vacunación a lo largo del tiempo, mientras que cada registro pertenece a un único paciente.</w:t>
      </w:r>
    </w:p>
    <w:p w14:paraId="66A37C30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66230EDB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Paciente — Diagnostico</w:t>
      </w:r>
      <w:r w:rsidRPr="00E73DAD">
        <w:rPr>
          <w:rFonts w:ascii="Times New Roman" w:hAnsi="Times New Roman" w:cs="Times New Roman"/>
        </w:rPr>
        <w:t xml:space="preserve"> (1 a </w:t>
      </w:r>
      <w:proofErr w:type="gramStart"/>
      <w:r w:rsidRPr="00E73DAD">
        <w:rPr>
          <w:rFonts w:ascii="Times New Roman" w:hAnsi="Times New Roman" w:cs="Times New Roman"/>
        </w:rPr>
        <w:t>0..</w:t>
      </w:r>
      <w:proofErr w:type="gramEnd"/>
      <w:r w:rsidRPr="00E73DAD">
        <w:rPr>
          <w:rFonts w:ascii="Times New Roman" w:hAnsi="Times New Roman" w:cs="Times New Roman"/>
        </w:rPr>
        <w:t>*): un paciente puede presentar cero o muchos diagnósticos médicos registrados, y cada diagnóstico está vinculado a un único paciente.</w:t>
      </w:r>
    </w:p>
    <w:p w14:paraId="3B95C62D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69FDD76D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Diagnostico — Enfermedad</w:t>
      </w:r>
      <w:r w:rsidRPr="00E73DAD">
        <w:rPr>
          <w:rFonts w:ascii="Times New Roman" w:hAnsi="Times New Roman" w:cs="Times New Roman"/>
        </w:rPr>
        <w:t xml:space="preserve"> (</w:t>
      </w:r>
      <w:proofErr w:type="gramStart"/>
      <w:r w:rsidRPr="00E73DAD">
        <w:rPr>
          <w:rFonts w:ascii="Times New Roman" w:hAnsi="Times New Roman" w:cs="Times New Roman"/>
        </w:rPr>
        <w:t>0..</w:t>
      </w:r>
      <w:proofErr w:type="gramEnd"/>
      <w:r w:rsidRPr="00E73DAD">
        <w:rPr>
          <w:rFonts w:ascii="Times New Roman" w:hAnsi="Times New Roman" w:cs="Times New Roman"/>
        </w:rPr>
        <w:t>* a 1): cada diagnóstico hace referencia a exactamente una enfermedad, mientras que una misma enfermedad puede estar presente en múltiples diagnósticos de distintos pacientes.</w:t>
      </w:r>
    </w:p>
    <w:p w14:paraId="6EBC9A4A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4A3E51B4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 xml:space="preserve">Vacuna — </w:t>
      </w:r>
      <w:proofErr w:type="spellStart"/>
      <w:r w:rsidRPr="00E73DAD">
        <w:rPr>
          <w:rFonts w:ascii="Times New Roman" w:hAnsi="Times New Roman" w:cs="Times New Roman"/>
          <w:b/>
          <w:bCs/>
        </w:rPr>
        <w:t>Contraindicacion</w:t>
      </w:r>
      <w:proofErr w:type="spellEnd"/>
      <w:r w:rsidRPr="00E73DAD">
        <w:rPr>
          <w:rFonts w:ascii="Times New Roman" w:hAnsi="Times New Roman" w:cs="Times New Roman"/>
        </w:rPr>
        <w:t xml:space="preserve"> (1 a </w:t>
      </w:r>
      <w:proofErr w:type="gramStart"/>
      <w:r w:rsidRPr="00E73DAD">
        <w:rPr>
          <w:rFonts w:ascii="Times New Roman" w:hAnsi="Times New Roman" w:cs="Times New Roman"/>
        </w:rPr>
        <w:t>0..</w:t>
      </w:r>
      <w:proofErr w:type="gramEnd"/>
      <w:r w:rsidRPr="00E73DAD">
        <w:rPr>
          <w:rFonts w:ascii="Times New Roman" w:hAnsi="Times New Roman" w:cs="Times New Roman"/>
        </w:rPr>
        <w:t>*): una vacuna puede tener asociadas cero o muchas contraindicaciones, y cada contraindicación pertenece a una vacuna específica.</w:t>
      </w:r>
    </w:p>
    <w:p w14:paraId="19CDFC17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53D14FD0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Vacuna — Enfermedad</w:t>
      </w:r>
      <w:r w:rsidRPr="00E73DAD">
        <w:rPr>
          <w:rFonts w:ascii="Times New Roman" w:hAnsi="Times New Roman" w:cs="Times New Roman"/>
        </w:rPr>
        <w:t xml:space="preserve"> (</w:t>
      </w:r>
      <w:proofErr w:type="gramStart"/>
      <w:r w:rsidRPr="00E73DAD">
        <w:rPr>
          <w:rFonts w:ascii="Times New Roman" w:hAnsi="Times New Roman" w:cs="Times New Roman"/>
        </w:rPr>
        <w:t>0..</w:t>
      </w:r>
      <w:proofErr w:type="gramEnd"/>
      <w:r w:rsidRPr="00E73DAD">
        <w:rPr>
          <w:rFonts w:ascii="Times New Roman" w:hAnsi="Times New Roman" w:cs="Times New Roman"/>
        </w:rPr>
        <w:t>* a 0..*): una vacuna puede prevenir varias enfermedades y, a su vez, una enfermedad puede ser prevenida por varias vacunas, configurando una relación de muchos a muchos.</w:t>
      </w:r>
    </w:p>
    <w:p w14:paraId="30999B2E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1FEFCE35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proofErr w:type="spellStart"/>
      <w:r w:rsidRPr="00E73DAD">
        <w:rPr>
          <w:rFonts w:ascii="Times New Roman" w:hAnsi="Times New Roman" w:cs="Times New Roman"/>
          <w:b/>
          <w:bCs/>
        </w:rPr>
        <w:t>RegistroVacunacion</w:t>
      </w:r>
      <w:proofErr w:type="spellEnd"/>
      <w:r w:rsidRPr="00E73DAD">
        <w:rPr>
          <w:rFonts w:ascii="Times New Roman" w:hAnsi="Times New Roman" w:cs="Times New Roman"/>
          <w:b/>
          <w:bCs/>
        </w:rPr>
        <w:t xml:space="preserve"> — Vacuna</w:t>
      </w:r>
      <w:r w:rsidRPr="00E73DAD">
        <w:rPr>
          <w:rFonts w:ascii="Times New Roman" w:hAnsi="Times New Roman" w:cs="Times New Roman"/>
        </w:rPr>
        <w:t xml:space="preserve"> (</w:t>
      </w:r>
      <w:proofErr w:type="gramStart"/>
      <w:r w:rsidRPr="00E73DAD">
        <w:rPr>
          <w:rFonts w:ascii="Times New Roman" w:hAnsi="Times New Roman" w:cs="Times New Roman"/>
        </w:rPr>
        <w:t>0..</w:t>
      </w:r>
      <w:proofErr w:type="gramEnd"/>
      <w:r w:rsidRPr="00E73DAD">
        <w:rPr>
          <w:rFonts w:ascii="Times New Roman" w:hAnsi="Times New Roman" w:cs="Times New Roman"/>
        </w:rPr>
        <w:t>* a 1): cada registro de vacunación corresponde a la aplicación de exactamente una vacuna, mientras que una vacuna puede estar referenciada en múltiples registros.</w:t>
      </w:r>
    </w:p>
    <w:p w14:paraId="12722415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4DC69375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proofErr w:type="spellStart"/>
      <w:r w:rsidRPr="00E73DAD">
        <w:rPr>
          <w:rFonts w:ascii="Times New Roman" w:hAnsi="Times New Roman" w:cs="Times New Roman"/>
          <w:b/>
          <w:bCs/>
        </w:rPr>
        <w:t>RegistroVacunacion</w:t>
      </w:r>
      <w:proofErr w:type="spellEnd"/>
      <w:r w:rsidRPr="00E73DAD">
        <w:rPr>
          <w:rFonts w:ascii="Times New Roman" w:hAnsi="Times New Roman" w:cs="Times New Roman"/>
          <w:b/>
          <w:bCs/>
        </w:rPr>
        <w:t xml:space="preserve"> — Profesional</w:t>
      </w:r>
      <w:r w:rsidRPr="00E73DAD">
        <w:rPr>
          <w:rFonts w:ascii="Times New Roman" w:hAnsi="Times New Roman" w:cs="Times New Roman"/>
        </w:rPr>
        <w:t xml:space="preserve"> (</w:t>
      </w:r>
      <w:proofErr w:type="gramStart"/>
      <w:r w:rsidRPr="00E73DAD">
        <w:rPr>
          <w:rFonts w:ascii="Times New Roman" w:hAnsi="Times New Roman" w:cs="Times New Roman"/>
        </w:rPr>
        <w:t>0..</w:t>
      </w:r>
      <w:proofErr w:type="gramEnd"/>
      <w:r w:rsidRPr="00E73DAD">
        <w:rPr>
          <w:rFonts w:ascii="Times New Roman" w:hAnsi="Times New Roman" w:cs="Times New Roman"/>
        </w:rPr>
        <w:t>* a 1): cada evento de vacunación fue ejecutado por un único profesional de salud, quien puede tener asociados múltiples registros a lo largo del tiempo.</w:t>
      </w:r>
    </w:p>
    <w:p w14:paraId="66AB116F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5613BEED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proofErr w:type="spellStart"/>
      <w:r w:rsidRPr="00E73DAD">
        <w:rPr>
          <w:rFonts w:ascii="Times New Roman" w:hAnsi="Times New Roman" w:cs="Times New Roman"/>
          <w:b/>
          <w:bCs/>
        </w:rPr>
        <w:t>RegistroVacunacion</w:t>
      </w:r>
      <w:proofErr w:type="spellEnd"/>
      <w:r w:rsidRPr="00E73DAD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E73DAD">
        <w:rPr>
          <w:rFonts w:ascii="Times New Roman" w:hAnsi="Times New Roman" w:cs="Times New Roman"/>
          <w:b/>
          <w:bCs/>
        </w:rPr>
        <w:t>CentroSalud</w:t>
      </w:r>
      <w:proofErr w:type="spellEnd"/>
      <w:r w:rsidRPr="00E73DAD">
        <w:rPr>
          <w:rFonts w:ascii="Times New Roman" w:hAnsi="Times New Roman" w:cs="Times New Roman"/>
        </w:rPr>
        <w:t xml:space="preserve"> (</w:t>
      </w:r>
      <w:proofErr w:type="gramStart"/>
      <w:r w:rsidRPr="00E73DAD">
        <w:rPr>
          <w:rFonts w:ascii="Times New Roman" w:hAnsi="Times New Roman" w:cs="Times New Roman"/>
        </w:rPr>
        <w:t>0..</w:t>
      </w:r>
      <w:proofErr w:type="gramEnd"/>
      <w:r w:rsidRPr="00E73DAD">
        <w:rPr>
          <w:rFonts w:ascii="Times New Roman" w:hAnsi="Times New Roman" w:cs="Times New Roman"/>
        </w:rPr>
        <w:t>* a 1): cada registro de vacunación se realizó en un único centro de salud, el cual puede ser sede de múltiples eventos de vacunación.</w:t>
      </w:r>
    </w:p>
    <w:p w14:paraId="3FCB7C81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4E90789E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>Campana — Vacuna</w:t>
      </w:r>
      <w:r w:rsidRPr="00E73DAD">
        <w:rPr>
          <w:rFonts w:ascii="Times New Roman" w:hAnsi="Times New Roman" w:cs="Times New Roman"/>
        </w:rPr>
        <w:t xml:space="preserve"> (1 a </w:t>
      </w:r>
      <w:proofErr w:type="gramStart"/>
      <w:r w:rsidRPr="00E73DAD">
        <w:rPr>
          <w:rFonts w:ascii="Times New Roman" w:hAnsi="Times New Roman" w:cs="Times New Roman"/>
        </w:rPr>
        <w:t>1..</w:t>
      </w:r>
      <w:proofErr w:type="gramEnd"/>
      <w:r w:rsidRPr="00E73DAD">
        <w:rPr>
          <w:rFonts w:ascii="Times New Roman" w:hAnsi="Times New Roman" w:cs="Times New Roman"/>
        </w:rPr>
        <w:t>*): una campaña de vacunación contempla la aplicación de una o varias vacunas específicas, y una vacuna puede estar incluida en distintas campañas a lo largo del tiempo.</w:t>
      </w:r>
    </w:p>
    <w:p w14:paraId="70A62D08" w14:textId="77777777" w:rsidR="00E73DAD" w:rsidRP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17701C2B" w14:textId="77777777" w:rsidR="00E73DAD" w:rsidRDefault="00E73DAD" w:rsidP="00E73DAD">
      <w:pPr>
        <w:pStyle w:val="Prrafodelista"/>
        <w:jc w:val="both"/>
        <w:rPr>
          <w:rFonts w:ascii="Times New Roman" w:hAnsi="Times New Roman" w:cs="Times New Roman"/>
        </w:rPr>
      </w:pPr>
      <w:r w:rsidRPr="00E73DAD">
        <w:rPr>
          <w:rFonts w:ascii="Times New Roman" w:hAnsi="Times New Roman" w:cs="Times New Roman"/>
          <w:b/>
          <w:bCs/>
        </w:rPr>
        <w:t xml:space="preserve">Campana — </w:t>
      </w:r>
      <w:proofErr w:type="spellStart"/>
      <w:r w:rsidRPr="00E73DAD">
        <w:rPr>
          <w:rFonts w:ascii="Times New Roman" w:hAnsi="Times New Roman" w:cs="Times New Roman"/>
          <w:b/>
          <w:bCs/>
        </w:rPr>
        <w:t>CentroSalud</w:t>
      </w:r>
      <w:proofErr w:type="spellEnd"/>
      <w:r w:rsidRPr="00E73DAD">
        <w:rPr>
          <w:rFonts w:ascii="Times New Roman" w:hAnsi="Times New Roman" w:cs="Times New Roman"/>
        </w:rPr>
        <w:t xml:space="preserve"> (1 a </w:t>
      </w:r>
      <w:proofErr w:type="gramStart"/>
      <w:r w:rsidRPr="00E73DAD">
        <w:rPr>
          <w:rFonts w:ascii="Times New Roman" w:hAnsi="Times New Roman" w:cs="Times New Roman"/>
        </w:rPr>
        <w:t>1..</w:t>
      </w:r>
      <w:proofErr w:type="gramEnd"/>
      <w:r w:rsidRPr="00E73DAD">
        <w:rPr>
          <w:rFonts w:ascii="Times New Roman" w:hAnsi="Times New Roman" w:cs="Times New Roman"/>
        </w:rPr>
        <w:t>*): una campaña se ejecuta en uno o varios centros de salud habilitados, y un centro puede participar en múltiples campañas nacionales.</w:t>
      </w:r>
    </w:p>
    <w:p w14:paraId="7FB27974" w14:textId="77777777" w:rsidR="005B0542" w:rsidRPr="00E73DAD" w:rsidRDefault="005B0542" w:rsidP="00E73DAD">
      <w:pPr>
        <w:pStyle w:val="Prrafodelista"/>
        <w:jc w:val="both"/>
        <w:rPr>
          <w:rFonts w:ascii="Times New Roman" w:hAnsi="Times New Roman" w:cs="Times New Roman"/>
        </w:rPr>
      </w:pPr>
    </w:p>
    <w:p w14:paraId="1A558858" w14:textId="5A3C0391" w:rsidR="00E73DAD" w:rsidRDefault="005B0542" w:rsidP="005B054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5B0542">
        <w:rPr>
          <w:rFonts w:ascii="Times New Roman" w:hAnsi="Times New Roman" w:cs="Times New Roman"/>
          <w:b/>
          <w:bCs/>
        </w:rPr>
        <w:t>Arquitectura del sistema</w:t>
      </w:r>
    </w:p>
    <w:p w14:paraId="77ECF32C" w14:textId="77777777" w:rsidR="005B0542" w:rsidRPr="005B0542" w:rsidRDefault="005B0542" w:rsidP="005B0542">
      <w:pPr>
        <w:pStyle w:val="font-claude-response-body"/>
        <w:ind w:left="360"/>
        <w:jc w:val="both"/>
        <w:rPr>
          <w:sz w:val="22"/>
          <w:szCs w:val="22"/>
        </w:rPr>
      </w:pPr>
      <w:r w:rsidRPr="005B0542">
        <w:rPr>
          <w:sz w:val="22"/>
          <w:szCs w:val="22"/>
        </w:rPr>
        <w:t xml:space="preserve">Se optó por una </w:t>
      </w:r>
      <w:r w:rsidRPr="005B0542">
        <w:rPr>
          <w:rStyle w:val="Fuerte"/>
          <w:rFonts w:eastAsiaTheme="majorEastAsia"/>
          <w:sz w:val="22"/>
          <w:szCs w:val="22"/>
        </w:rPr>
        <w:t>a</w:t>
      </w:r>
      <w:r w:rsidRPr="005B0542">
        <w:rPr>
          <w:rStyle w:val="Fuerte"/>
          <w:rFonts w:eastAsiaTheme="majorEastAsia"/>
          <w:b w:val="0"/>
          <w:bCs w:val="0"/>
          <w:sz w:val="22"/>
          <w:szCs w:val="22"/>
        </w:rPr>
        <w:t>rquitectura en capas</w:t>
      </w:r>
      <w:r w:rsidRPr="005B0542">
        <w:rPr>
          <w:b/>
          <w:bCs/>
          <w:sz w:val="22"/>
          <w:szCs w:val="22"/>
        </w:rPr>
        <w:t xml:space="preserve"> </w:t>
      </w:r>
      <w:r w:rsidRPr="005B0542">
        <w:rPr>
          <w:sz w:val="22"/>
          <w:szCs w:val="22"/>
        </w:rPr>
        <w:t xml:space="preserve">implementada con </w:t>
      </w:r>
      <w:r w:rsidRPr="005B0542">
        <w:rPr>
          <w:rStyle w:val="Fuerte"/>
          <w:rFonts w:eastAsiaTheme="majorEastAsia"/>
          <w:b w:val="0"/>
          <w:bCs w:val="0"/>
          <w:sz w:val="22"/>
          <w:szCs w:val="22"/>
        </w:rPr>
        <w:t>Spring Boot</w:t>
      </w:r>
      <w:r w:rsidRPr="005B0542">
        <w:rPr>
          <w:b/>
          <w:bCs/>
          <w:sz w:val="22"/>
          <w:szCs w:val="22"/>
        </w:rPr>
        <w:t xml:space="preserve">, </w:t>
      </w:r>
      <w:r w:rsidRPr="005B0542">
        <w:rPr>
          <w:rStyle w:val="Fuerte"/>
          <w:rFonts w:eastAsiaTheme="majorEastAsia"/>
          <w:b w:val="0"/>
          <w:bCs w:val="0"/>
          <w:sz w:val="22"/>
          <w:szCs w:val="22"/>
        </w:rPr>
        <w:t>API REST</w:t>
      </w:r>
      <w:r w:rsidRPr="005B0542">
        <w:rPr>
          <w:sz w:val="22"/>
          <w:szCs w:val="22"/>
        </w:rPr>
        <w:t xml:space="preserve"> y </w:t>
      </w:r>
      <w:r w:rsidRPr="005B0542">
        <w:rPr>
          <w:rStyle w:val="Fuerte"/>
          <w:rFonts w:eastAsiaTheme="majorEastAsia"/>
          <w:b w:val="0"/>
          <w:bCs w:val="0"/>
          <w:sz w:val="22"/>
          <w:szCs w:val="22"/>
        </w:rPr>
        <w:t>PostgreSQL</w:t>
      </w:r>
      <w:r w:rsidRPr="005B0542">
        <w:rPr>
          <w:sz w:val="22"/>
          <w:szCs w:val="22"/>
        </w:rPr>
        <w:t xml:space="preserve"> por las siguientes razones.</w:t>
      </w:r>
    </w:p>
    <w:p w14:paraId="5839CD0E" w14:textId="77777777" w:rsidR="005B0542" w:rsidRPr="005B0542" w:rsidRDefault="005B0542" w:rsidP="005B0542">
      <w:pPr>
        <w:pStyle w:val="font-claude-response-body"/>
        <w:ind w:left="360"/>
        <w:jc w:val="both"/>
        <w:rPr>
          <w:sz w:val="22"/>
          <w:szCs w:val="22"/>
        </w:rPr>
      </w:pPr>
      <w:r w:rsidRPr="005B0542">
        <w:rPr>
          <w:sz w:val="22"/>
          <w:szCs w:val="22"/>
        </w:rPr>
        <w:t xml:space="preserve">La arquitectura en capas garantiza que cada componente tenga una única responsabilidad, lo que facilita el mantenimiento y la evolución del sistema sin que un cambio en una capa afecte a las demás. Combinada con los principios de </w:t>
      </w:r>
      <w:r w:rsidRPr="005B0542">
        <w:rPr>
          <w:rStyle w:val="nfasis"/>
          <w:rFonts w:eastAsiaTheme="majorEastAsia"/>
          <w:sz w:val="22"/>
          <w:szCs w:val="22"/>
        </w:rPr>
        <w:t>Domain-</w:t>
      </w:r>
      <w:proofErr w:type="spellStart"/>
      <w:r w:rsidRPr="005B0542">
        <w:rPr>
          <w:rStyle w:val="nfasis"/>
          <w:rFonts w:eastAsiaTheme="majorEastAsia"/>
          <w:sz w:val="22"/>
          <w:szCs w:val="22"/>
        </w:rPr>
        <w:t>Driven</w:t>
      </w:r>
      <w:proofErr w:type="spellEnd"/>
      <w:r w:rsidRPr="005B0542">
        <w:rPr>
          <w:rStyle w:val="nfasis"/>
          <w:rFonts w:eastAsiaTheme="majorEastAsia"/>
          <w:sz w:val="22"/>
          <w:szCs w:val="22"/>
        </w:rPr>
        <w:t xml:space="preserve"> </w:t>
      </w:r>
      <w:proofErr w:type="spellStart"/>
      <w:r w:rsidRPr="005B0542">
        <w:rPr>
          <w:rStyle w:val="nfasis"/>
          <w:rFonts w:eastAsiaTheme="majorEastAsia"/>
          <w:sz w:val="22"/>
          <w:szCs w:val="22"/>
        </w:rPr>
        <w:t>Design</w:t>
      </w:r>
      <w:proofErr w:type="spellEnd"/>
      <w:r w:rsidRPr="005B0542">
        <w:rPr>
          <w:sz w:val="22"/>
          <w:szCs w:val="22"/>
        </w:rPr>
        <w:t>, permite organizar el sistema en paquetes que reflejan fielmente los contextos del negocio: pacientes, vacunas, enfermedades, centros de salud y campañas.</w:t>
      </w:r>
    </w:p>
    <w:p w14:paraId="3C7C657B" w14:textId="77777777" w:rsidR="005B0542" w:rsidRPr="005B0542" w:rsidRDefault="005B0542" w:rsidP="005B0542">
      <w:pPr>
        <w:pStyle w:val="font-claude-response-body"/>
        <w:ind w:left="360"/>
        <w:jc w:val="both"/>
        <w:rPr>
          <w:sz w:val="22"/>
          <w:szCs w:val="22"/>
        </w:rPr>
      </w:pPr>
      <w:r w:rsidRPr="005B0542">
        <w:rPr>
          <w:sz w:val="22"/>
          <w:szCs w:val="22"/>
        </w:rPr>
        <w:lastRenderedPageBreak/>
        <w:t>Spring Boot se eligió por ser el estándar en desarrollo Java empresarial, ya que reduce la configuración necesaria y ofrece integración nativa con JPA, seguridad y validación, proporcionando la robustez requerida para un sistema de salud pública con múltiples usuarios concurrentes.</w:t>
      </w:r>
    </w:p>
    <w:p w14:paraId="0B4DFFE5" w14:textId="77777777" w:rsidR="005B0542" w:rsidRPr="005B0542" w:rsidRDefault="005B0542" w:rsidP="005B0542">
      <w:pPr>
        <w:pStyle w:val="font-claude-response-body"/>
        <w:ind w:left="360"/>
        <w:jc w:val="both"/>
        <w:rPr>
          <w:sz w:val="22"/>
          <w:szCs w:val="22"/>
        </w:rPr>
      </w:pPr>
      <w:r w:rsidRPr="005B0542">
        <w:rPr>
          <w:sz w:val="22"/>
          <w:szCs w:val="22"/>
        </w:rPr>
        <w:t xml:space="preserve">La API REST permite que el sistema sea consumido por distintos clientes como aplicaciones web, sistemas hospitalarios o aplicaciones móviles, sin acoplar el </w:t>
      </w:r>
      <w:proofErr w:type="spellStart"/>
      <w:r w:rsidRPr="005B0542">
        <w:rPr>
          <w:sz w:val="22"/>
          <w:szCs w:val="22"/>
        </w:rPr>
        <w:t>backend</w:t>
      </w:r>
      <w:proofErr w:type="spellEnd"/>
      <w:r w:rsidRPr="005B0542">
        <w:rPr>
          <w:sz w:val="22"/>
          <w:szCs w:val="22"/>
        </w:rPr>
        <w:t xml:space="preserve"> a ninguna tecnología de presentación específica.</w:t>
      </w:r>
    </w:p>
    <w:p w14:paraId="4A5EB05C" w14:textId="77777777" w:rsidR="005B0542" w:rsidRPr="005B0542" w:rsidRDefault="005B0542" w:rsidP="005B0542">
      <w:pPr>
        <w:pStyle w:val="font-claude-response-body"/>
        <w:ind w:left="360"/>
        <w:jc w:val="both"/>
        <w:rPr>
          <w:sz w:val="22"/>
          <w:szCs w:val="22"/>
        </w:rPr>
      </w:pPr>
      <w:r w:rsidRPr="005B0542">
        <w:rPr>
          <w:sz w:val="22"/>
          <w:szCs w:val="22"/>
        </w:rPr>
        <w:t>PostgreSQL se seleccionó porque el dominio es inherentemente relacional: las entidades del sistema tienen relaciones bien definidas que requieren integridad referencial estricta y soporte para transacciones ACID, características propias de un motor relacional robusto orientado a producción.</w:t>
      </w:r>
    </w:p>
    <w:p w14:paraId="45B83632" w14:textId="549FEDDD" w:rsidR="005B0542" w:rsidRDefault="005B0542" w:rsidP="005B054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Diagrama de secuencias</w:t>
      </w:r>
    </w:p>
    <w:p w14:paraId="24E8013F" w14:textId="344503B0" w:rsidR="005B0542" w:rsidRDefault="005B0542" w:rsidP="005B0542">
      <w:pPr>
        <w:pStyle w:val="Prrafodelista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EE60E22" wp14:editId="552995A9">
            <wp:extent cx="6007113" cy="3611880"/>
            <wp:effectExtent l="0" t="0" r="0" b="7620"/>
            <wp:docPr id="1011006759" name="Imagen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698" cy="361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D11FE" w14:textId="77777777" w:rsidR="00DD2B16" w:rsidRPr="00DD2B16" w:rsidRDefault="00DD2B16" w:rsidP="00DD2B16">
      <w:pPr>
        <w:jc w:val="both"/>
        <w:rPr>
          <w:rFonts w:ascii="Times New Roman" w:hAnsi="Times New Roman" w:cs="Times New Roman"/>
          <w:b/>
          <w:bCs/>
        </w:rPr>
      </w:pPr>
    </w:p>
    <w:sectPr w:rsidR="00DD2B16" w:rsidRPr="00DD2B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3C31"/>
    <w:multiLevelType w:val="hybridMultilevel"/>
    <w:tmpl w:val="A04606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889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46"/>
    <w:rsid w:val="003B00BD"/>
    <w:rsid w:val="004B295D"/>
    <w:rsid w:val="005B0542"/>
    <w:rsid w:val="00C11FAA"/>
    <w:rsid w:val="00D13346"/>
    <w:rsid w:val="00DD2B16"/>
    <w:rsid w:val="00E73DAD"/>
    <w:rsid w:val="00F8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E2309"/>
  <w15:chartTrackingRefBased/>
  <w15:docId w15:val="{876DC0E9-9CD9-4CA3-8B78-0A40C767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3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3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3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3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3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3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3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3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3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3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3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346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B0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5B0542"/>
    <w:rPr>
      <w:b/>
      <w:bCs/>
    </w:rPr>
  </w:style>
  <w:style w:type="character" w:styleId="nfasis">
    <w:name w:val="Emphasis"/>
    <w:basedOn w:val="Fuentedeprrafopredeter"/>
    <w:uiPriority w:val="20"/>
    <w:qFormat/>
    <w:rsid w:val="005B05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1261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paredes</dc:creator>
  <cp:keywords/>
  <dc:description/>
  <cp:lastModifiedBy>fabian paredes</cp:lastModifiedBy>
  <cp:revision>6</cp:revision>
  <dcterms:created xsi:type="dcterms:W3CDTF">2026-04-13T22:10:00Z</dcterms:created>
  <dcterms:modified xsi:type="dcterms:W3CDTF">2026-04-13T23:10:00Z</dcterms:modified>
</cp:coreProperties>
</file>