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C2.034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del Junco Obregón,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juajunobr@alum.us.es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Con este análisis buscaremos imprecisiones, incongruencias e indeterminaciones en los requisitos individuales solicitados en la tercera entrega de la asignatura al Student #3. La finalidad será describir los mismos con la mayor precisión posible, buscando optimizar la satisfacción del cliente.</w:t>
      </w:r>
    </w:p>
    <w:p w:rsidR="00000000" w:rsidDel="00000000" w:rsidP="00000000" w:rsidRDefault="00000000" w:rsidRPr="00000000" w14:paraId="0000001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25/04/2024</w:t>
            </w:r>
          </w:p>
        </w:tc>
      </w:tr>
    </w:tbl>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analizar los requisitos individuales del Student #3 en la tercera entrega de la asignatura en el cual nos hemos encontrado un error en la clasificación de prioridades de requisitos y nos hemos topado con algún requisito algo ambiguo, el cual tendremos que consultar con el cliente para ver qué es lo que espera del sistema.. </w:t>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8fv8g9nag1vc"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2E">
      <w:pPr>
        <w:pStyle w:val="Heading2"/>
        <w:rPr>
          <w:rFonts w:ascii="Montserrat" w:cs="Montserrat" w:eastAsia="Montserrat" w:hAnsi="Montserrat"/>
        </w:rPr>
      </w:pPr>
      <w:bookmarkStart w:colFirst="0" w:colLast="0" w:name="_16uf1f4hu30m" w:id="5"/>
      <w:bookmarkEnd w:id="5"/>
      <w:r w:rsidDel="00000000" w:rsidR="00000000" w:rsidRPr="00000000">
        <w:rPr>
          <w:rFonts w:ascii="Montserrat" w:cs="Montserrat" w:eastAsia="Montserrat" w:hAnsi="Montserrat"/>
          <w:sz w:val="26"/>
          <w:szCs w:val="26"/>
          <w:rtl w:val="0"/>
        </w:rPr>
        <w:t xml:space="preserve">Registros de análisis</w:t>
      </w: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tbl>
      <w:tblPr>
        <w:tblStyle w:val="Table3"/>
        <w:tblW w:w="13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260"/>
        <w:gridCol w:w="5580"/>
        <w:tblGridChange w:id="0">
          <w:tblGrid>
            <w:gridCol w:w="3435"/>
            <w:gridCol w:w="4260"/>
            <w:gridCol w:w="5580"/>
          </w:tblGrid>
        </w:tblGridChange>
      </w:tblGrid>
      <w:tr>
        <w:trPr>
          <w:cantSplit w:val="0"/>
          <w:trHeight w:val="463.1799999999999"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Conclusiones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Decisiones</w:t>
            </w:r>
          </w:p>
        </w:tc>
      </w:tr>
      <w:tr>
        <w:trPr>
          <w:cantSplit w:val="0"/>
          <w:trHeight w:val="5981.757812499998"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Operations by </w:t>
            </w: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b w:val="1"/>
                <w:rtl w:val="0"/>
              </w:rPr>
              <w:t xml:space="preserve">training modules:</w:t>
            </w:r>
            <w:r w:rsidDel="00000000" w:rsidR="00000000" w:rsidRPr="00000000">
              <w:rPr>
                <w:rtl w:val="0"/>
              </w:rPr>
            </w:r>
          </w:p>
          <w:p w:rsidR="00000000" w:rsidDel="00000000" w:rsidP="00000000" w:rsidRDefault="00000000" w:rsidRPr="00000000" w14:paraId="00000034">
            <w:pPr>
              <w:keepNext w:val="1"/>
              <w:spacing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List the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 that they have created.</w:t>
            </w:r>
          </w:p>
          <w:p w:rsidR="00000000" w:rsidDel="00000000" w:rsidP="00000000" w:rsidRDefault="00000000" w:rsidRPr="00000000" w14:paraId="00000035">
            <w:pPr>
              <w:keepNext w:val="1"/>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Show the details of their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keepNext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Create, update, or delete their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 can be updated or deleted as long as they have not been published. For a </w:t>
            </w:r>
            <w:r w:rsidDel="00000000" w:rsidR="00000000" w:rsidRPr="00000000">
              <w:rPr>
                <w:rFonts w:ascii="Calibri" w:cs="Calibri" w:eastAsia="Calibri" w:hAnsi="Calibri"/>
                <w:b w:val="1"/>
                <w:rtl w:val="0"/>
              </w:rPr>
              <w:t xml:space="preserve">training module</w:t>
            </w:r>
            <w:r w:rsidDel="00000000" w:rsidR="00000000" w:rsidRPr="00000000">
              <w:rPr>
                <w:rFonts w:ascii="Calibri" w:cs="Calibri" w:eastAsia="Calibri" w:hAnsi="Calibri"/>
                <w:rtl w:val="0"/>
              </w:rPr>
              <w:t xml:space="preserve"> to be published, it must have at least one </w:t>
            </w:r>
            <w:r w:rsidDel="00000000" w:rsidR="00000000" w:rsidRPr="00000000">
              <w:rPr>
                <w:rFonts w:ascii="Calibri" w:cs="Calibri" w:eastAsia="Calibri" w:hAnsi="Calibri"/>
                <w:b w:val="1"/>
                <w:rtl w:val="0"/>
              </w:rPr>
              <w:t xml:space="preserve">training session</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keepNext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satisfacer el requisito del cliente debemos crear un controlador, un repositorio y servicios, que relacionen nuestro rol de desarrollador (Developer) y nuestra entidad TrainingModule, para poder listar los módulos y poder realizar las tareas de creación, actualización, eliminación y publicación de dicha entidad.</w:t>
              <w:br w:type="textWrapping"/>
              <w:br w:type="textWrapping"/>
              <w:t xml:space="preserve">En cuanto al frontend, se ha creado un formulario  y una lista para poder representar los datos correctamente.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Para asegurar la ejecución adecuada de esta tarea, se ha llegado a la conclusión de que resultaría más lógico y eficiente cambiar la relación entre Project y TrainingModule del tipo OneToOne a ManyToOne, después de un análisis exhaustivo y una evaluación detallada de los factores involucrados en el proceso.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Operations by </w:t>
            </w: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b w:val="1"/>
                <w:rtl w:val="0"/>
              </w:rPr>
              <w:t xml:space="preserve">training sessions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keepNext w:val="1"/>
              <w:spacing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List the </w:t>
            </w:r>
            <w:r w:rsidDel="00000000" w:rsidR="00000000" w:rsidRPr="00000000">
              <w:rPr>
                <w:rFonts w:ascii="Calibri" w:cs="Calibri" w:eastAsia="Calibri" w:hAnsi="Calibri"/>
                <w:b w:val="1"/>
                <w:rtl w:val="0"/>
              </w:rPr>
              <w:t xml:space="preserve">training sessions</w:t>
            </w:r>
            <w:r w:rsidDel="00000000" w:rsidR="00000000" w:rsidRPr="00000000">
              <w:rPr>
                <w:rFonts w:ascii="Calibri" w:cs="Calibri" w:eastAsia="Calibri" w:hAnsi="Calibri"/>
                <w:rtl w:val="0"/>
              </w:rPr>
              <w:t xml:space="preserve"> in their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keepNext w:val="1"/>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Show the details of their </w:t>
            </w:r>
            <w:r w:rsidDel="00000000" w:rsidR="00000000" w:rsidRPr="00000000">
              <w:rPr>
                <w:rFonts w:ascii="Calibri" w:cs="Calibri" w:eastAsia="Calibri" w:hAnsi="Calibri"/>
                <w:b w:val="1"/>
                <w:rtl w:val="0"/>
              </w:rPr>
              <w:t xml:space="preserve">training sessions</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keepNext w:val="1"/>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Create and publish a </w:t>
            </w:r>
            <w:r w:rsidDel="00000000" w:rsidR="00000000" w:rsidRPr="00000000">
              <w:rPr>
                <w:rFonts w:ascii="Calibri" w:cs="Calibri" w:eastAsia="Calibri" w:hAnsi="Calibri"/>
                <w:b w:val="1"/>
                <w:rtl w:val="0"/>
              </w:rPr>
              <w:t xml:space="preserve">training session</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keepNext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Update or delete a </w:t>
            </w:r>
            <w:r w:rsidDel="00000000" w:rsidR="00000000" w:rsidRPr="00000000">
              <w:rPr>
                <w:rFonts w:ascii="Calibri" w:cs="Calibri" w:eastAsia="Calibri" w:hAnsi="Calibri"/>
                <w:b w:val="1"/>
                <w:rtl w:val="0"/>
              </w:rPr>
              <w:t xml:space="preserve">training session</w:t>
            </w:r>
            <w:r w:rsidDel="00000000" w:rsidR="00000000" w:rsidRPr="00000000">
              <w:rPr>
                <w:rFonts w:ascii="Calibri" w:cs="Calibri" w:eastAsia="Calibri" w:hAnsi="Calibri"/>
                <w:rtl w:val="0"/>
              </w:rPr>
              <w:t xml:space="preserve"> as long as it is not published.</w:t>
            </w:r>
          </w:p>
          <w:p w:rsidR="00000000" w:rsidDel="00000000" w:rsidP="00000000" w:rsidRDefault="00000000" w:rsidRPr="00000000" w14:paraId="00000040">
            <w:pPr>
              <w:keepNext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satisfacer el requisito del cliente debemos crear un controlador, un repositorio y servicios, que relacionen nuestro rol de desarrollador (Developer)  y nuestra entidad TrainingSession, para poder listar los módulos y poder realizar las tareas de creación, actualización, eliminación y publicación de dicha entidad.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 cuanto al frontend, se ha creado un formulario  y una lista para poder representar los datos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la entidad de TrainingSession se ha decidido añadir un atributo de tipo boolean llamado “draftMode”, ya que una de las restricciones pedidas tenía que ver con que no se pudiera actualizar o eliminar una sesión de entrenamiento si estuviera publicado, por tanto, usamos el atributo para poder realizar dicha restricción.</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Operations by </w:t>
            </w: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b w:val="1"/>
                <w:rtl w:val="0"/>
              </w:rPr>
              <w:t xml:space="preserve">developer </w:t>
            </w:r>
            <w:r w:rsidDel="00000000" w:rsidR="00000000" w:rsidRPr="00000000">
              <w:rPr>
                <w:rFonts w:ascii="Calibri" w:cs="Calibri" w:eastAsia="Calibri" w:hAnsi="Calibri"/>
                <w:rtl w:val="0"/>
              </w:rPr>
              <w:t xml:space="preserve">dashboards:</w:t>
            </w:r>
          </w:p>
          <w:p w:rsidR="00000000" w:rsidDel="00000000" w:rsidP="00000000" w:rsidRDefault="00000000" w:rsidRPr="00000000" w14:paraId="00000046">
            <w:pPr>
              <w:keepNext w:val="1"/>
              <w:spacing w:after="120" w:before="1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Show their </w:t>
            </w:r>
            <w:r w:rsidDel="00000000" w:rsidR="00000000" w:rsidRPr="00000000">
              <w:rPr>
                <w:rFonts w:ascii="Calibri" w:cs="Calibri" w:eastAsia="Calibri" w:hAnsi="Calibri"/>
                <w:b w:val="1"/>
                <w:rtl w:val="0"/>
              </w:rPr>
              <w:t xml:space="preserve">developer </w:t>
            </w:r>
            <w:r w:rsidDel="00000000" w:rsidR="00000000" w:rsidRPr="00000000">
              <w:rPr>
                <w:rFonts w:ascii="Calibri" w:cs="Calibri" w:eastAsia="Calibri" w:hAnsi="Calibri"/>
                <w:rtl w:val="0"/>
              </w:rPr>
              <w:t xml:space="preserve">dashboards.</w:t>
            </w:r>
          </w:p>
          <w:p w:rsidR="00000000" w:rsidDel="00000000" w:rsidP="00000000" w:rsidRDefault="00000000" w:rsidRPr="00000000" w14:paraId="00000047">
            <w:pPr>
              <w:keepNext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satisfacer el requisito del cliente debemos crear un controlador, un repositorio y un servicio que permita la realizar la tarea de Show que nos piden. Se deben relacionar el rol Developer y el dashboard de Developer (DeveloperDashboard). </w:t>
            </w:r>
          </w:p>
          <w:p w:rsidR="00000000" w:rsidDel="00000000" w:rsidP="00000000" w:rsidRDefault="00000000" w:rsidRPr="00000000" w14:paraId="00000049">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 cuanto al frontend, se ha creado un formulario  y una lista para poder representar los datos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Operations by anonymous principals on user accounts:</w:t>
            </w:r>
          </w:p>
          <w:p w:rsidR="00000000" w:rsidDel="00000000" w:rsidP="00000000" w:rsidRDefault="00000000" w:rsidRPr="00000000" w14:paraId="0000004D">
            <w:pPr>
              <w:keepNext w:val="1"/>
              <w:spacing w:after="120" w:before="1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Sign up to the system and become a </w:t>
            </w:r>
            <w:r w:rsidDel="00000000" w:rsidR="00000000" w:rsidRPr="00000000">
              <w:rPr>
                <w:rFonts w:ascii="Calibri" w:cs="Calibri" w:eastAsia="Calibri" w:hAnsi="Calibri"/>
                <w:b w:val="1"/>
                <w:rtl w:val="0"/>
              </w:rPr>
              <w:t xml:space="preserve">developer</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keepNext w:val="1"/>
              <w:spacing w:after="120" w:before="1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(SUPPLEMENTARY)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Solo aquellos anonymous accounts que no tengan rol Developer pueden darse de alta como Developer, ya que no tiene sentido que un developer pueda crearse otra cuenta de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Operations by </w:t>
            </w:r>
            <w:r w:rsidDel="00000000" w:rsidR="00000000" w:rsidRPr="00000000">
              <w:rPr>
                <w:rFonts w:ascii="Calibri" w:cs="Calibri" w:eastAsia="Calibri" w:hAnsi="Calibri"/>
                <w:b w:val="1"/>
                <w:rtl w:val="0"/>
              </w:rPr>
              <w:t xml:space="preserve">developers </w:t>
            </w:r>
            <w:r w:rsidDel="00000000" w:rsidR="00000000" w:rsidRPr="00000000">
              <w:rPr>
                <w:rFonts w:ascii="Calibri" w:cs="Calibri" w:eastAsia="Calibri" w:hAnsi="Calibri"/>
                <w:rtl w:val="0"/>
              </w:rPr>
              <w:t xml:space="preserve">on user accounts:</w:t>
            </w:r>
          </w:p>
          <w:p w:rsidR="00000000" w:rsidDel="00000000" w:rsidP="00000000" w:rsidRDefault="00000000" w:rsidRPr="00000000" w14:paraId="00000052">
            <w:pPr>
              <w:keepNext w:val="1"/>
              <w:spacing w:after="120" w:before="1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Update their profiles.</w:t>
            </w:r>
          </w:p>
          <w:p w:rsidR="00000000" w:rsidDel="00000000" w:rsidP="00000000" w:rsidRDefault="00000000" w:rsidRPr="00000000" w14:paraId="00000053">
            <w:pPr>
              <w:keepNext w:val="1"/>
              <w:spacing w:after="120" w:before="120" w:line="240" w:lineRule="auto"/>
              <w:jc w:val="both"/>
              <w:rPr>
                <w:rFonts w:ascii="Calibri" w:cs="Calibri" w:eastAsia="Calibri" w:hAnsi="Calibri"/>
              </w:rPr>
            </w:pPr>
            <w:r w:rsidDel="00000000" w:rsidR="00000000" w:rsidRPr="00000000">
              <w:rPr>
                <w:rFonts w:ascii="Calibri" w:cs="Calibri" w:eastAsia="Calibri" w:hAnsi="Calibri"/>
                <w:rtl w:val="0"/>
              </w:rPr>
              <w:t xml:space="preserve">(SUPPLEMENTARY)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Solo si se es el propio developer se podrá modificar su perfil.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formulario será accesible desde el menú principal si se tiene el rol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Operations by any principals on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keepNext w:val="1"/>
              <w:spacing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List the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 in the system that are published.</w:t>
            </w:r>
          </w:p>
          <w:p w:rsidR="00000000" w:rsidDel="00000000" w:rsidP="00000000" w:rsidRDefault="00000000" w:rsidRPr="00000000" w14:paraId="0000005B">
            <w:pPr>
              <w:keepNext w:val="1"/>
              <w:spacing w:after="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Show the details of the </w:t>
            </w:r>
            <w:r w:rsidDel="00000000" w:rsidR="00000000" w:rsidRPr="00000000">
              <w:rPr>
                <w:rFonts w:ascii="Calibri" w:cs="Calibri" w:eastAsia="Calibri" w:hAnsi="Calibri"/>
                <w:b w:val="1"/>
                <w:rtl w:val="0"/>
              </w:rPr>
              <w:t xml:space="preserve">training modules</w:t>
            </w:r>
            <w:r w:rsidDel="00000000" w:rsidR="00000000" w:rsidRPr="00000000">
              <w:rPr>
                <w:rFonts w:ascii="Calibri" w:cs="Calibri" w:eastAsia="Calibri" w:hAnsi="Calibri"/>
                <w:rtl w:val="0"/>
              </w:rPr>
              <w:t xml:space="preserve"> that they can list (excluding their </w:t>
            </w:r>
            <w:r w:rsidDel="00000000" w:rsidR="00000000" w:rsidRPr="00000000">
              <w:rPr>
                <w:rFonts w:ascii="Calibri" w:cs="Calibri" w:eastAsia="Calibri" w:hAnsi="Calibri"/>
                <w:b w:val="1"/>
                <w:rtl w:val="0"/>
              </w:rPr>
              <w:t xml:space="preserve">training sessions</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keepNext w:val="1"/>
              <w:spacing w:after="120" w:before="120" w:line="240" w:lineRule="auto"/>
              <w:jc w:val="both"/>
              <w:rPr>
                <w:rFonts w:ascii="Calibri" w:cs="Calibri" w:eastAsia="Calibri" w:hAnsi="Calibri"/>
              </w:rPr>
            </w:pPr>
            <w:r w:rsidDel="00000000" w:rsidR="00000000" w:rsidRPr="00000000">
              <w:rPr>
                <w:rFonts w:ascii="Calibri" w:cs="Calibri" w:eastAsia="Calibri" w:hAnsi="Calibri"/>
                <w:rtl w:val="0"/>
              </w:rPr>
              <w:t xml:space="preserve">(SUPPLEMENTARY)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Solo si se tiene rol Developer podrán actualizar las developers accounts y solo las suyas propias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1"/>
              <w:spacing w:after="240" w:before="240"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Produce an analysis report.</w:t>
            </w:r>
          </w:p>
          <w:p w:rsidR="00000000" w:rsidDel="00000000" w:rsidP="00000000" w:rsidRDefault="00000000" w:rsidRPr="00000000" w14:paraId="00000060">
            <w:pPr>
              <w:keepNext w:val="1"/>
              <w:spacing w:after="120" w:before="120" w:line="240" w:lineRule="auto"/>
              <w:jc w:val="both"/>
              <w:rPr>
                <w:rFonts w:ascii="Montserrat" w:cs="Montserrat" w:eastAsia="Montserrat" w:hAnsi="Montserrat"/>
              </w:rPr>
            </w:pPr>
            <w:r w:rsidDel="00000000" w:rsidR="00000000" w:rsidRPr="00000000">
              <w:rPr>
                <w:rFonts w:ascii="Calibri" w:cs="Calibri" w:eastAsia="Calibri" w:hAnsi="Calibri"/>
                <w:rtl w:val="0"/>
              </w:rPr>
              <w:t xml:space="preserve">(SUPPLEMENTARY)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siguiendo las guías de documentación de la asignatura.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1"/>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Produce a planning and progress report.</w:t>
            </w:r>
          </w:p>
          <w:p w:rsidR="00000000" w:rsidDel="00000000" w:rsidP="00000000" w:rsidRDefault="00000000" w:rsidRPr="00000000" w14:paraId="00000064">
            <w:pPr>
              <w:keepNext w:val="1"/>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(SUPPLEMENTARY)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siguiendo las guías de documentación de la asignatura.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Actualizar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Tras los follow ups se llegó a la conclusión de que se debía añadir un atributo llamado draftMode de tipo boolean a TrainingSession, y hay que cambiar el UML tanto de TrainingSession como la relación de TrainingModule con Project, como se ha comentado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Añadir a TrainingSession el atributo draftMode de tipo boolean.</w:t>
              <w:br w:type="textWrapping"/>
              <w:t xml:space="preserve">Cambiar la relación de TrainingModule y Project de OneToOne a ManyToOne.</w:t>
            </w:r>
          </w:p>
        </w:tc>
      </w:tr>
    </w:tbl>
    <w:p w:rsidR="00000000" w:rsidDel="00000000" w:rsidP="00000000" w:rsidRDefault="00000000" w:rsidRPr="00000000" w14:paraId="0000006A">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rFonts w:ascii="Montserrat" w:cs="Montserrat" w:eastAsia="Montserrat" w:hAnsi="Montserrat"/>
          <w:b w:val="1"/>
          <w:sz w:val="30"/>
          <w:szCs w:val="30"/>
        </w:rPr>
      </w:pPr>
      <w:bookmarkStart w:colFirst="0" w:colLast="0" w:name="_obajb8esrr12" w:id="6"/>
      <w:bookmarkEnd w:id="6"/>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En esta entrega se han encontrado alguna incompletitud en la definición de los requisitos individuales del Student #3 y se han aplicado soluciones para restringir tanto el acceso como las validaciones para poder efectuar cada acción. Gracias al análisis hemos podido identificarlos y enmendarlos consultando al cliente sobre estos.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rFonts w:ascii="Montserrat" w:cs="Montserrat" w:eastAsia="Montserrat" w:hAnsi="Montserrat"/>
          <w:b w:val="1"/>
          <w:sz w:val="30"/>
          <w:szCs w:val="30"/>
        </w:rPr>
      </w:pPr>
      <w:bookmarkStart w:colFirst="0" w:colLast="0" w:name="_588w00qf3urg" w:id="7"/>
      <w:bookmarkEnd w:id="7"/>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