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C1.034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2"/>
          <w:szCs w:val="22"/>
        </w:rPr>
      </w:pPr>
      <w:bookmarkStart w:colFirst="0" w:colLast="0" w:name="_fhcg8i45ll7o" w:id="0"/>
      <w:bookmarkEnd w:id="0"/>
      <w:r w:rsidDel="00000000" w:rsidR="00000000" w:rsidRPr="00000000">
        <w:rPr>
          <w:sz w:val="22"/>
          <w:szCs w:val="22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Planning</w:t>
            </w:r>
          </w:hyperlink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Progress</w:t>
            </w:r>
          </w:hyperlink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2"/>
          <w:szCs w:val="22"/>
        </w:rPr>
      </w:pPr>
      <w:bookmarkStart w:colFirst="0" w:colLast="0" w:name="_mth5o7onbeo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3v012my8e3e" w:id="2"/>
      <w:bookmarkEnd w:id="2"/>
      <w:r w:rsidDel="00000000" w:rsidR="00000000" w:rsidRPr="00000000">
        <w:rPr>
          <w:rtl w:val="0"/>
        </w:rPr>
        <w:t xml:space="preserve">Resumen ejecutivo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documento muestra tanto el planning como el progreso individual de la implementación de los requisitos del Student #3.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ouk80crf36ih" w:id="3"/>
      <w:bookmarkEnd w:id="3"/>
      <w:r w:rsidDel="00000000" w:rsidR="00000000" w:rsidRPr="00000000">
        <w:rPr>
          <w:b w:val="1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22/06/2024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24/06/2024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sz w:val="30"/>
          <w:szCs w:val="30"/>
        </w:rPr>
      </w:pPr>
      <w:bookmarkStart w:colFirst="0" w:colLast="0" w:name="_u0bfbulml1a6" w:id="4"/>
      <w:bookmarkEnd w:id="4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documento aborda una serie de temas relacionados con la gestión de proyectos. Comienza con una introducción que establece el contexto y la importancia del tema.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Luego, se detalla el contenido, que incluye aspectos como la planificación, las tareas a realizar, la captura de información relevante, la elaboración y seguimiento del presupuesto, así como el progreso del proyecto y su registro.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Además, se discuten temas como conflictos que puedan surgir durante la ejecución del proyecto y cómo abordar desviaciones en los costos. Finalmente, se presentan conclusiones que resumen los puntos clave tratados en el documento.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</w:rPr>
      </w:pPr>
      <w:bookmarkStart w:colFirst="0" w:colLast="0" w:name="_8fv8g9nag1vc" w:id="5"/>
      <w:bookmarkEnd w:id="5"/>
      <w:r w:rsidDel="00000000" w:rsidR="00000000" w:rsidRPr="00000000">
        <w:rPr>
          <w:b w:val="1"/>
          <w:rtl w:val="0"/>
        </w:rPr>
        <w:t xml:space="preserve">Contenidos</w:t>
      </w:r>
    </w:p>
    <w:p w:rsidR="00000000" w:rsidDel="00000000" w:rsidP="00000000" w:rsidRDefault="00000000" w:rsidRPr="00000000" w14:paraId="00000040">
      <w:pPr>
        <w:pStyle w:val="Heading2"/>
        <w:rPr>
          <w:sz w:val="22"/>
          <w:szCs w:val="22"/>
          <w:u w:val="single"/>
        </w:rPr>
      </w:pPr>
      <w:bookmarkStart w:colFirst="0" w:colLast="0" w:name="_16uf1f4hu30m" w:id="6"/>
      <w:bookmarkEnd w:id="6"/>
      <w:r w:rsidDel="00000000" w:rsidR="00000000" w:rsidRPr="00000000">
        <w:rPr>
          <w:sz w:val="22"/>
          <w:szCs w:val="22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41">
      <w:pPr>
        <w:pStyle w:val="Heading3"/>
        <w:rPr>
          <w:sz w:val="22"/>
          <w:szCs w:val="22"/>
        </w:rPr>
      </w:pPr>
      <w:bookmarkStart w:colFirst="0" w:colLast="0" w:name="_eofz3plkb413" w:id="7"/>
      <w:bookmarkEnd w:id="7"/>
      <w:r w:rsidDel="00000000" w:rsidR="00000000" w:rsidRPr="00000000">
        <w:rPr>
          <w:sz w:val="22"/>
          <w:szCs w:val="22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755"/>
        <w:gridCol w:w="1860"/>
        <w:gridCol w:w="1860"/>
        <w:gridCol w:w="1860"/>
        <w:tblGridChange w:id="0">
          <w:tblGrid>
            <w:gridCol w:w="1965"/>
            <w:gridCol w:w="175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9</w:t>
            </w:r>
          </w:p>
          <w:p w:rsidR="00000000" w:rsidDel="00000000" w:rsidP="00000000" w:rsidRDefault="00000000" w:rsidRPr="00000000" w14:paraId="00000049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4A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un conjunto de tests para los requisitos 6 y 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  <w:p w:rsidR="00000000" w:rsidDel="00000000" w:rsidP="00000000" w:rsidRDefault="00000000" w:rsidRPr="00000000" w14:paraId="00000052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53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sobre el conjunto de tests realizados.</w:t>
            </w:r>
          </w:p>
          <w:p w:rsidR="00000000" w:rsidDel="00000000" w:rsidP="00000000" w:rsidRDefault="00000000" w:rsidRPr="00000000" w14:paraId="00000055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de planificación y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sz w:val="22"/>
          <w:szCs w:val="22"/>
        </w:rPr>
      </w:pPr>
      <w:bookmarkStart w:colFirst="0" w:colLast="0" w:name="_rz9wzcau02no" w:id="8"/>
      <w:bookmarkEnd w:id="8"/>
      <w:r w:rsidDel="00000000" w:rsidR="00000000" w:rsidRPr="00000000">
        <w:rPr>
          <w:sz w:val="22"/>
          <w:szCs w:val="22"/>
          <w:rtl w:val="0"/>
        </w:rPr>
        <w:t xml:space="preserve">Capturas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b w:val="0"/>
          <w:sz w:val="24"/>
          <w:szCs w:val="24"/>
        </w:rPr>
      </w:pPr>
      <w:bookmarkStart w:colFirst="0" w:colLast="0" w:name="_fd9dcbnll4t" w:id="9"/>
      <w:bookmarkEnd w:id="9"/>
      <w:r w:rsidDel="00000000" w:rsidR="00000000" w:rsidRPr="00000000">
        <w:rPr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114,88€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139,38€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58,79€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313,05€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rtl w:val="0"/>
        </w:rPr>
        <w:t xml:space="preserve">Coste total estimado: 333,38€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color w:val="434343"/>
          <w:sz w:val="22"/>
          <w:szCs w:val="22"/>
        </w:rPr>
      </w:pPr>
      <w:bookmarkStart w:colFirst="0" w:colLast="0" w:name="_djdbj3qwlfhx" w:id="10"/>
      <w:bookmarkEnd w:id="10"/>
      <w:r w:rsidDel="00000000" w:rsidR="00000000" w:rsidRPr="00000000">
        <w:rPr>
          <w:sz w:val="22"/>
          <w:szCs w:val="22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sz w:val="22"/>
          <w:szCs w:val="22"/>
        </w:rPr>
      </w:pPr>
      <w:bookmarkStart w:colFirst="0" w:colLast="0" w:name="_75o09jor5m0s" w:id="11"/>
      <w:bookmarkEnd w:id="11"/>
      <w:r w:rsidDel="00000000" w:rsidR="00000000" w:rsidRPr="00000000">
        <w:rPr>
          <w:sz w:val="22"/>
          <w:szCs w:val="22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del Junco Obregón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mejorable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jc w:val="both"/>
        <w:rPr>
          <w:sz w:val="22"/>
          <w:szCs w:val="22"/>
        </w:rPr>
      </w:pPr>
      <w:bookmarkStart w:colFirst="0" w:colLast="0" w:name="_e5qx5d80jfbf" w:id="12"/>
      <w:bookmarkEnd w:id="12"/>
      <w:r w:rsidDel="00000000" w:rsidR="00000000" w:rsidRPr="00000000">
        <w:rPr>
          <w:sz w:val="22"/>
          <w:szCs w:val="22"/>
          <w:rtl w:val="0"/>
        </w:rPr>
        <w:t xml:space="preserve">Conflictos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jc w:val="both"/>
        <w:rPr/>
      </w:pPr>
      <w:bookmarkStart w:colFirst="0" w:colLast="0" w:name="_vupaompip0r" w:id="13"/>
      <w:bookmarkEnd w:id="13"/>
      <w:r w:rsidDel="00000000" w:rsidR="00000000" w:rsidRPr="00000000">
        <w:rPr>
          <w:sz w:val="22"/>
          <w:szCs w:val="22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2,7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100,52€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255,53€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39,19€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395,24€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415,57€</w:t>
      </w:r>
    </w:p>
    <w:p w:rsidR="00000000" w:rsidDel="00000000" w:rsidP="00000000" w:rsidRDefault="00000000" w:rsidRPr="00000000" w14:paraId="000001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Desviación: 82,20€</w:t>
      </w:r>
    </w:p>
    <w:p w:rsidR="00000000" w:rsidDel="00000000" w:rsidP="00000000" w:rsidRDefault="00000000" w:rsidRPr="00000000" w14:paraId="000001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iki7qwgjihwi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>
          <w:b w:val="1"/>
        </w:rPr>
      </w:pPr>
      <w:bookmarkStart w:colFirst="0" w:colLast="0" w:name="_obajb8esrr12" w:id="15"/>
      <w:bookmarkEnd w:id="15"/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La entrega se ha llevado a cabo en su totalidad; no obstante, aunque se hayan completado todas las tareas, estas no se han completado dentro del tiempo estimado, se ha tardado más del esperado.</w:t>
        <w:br w:type="textWrapping"/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No podemos considerar que la estimación haya sido un éxito, ya que este error provoca la necesidad de una mayor inversión de tiempo y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>
          <w:b w:val="1"/>
          <w:sz w:val="22"/>
          <w:szCs w:val="22"/>
        </w:rPr>
      </w:pPr>
      <w:bookmarkStart w:colFirst="0" w:colLast="0" w:name="_588w00qf3urg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Bibliografía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github.com/juanlo017/c1.034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