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8DBC7" w14:textId="739D0C82" w:rsidR="005E4A7B" w:rsidRDefault="005E4A7B" w:rsidP="005E4A7B">
      <w:pPr>
        <w:jc w:val="center"/>
        <w:rPr>
          <w:rFonts w:ascii="Times New Roman" w:hAnsi="Times New Roman" w:cs="Times New Roman"/>
          <w:sz w:val="24"/>
          <w:szCs w:val="24"/>
        </w:rPr>
      </w:pPr>
      <w:r>
        <w:rPr>
          <w:rFonts w:ascii="Times New Roman" w:hAnsi="Times New Roman" w:cs="Times New Roman"/>
          <w:sz w:val="24"/>
          <w:szCs w:val="24"/>
        </w:rPr>
        <w:t>Informe Desafío II</w:t>
      </w: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r>
        <w:rPr>
          <w:rFonts w:ascii="Times New Roman" w:hAnsi="Times New Roman" w:cs="Times New Roman"/>
          <w:sz w:val="24"/>
          <w:szCs w:val="24"/>
        </w:rPr>
        <w:t>Juan Manuel Álvarez Cajiao</w:t>
      </w:r>
    </w:p>
    <w:p w14:paraId="4298DBC7" w14:textId="739D0C82" w:rsidR="005E4A7B" w:rsidRDefault="005E4A7B" w:rsidP="005E4A7B">
      <w:pP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r>
        <w:rPr>
          <w:rFonts w:ascii="Times New Roman" w:hAnsi="Times New Roman" w:cs="Times New Roman"/>
          <w:sz w:val="24"/>
          <w:szCs w:val="24"/>
        </w:rPr>
        <w:t>Informática 2</w:t>
      </w: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r>
        <w:rPr>
          <w:rFonts w:ascii="Times New Roman" w:hAnsi="Times New Roman" w:cs="Times New Roman"/>
          <w:sz w:val="24"/>
          <w:szCs w:val="24"/>
        </w:rPr>
        <w:t>Aníbal José Guerra Soler</w:t>
      </w:r>
    </w:p>
    <w:p w14:paraId="4298DBC7" w14:textId="739D0C82" w:rsidR="005E4A7B" w:rsidRDefault="005E4A7B" w:rsidP="005E4A7B">
      <w:pPr>
        <w:jc w:val="center"/>
        <w:rPr>
          <w:rFonts w:ascii="Times New Roman" w:hAnsi="Times New Roman" w:cs="Times New Roman"/>
          <w:sz w:val="24"/>
          <w:szCs w:val="24"/>
        </w:rPr>
      </w:pPr>
      <w:r>
        <w:rPr>
          <w:rFonts w:ascii="Times New Roman" w:hAnsi="Times New Roman" w:cs="Times New Roman"/>
          <w:sz w:val="24"/>
          <w:szCs w:val="24"/>
        </w:rPr>
        <w:t>Augusto Enrique Salazar Jiménez</w:t>
      </w: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4298DBC7" w14:textId="739D0C82" w:rsidR="005E4A7B" w:rsidRDefault="005E4A7B" w:rsidP="005E4A7B">
      <w:pPr>
        <w:jc w:val="center"/>
        <w:rPr>
          <w:rFonts w:ascii="Times New Roman" w:hAnsi="Times New Roman" w:cs="Times New Roman"/>
          <w:sz w:val="24"/>
          <w:szCs w:val="24"/>
        </w:rPr>
      </w:pPr>
      <w:r>
        <w:rPr>
          <w:rFonts w:ascii="Times New Roman" w:hAnsi="Times New Roman" w:cs="Times New Roman"/>
          <w:sz w:val="24"/>
          <w:szCs w:val="24"/>
        </w:rPr>
        <w:t>Facultad de Ingeniería</w:t>
      </w:r>
    </w:p>
    <w:p w14:paraId="4298DBC7" w14:textId="739D0C82" w:rsidR="005E4A7B" w:rsidRDefault="005E4A7B" w:rsidP="005E4A7B">
      <w:pPr>
        <w:jc w:val="center"/>
        <w:rPr>
          <w:rFonts w:ascii="Times New Roman" w:hAnsi="Times New Roman" w:cs="Times New Roman"/>
          <w:sz w:val="24"/>
          <w:szCs w:val="24"/>
        </w:rPr>
      </w:pPr>
      <w:r>
        <w:rPr>
          <w:rFonts w:ascii="Times New Roman" w:hAnsi="Times New Roman" w:cs="Times New Roman"/>
          <w:sz w:val="24"/>
          <w:szCs w:val="24"/>
        </w:rPr>
        <w:t xml:space="preserve">Medellín </w:t>
      </w:r>
    </w:p>
    <w:p w14:paraId="4298DBC7" w14:textId="739D0C82" w:rsidR="005E4A7B" w:rsidRDefault="005E4A7B" w:rsidP="005E4A7B">
      <w:pPr>
        <w:jc w:val="center"/>
        <w:rPr>
          <w:rFonts w:ascii="Times New Roman" w:hAnsi="Times New Roman" w:cs="Times New Roman"/>
          <w:sz w:val="24"/>
          <w:szCs w:val="24"/>
        </w:rPr>
      </w:pPr>
      <w:r>
        <w:rPr>
          <w:rFonts w:ascii="Times New Roman" w:hAnsi="Times New Roman" w:cs="Times New Roman"/>
          <w:sz w:val="24"/>
          <w:szCs w:val="24"/>
        </w:rPr>
        <w:t>2024</w:t>
      </w: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Default="005E4A7B" w:rsidP="005E4A7B">
      <w:pPr>
        <w:jc w:val="center"/>
        <w:rPr>
          <w:rFonts w:ascii="Times New Roman" w:hAnsi="Times New Roman" w:cs="Times New Roman"/>
          <w:sz w:val="24"/>
          <w:szCs w:val="24"/>
        </w:rPr>
      </w:pPr>
    </w:p>
    <w:p w14:paraId="4298DBC7" w14:textId="739D0C82" w:rsidR="005E4A7B" w:rsidRPr="00BB27E2" w:rsidRDefault="007350F9" w:rsidP="00BB27E2">
      <w:pPr>
        <w:spacing w:before="100" w:beforeAutospacing="1" w:after="100" w:afterAutospacing="1" w:line="240" w:lineRule="auto"/>
        <w:ind w:left="720"/>
        <w:jc w:val="center"/>
        <w:rPr>
          <w:rFonts w:ascii="Times New Roman" w:eastAsia="Times New Roman" w:hAnsi="Times New Roman" w:cs="Times New Roman"/>
          <w:kern w:val="0"/>
          <w:sz w:val="27"/>
          <w:szCs w:val="27"/>
          <w:lang w:eastAsia="es-CO"/>
          <w14:ligatures w14:val="none"/>
        </w:rPr>
      </w:pPr>
      <w:r w:rsidRPr="00BB27E2">
        <w:rPr>
          <w:rFonts w:ascii="Times New Roman" w:eastAsia="Times New Roman" w:hAnsi="Times New Roman" w:cs="Times New Roman"/>
          <w:kern w:val="0"/>
          <w:sz w:val="27"/>
          <w:szCs w:val="27"/>
          <w:lang w:eastAsia="es-CO"/>
          <w14:ligatures w14:val="none"/>
        </w:rPr>
        <w:lastRenderedPageBreak/>
        <w:t>Análisis del problema</w:t>
      </w:r>
    </w:p>
    <w:p w14:paraId="4298DBC7" w14:textId="739D0C82" w:rsidR="003A6C24" w:rsidRPr="003A6C24" w:rsidRDefault="003A6C24" w:rsidP="003A6C2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El desafío del proyecto es simular el funcionamiento de una red nacional de estaciones de servicio de la empresa ficticia "TerMax", la cual gestiona el suministro de combustibles en varias ubicaciones de Colombia. Cada estación de servicio está equipada con un tanque central para almacenamiento de combustibles y varios surtidores que manejan las ventas.</w:t>
      </w:r>
    </w:p>
    <w:p w14:paraId="4298DBC7" w14:textId="739D0C82" w:rsidR="003A6C24" w:rsidRPr="003A6C24" w:rsidRDefault="003A6C24" w:rsidP="003A6C2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Requerimientos principales:</w:t>
      </w:r>
    </w:p>
    <w:p w14:paraId="4298DBC7" w14:textId="739D0C82" w:rsidR="003A6C24" w:rsidRPr="003A6C24" w:rsidRDefault="003A6C24" w:rsidP="003A6C2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El sistema debe gestionar una red de estaciones de servicio.</w:t>
      </w:r>
    </w:p>
    <w:p w14:paraId="4298DBC7" w14:textId="739D0C82" w:rsidR="003A6C24" w:rsidRPr="003A6C24" w:rsidRDefault="003A6C24" w:rsidP="003A6C2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Cada estación tiene un único tanque y varios surtidores.</w:t>
      </w:r>
    </w:p>
    <w:p w14:paraId="4298DBC7" w14:textId="739D0C82" w:rsidR="003A6C24" w:rsidRPr="003A6C24" w:rsidRDefault="003A6C24" w:rsidP="003A6C2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 xml:space="preserve">Se deben registrar y gestionar las ventas de tres tipos de combustibles: </w:t>
      </w:r>
      <w:r w:rsidRPr="003A6C24">
        <w:rPr>
          <w:lang w:eastAsia="es-CO"/>
        </w:rPr>
        <w:t>Regular</w:t>
      </w:r>
      <w:r w:rsidRPr="003A6C24">
        <w:rPr>
          <w:rFonts w:ascii="Times New Roman" w:eastAsia="Times New Roman" w:hAnsi="Times New Roman" w:cs="Times New Roman"/>
          <w:kern w:val="0"/>
          <w:sz w:val="24"/>
          <w:szCs w:val="24"/>
          <w:lang w:eastAsia="es-CO"/>
          <w14:ligatures w14:val="none"/>
        </w:rPr>
        <w:t>, Premium y EcoExtra.</w:t>
      </w:r>
    </w:p>
    <w:p w14:paraId="4298DBC7" w14:textId="739D0C82" w:rsidR="003A6C24" w:rsidRPr="003A6C24" w:rsidRDefault="003A6C24" w:rsidP="003A6C2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El sistema debe ser capaz de simular ventas, actualizar los niveles de los tanques, manejar el estado de los surtidores (activación/desactivación), y calcular las ventas por tipo de combustible.</w:t>
      </w:r>
    </w:p>
    <w:p w14:paraId="4298DBC7" w14:textId="739D0C82" w:rsidR="003A6C24" w:rsidRPr="003A6C24" w:rsidRDefault="003A6C24" w:rsidP="003A6C2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Además, se requiere verificar posibles fugas en los tanques.</w:t>
      </w:r>
    </w:p>
    <w:p w14:paraId="4298DBC7" w14:textId="739D0C82" w:rsidR="003A6C24" w:rsidRPr="003A6C24" w:rsidRDefault="003A6C24" w:rsidP="003A6C2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Consideraciones para la solución:</w:t>
      </w:r>
      <w:r w:rsidRPr="003A6C24">
        <w:rPr>
          <w:rFonts w:ascii="Times New Roman" w:eastAsia="Times New Roman" w:hAnsi="Times New Roman" w:cs="Times New Roman"/>
          <w:kern w:val="0"/>
          <w:sz w:val="24"/>
          <w:szCs w:val="24"/>
          <w:lang w:eastAsia="es-CO"/>
          <w14:ligatures w14:val="none"/>
        </w:rPr>
        <w:t xml:space="preserve"> La solución propuesta se basó en una arquitectura orientada a objetos, donde se modelan las entidades principales: </w:t>
      </w:r>
      <w:r w:rsidRPr="003A6C24">
        <w:rPr>
          <w:rFonts w:ascii="Times New Roman" w:eastAsia="Times New Roman" w:hAnsi="Times New Roman" w:cs="Times New Roman"/>
          <w:i/>
          <w:iCs/>
          <w:kern w:val="0"/>
          <w:sz w:val="24"/>
          <w:szCs w:val="24"/>
          <w:lang w:eastAsia="es-CO"/>
          <w14:ligatures w14:val="none"/>
        </w:rPr>
        <w:t xml:space="preserve">RedNacional, EstacionDeServicio, Tanque, Surtidor y Venta. </w:t>
      </w:r>
      <w:r w:rsidRPr="003A6C24">
        <w:rPr>
          <w:rFonts w:ascii="Times New Roman" w:eastAsia="Times New Roman" w:hAnsi="Times New Roman" w:cs="Times New Roman"/>
          <w:kern w:val="0"/>
          <w:sz w:val="24"/>
          <w:szCs w:val="24"/>
          <w:lang w:eastAsia="es-CO"/>
          <w14:ligatures w14:val="none"/>
        </w:rPr>
        <w:t>Estas clases representan los componentes esenciales para simular la operativa de las estaciones de servicio. Las decisiones claves del diseño incluyeron:</w:t>
      </w:r>
    </w:p>
    <w:p w14:paraId="4298DBC7" w14:textId="739D0C82" w:rsidR="003A6C24" w:rsidRPr="003A6C24" w:rsidRDefault="003A6C24" w:rsidP="003A6C2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Gestión modular</w:t>
      </w:r>
      <w:r w:rsidRPr="003A6C24">
        <w:rPr>
          <w:rFonts w:ascii="Times New Roman" w:eastAsia="Times New Roman" w:hAnsi="Times New Roman" w:cs="Times New Roman"/>
          <w:kern w:val="0"/>
          <w:sz w:val="24"/>
          <w:szCs w:val="24"/>
          <w:lang w:eastAsia="es-CO"/>
          <w14:ligatures w14:val="none"/>
        </w:rPr>
        <w:t>: Cada componente es independiente, permitiendo agregar o eliminar estaciones y surtidores sin afectar al resto del sistema.</w:t>
      </w:r>
    </w:p>
    <w:p w14:paraId="4298DBC7" w14:textId="739D0C82" w:rsidR="003A6C24" w:rsidRPr="003A6C24" w:rsidRDefault="003A6C24" w:rsidP="003A6C2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Simulación de ventas</w:t>
      </w:r>
      <w:r w:rsidRPr="003A6C24">
        <w:rPr>
          <w:rFonts w:ascii="Times New Roman" w:eastAsia="Times New Roman" w:hAnsi="Times New Roman" w:cs="Times New Roman"/>
          <w:kern w:val="0"/>
          <w:sz w:val="24"/>
          <w:szCs w:val="24"/>
          <w:lang w:eastAsia="es-CO"/>
          <w14:ligatures w14:val="none"/>
        </w:rPr>
        <w:t>: El sistema permite registrar ventas en tiempo real, calculando el consumo de combustible en el tanque y manteniendo un historial de transacciones.</w:t>
      </w:r>
    </w:p>
    <w:p w14:paraId="4298DBC7" w14:textId="739D0C82" w:rsidR="00BB27E2" w:rsidRDefault="003A6C24" w:rsidP="00BB27E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Flexibilidad</w:t>
      </w:r>
      <w:r w:rsidRPr="003A6C24">
        <w:rPr>
          <w:rFonts w:ascii="Times New Roman" w:eastAsia="Times New Roman" w:hAnsi="Times New Roman" w:cs="Times New Roman"/>
          <w:kern w:val="0"/>
          <w:sz w:val="24"/>
          <w:szCs w:val="24"/>
          <w:lang w:eastAsia="es-CO"/>
          <w14:ligatures w14:val="none"/>
        </w:rPr>
        <w:t>: La red se puede expandir dinámicamente, ajustándose a la necesidad de agregar o eliminar estaciones y surtidores.</w:t>
      </w:r>
    </w:p>
    <w:p w14:paraId="4298DBC7" w14:textId="739D0C82" w:rsidR="00BB27E2" w:rsidRDefault="00BB27E2"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298DBC7" w14:textId="739D0C82" w:rsidR="00BB27E2" w:rsidRDefault="00BB27E2"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298DBC7" w14:textId="739D0C82" w:rsidR="00BB27E2" w:rsidRDefault="00BB27E2"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298DBC7" w14:textId="739D0C82" w:rsidR="00BB27E2" w:rsidRDefault="00BB27E2"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298DBC7" w14:textId="739D0C82" w:rsidR="00BB27E2" w:rsidRDefault="00BB27E2"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298DBC7" w14:textId="739D0C82" w:rsidR="00BB27E2" w:rsidRDefault="00BB27E2"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298DBC7" w14:textId="739D0C82" w:rsidR="00BB27E2" w:rsidRDefault="00BB27E2" w:rsidP="00BB27E2">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p>
    <w:p w14:paraId="4298DBC7" w14:textId="739D0C82" w:rsidR="00BB27E2" w:rsidRPr="003A6C24" w:rsidRDefault="00BB27E2" w:rsidP="00BB27E2">
      <w:pPr>
        <w:spacing w:before="100" w:beforeAutospacing="1" w:after="100" w:afterAutospacing="1" w:line="240" w:lineRule="auto"/>
        <w:ind w:left="720"/>
        <w:jc w:val="center"/>
        <w:rPr>
          <w:rFonts w:ascii="Times New Roman" w:eastAsia="Times New Roman" w:hAnsi="Times New Roman" w:cs="Times New Roman"/>
          <w:kern w:val="0"/>
          <w:sz w:val="27"/>
          <w:szCs w:val="27"/>
          <w:lang w:eastAsia="es-CO"/>
          <w14:ligatures w14:val="none"/>
        </w:rPr>
      </w:pPr>
      <w:r w:rsidRPr="003A6C24">
        <w:rPr>
          <w:rFonts w:ascii="Times New Roman" w:eastAsia="Times New Roman" w:hAnsi="Times New Roman" w:cs="Times New Roman"/>
          <w:kern w:val="0"/>
          <w:sz w:val="27"/>
          <w:szCs w:val="27"/>
          <w:lang w:eastAsia="es-CO"/>
          <w14:ligatures w14:val="none"/>
        </w:rPr>
        <w:lastRenderedPageBreak/>
        <w:t>Diagrama de clases de la solución planteada</w:t>
      </w:r>
    </w:p>
    <w:p w14:paraId="4298DBC7" w14:textId="739D0C82" w:rsidR="00BB27E2" w:rsidRDefault="00BB27E2" w:rsidP="00BB27E2">
      <w:pPr>
        <w:spacing w:before="100" w:beforeAutospacing="1" w:after="100" w:afterAutospacing="1" w:line="240" w:lineRule="auto"/>
        <w:ind w:left="3540"/>
        <w:rPr>
          <w:rFonts w:ascii="Times New Roman" w:eastAsia="Times New Roman" w:hAnsi="Times New Roman" w:cs="Times New Roman"/>
          <w:kern w:val="0"/>
          <w:sz w:val="24"/>
          <w:szCs w:val="24"/>
          <w:lang w:eastAsia="es-CO"/>
          <w14:ligatures w14:val="none"/>
        </w:rPr>
      </w:pPr>
    </w:p>
    <w:p w14:paraId="4298DBC7" w14:textId="739D0C82" w:rsidR="003A6C24" w:rsidRPr="003A6C24" w:rsidRDefault="003A6C24" w:rsidP="003A6C2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El diagrama de clases se organizó de la siguiente manera:</w:t>
      </w:r>
    </w:p>
    <w:p w14:paraId="4298DBC7" w14:textId="739D0C82" w:rsidR="003A6C24" w:rsidRPr="003A6C24" w:rsidRDefault="003A6C24" w:rsidP="003A6C2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RedNacional</w:t>
      </w:r>
      <w:r w:rsidRPr="003A6C24">
        <w:rPr>
          <w:rFonts w:ascii="Times New Roman" w:eastAsia="Times New Roman" w:hAnsi="Times New Roman" w:cs="Times New Roman"/>
          <w:kern w:val="0"/>
          <w:sz w:val="24"/>
          <w:szCs w:val="24"/>
          <w:lang w:eastAsia="es-CO"/>
          <w14:ligatures w14:val="none"/>
        </w:rPr>
        <w:t>: Representa la red de estaciones de servicio. Gestiona las operaciones globales como agregar o eliminar estaciones, y las ventas en general.</w:t>
      </w:r>
    </w:p>
    <w:p w14:paraId="4298DBC7" w14:textId="739D0C82" w:rsidR="003A6C24" w:rsidRPr="003A6C24" w:rsidRDefault="003A6C24" w:rsidP="003A6C2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EstacionDeServicio</w:t>
      </w:r>
      <w:r w:rsidRPr="003A6C24">
        <w:rPr>
          <w:rFonts w:ascii="Times New Roman" w:eastAsia="Times New Roman" w:hAnsi="Times New Roman" w:cs="Times New Roman"/>
          <w:kern w:val="0"/>
          <w:sz w:val="24"/>
          <w:szCs w:val="24"/>
          <w:lang w:eastAsia="es-CO"/>
          <w14:ligatures w14:val="none"/>
        </w:rPr>
        <w:t>: Cada estación tiene un tanque de combustible y múltiples surtidores. Lleva a cabo operaciones específicas como agregar o eliminar surtidores, simular ventas y gestionar el tanque.</w:t>
      </w:r>
    </w:p>
    <w:p w14:paraId="4298DBC7" w14:textId="739D0C82" w:rsidR="003A6C24" w:rsidRPr="003A6C24" w:rsidRDefault="003A6C24" w:rsidP="003A6C2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Tanque</w:t>
      </w:r>
      <w:r w:rsidRPr="003A6C24">
        <w:rPr>
          <w:rFonts w:ascii="Times New Roman" w:eastAsia="Times New Roman" w:hAnsi="Times New Roman" w:cs="Times New Roman"/>
          <w:kern w:val="0"/>
          <w:sz w:val="24"/>
          <w:szCs w:val="24"/>
          <w:lang w:eastAsia="es-CO"/>
          <w14:ligatures w14:val="none"/>
        </w:rPr>
        <w:t>: Cada estación tiene un único tanque que almacena combustible y puede disminuir su nivel en función de las ventas.</w:t>
      </w:r>
    </w:p>
    <w:p w14:paraId="4298DBC7" w14:textId="739D0C82" w:rsidR="003A6C24" w:rsidRPr="003A6C24" w:rsidRDefault="003A6C24" w:rsidP="003A6C2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Surtidor</w:t>
      </w:r>
      <w:r w:rsidRPr="003A6C24">
        <w:rPr>
          <w:rFonts w:ascii="Times New Roman" w:eastAsia="Times New Roman" w:hAnsi="Times New Roman" w:cs="Times New Roman"/>
          <w:kern w:val="0"/>
          <w:sz w:val="24"/>
          <w:szCs w:val="24"/>
          <w:lang w:eastAsia="es-CO"/>
          <w14:ligatures w14:val="none"/>
        </w:rPr>
        <w:t>: Un surtidor registra las ventas de combustible, interactúa con el tanque para actualizar la cantidad disponible y mantiene un historial de transacciones.</w:t>
      </w:r>
    </w:p>
    <w:p w14:paraId="4298DBC7" w14:textId="739D0C82" w:rsidR="003A6C24" w:rsidRPr="003A6C24" w:rsidRDefault="003A6C24" w:rsidP="003A6C2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Venta</w:t>
      </w:r>
      <w:r w:rsidRPr="003A6C24">
        <w:rPr>
          <w:rFonts w:ascii="Times New Roman" w:eastAsia="Times New Roman" w:hAnsi="Times New Roman" w:cs="Times New Roman"/>
          <w:kern w:val="0"/>
          <w:sz w:val="24"/>
          <w:szCs w:val="24"/>
          <w:lang w:eastAsia="es-CO"/>
          <w14:ligatures w14:val="none"/>
        </w:rPr>
        <w:t>: Representa una transacción individual, registrando la cantidad de litros vendidos y el tipo de combustible.</w:t>
      </w:r>
    </w:p>
    <w:p w14:paraId="4298DBC7" w14:textId="739D0C82" w:rsidR="00BB27E2" w:rsidRPr="003D677E" w:rsidRDefault="003D677E" w:rsidP="00BB27E2">
      <w:pPr>
        <w:spacing w:after="0" w:line="240" w:lineRule="auto"/>
        <w:rPr>
          <w:rFonts w:ascii="Times New Roman" w:eastAsia="Times New Roman" w:hAnsi="Times New Roman" w:cs="Times New Roman"/>
          <w:i/>
          <w:iCs/>
          <w:kern w:val="0"/>
          <w:sz w:val="72"/>
          <w:szCs w:val="72"/>
          <w:lang w:eastAsia="es-CO"/>
          <w14:ligatures w14:val="none"/>
        </w:rPr>
      </w:pPr>
      <w:hyperlink r:id="rId5" w:history="1">
        <w:r w:rsidRPr="003D677E">
          <w:rPr>
            <w:rStyle w:val="Hipervnculo"/>
            <w:rFonts w:ascii="Times New Roman" w:eastAsia="Times New Roman" w:hAnsi="Times New Roman" w:cs="Times New Roman"/>
            <w:i/>
            <w:iCs/>
            <w:kern w:val="0"/>
            <w:sz w:val="160"/>
            <w:szCs w:val="160"/>
            <w:lang w:eastAsia="es-CO"/>
            <w14:ligatures w14:val="none"/>
          </w:rPr>
          <w:t>DIAG</w:t>
        </w:r>
        <w:r w:rsidRPr="003D677E">
          <w:rPr>
            <w:rStyle w:val="Hipervnculo"/>
            <w:rFonts w:ascii="Times New Roman" w:eastAsia="Times New Roman" w:hAnsi="Times New Roman" w:cs="Times New Roman"/>
            <w:i/>
            <w:iCs/>
            <w:kern w:val="0"/>
            <w:sz w:val="160"/>
            <w:szCs w:val="160"/>
            <w:lang w:eastAsia="es-CO"/>
            <w14:ligatures w14:val="none"/>
          </w:rPr>
          <w:t>R</w:t>
        </w:r>
        <w:r w:rsidRPr="003D677E">
          <w:rPr>
            <w:rStyle w:val="Hipervnculo"/>
            <w:rFonts w:ascii="Times New Roman" w:eastAsia="Times New Roman" w:hAnsi="Times New Roman" w:cs="Times New Roman"/>
            <w:i/>
            <w:iCs/>
            <w:kern w:val="0"/>
            <w:sz w:val="160"/>
            <w:szCs w:val="160"/>
            <w:lang w:eastAsia="es-CO"/>
            <w14:ligatures w14:val="none"/>
          </w:rPr>
          <w:t>AMA</w:t>
        </w:r>
      </w:hyperlink>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BB27E2" w:rsidRDefault="00BB27E2"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0826F5" w:rsidRDefault="000826F5" w:rsidP="00BB27E2">
      <w:pPr>
        <w:spacing w:after="0" w:line="240" w:lineRule="auto"/>
        <w:rPr>
          <w:rFonts w:ascii="Times New Roman" w:eastAsia="Times New Roman" w:hAnsi="Times New Roman" w:cs="Times New Roman"/>
          <w:i/>
          <w:iCs/>
          <w:kern w:val="0"/>
          <w:sz w:val="24"/>
          <w:szCs w:val="24"/>
          <w:lang w:eastAsia="es-CO"/>
          <w14:ligatures w14:val="none"/>
        </w:rPr>
      </w:pPr>
    </w:p>
    <w:p w14:paraId="4298DBC7" w14:textId="739D0C82" w:rsidR="003A6C24" w:rsidRPr="003A6C24" w:rsidRDefault="003A6C24" w:rsidP="00BB27E2">
      <w:pPr>
        <w:spacing w:before="100" w:beforeAutospacing="1" w:after="100" w:afterAutospacing="1" w:line="240" w:lineRule="auto"/>
        <w:ind w:left="720"/>
        <w:jc w:val="center"/>
        <w:rPr>
          <w:rFonts w:ascii="Times New Roman" w:eastAsia="Times New Roman" w:hAnsi="Times New Roman" w:cs="Times New Roman"/>
          <w:kern w:val="0"/>
          <w:sz w:val="27"/>
          <w:szCs w:val="27"/>
          <w:lang w:eastAsia="es-CO"/>
          <w14:ligatures w14:val="none"/>
        </w:rPr>
      </w:pPr>
      <w:r w:rsidRPr="003A6C24">
        <w:rPr>
          <w:rFonts w:ascii="Times New Roman" w:eastAsia="Times New Roman" w:hAnsi="Times New Roman" w:cs="Times New Roman"/>
          <w:kern w:val="0"/>
          <w:sz w:val="27"/>
          <w:szCs w:val="27"/>
          <w:lang w:eastAsia="es-CO"/>
          <w14:ligatures w14:val="none"/>
        </w:rPr>
        <w:lastRenderedPageBreak/>
        <w:t xml:space="preserve">Descripción de la lógica de tareas </w:t>
      </w:r>
    </w:p>
    <w:p w14:paraId="4298DBC7" w14:textId="739D0C82" w:rsidR="003A6C24" w:rsidRPr="003A6C24" w:rsidRDefault="003A6C24" w:rsidP="003A6C2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A continuación, se detallan algunas de las tareas no triviales:</w:t>
      </w:r>
    </w:p>
    <w:p w14:paraId="4298DBC7" w14:textId="739D0C82" w:rsidR="003A6C24" w:rsidRPr="003A6C24" w:rsidRDefault="003A6C24" w:rsidP="003A6C2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Simulación de ventas</w:t>
      </w:r>
      <w:r w:rsidRPr="003A6C24">
        <w:rPr>
          <w:rFonts w:ascii="Times New Roman" w:eastAsia="Times New Roman" w:hAnsi="Times New Roman" w:cs="Times New Roman"/>
          <w:kern w:val="0"/>
          <w:sz w:val="24"/>
          <w:szCs w:val="24"/>
          <w:lang w:eastAsia="es-CO"/>
          <w14:ligatures w14:val="none"/>
        </w:rPr>
        <w:t>: El sistema simula ventas reales al ingresar una cantidad de litros y el tipo de combustible. El surtidor elegido verifica si el tanque tiene suficiente combustible, reduce la cantidad de combustible y registra la venta en su historial.</w:t>
      </w:r>
    </w:p>
    <w:p w14:paraId="4298DBC7" w14:textId="739D0C82" w:rsidR="003A6C24" w:rsidRPr="003A6C24" w:rsidRDefault="003A6C24" w:rsidP="003A6C24">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Lógica:</w:t>
      </w:r>
    </w:p>
    <w:p w14:paraId="4298DBC7" w14:textId="739D0C82" w:rsidR="003A6C24" w:rsidRPr="003A6C24" w:rsidRDefault="003A6C24" w:rsidP="003A6C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El surtidor recibe la solicitud de venta.</w:t>
      </w:r>
    </w:p>
    <w:p w14:paraId="4298DBC7" w14:textId="739D0C82" w:rsidR="003A6C24" w:rsidRPr="003A6C24" w:rsidRDefault="003A6C24" w:rsidP="003A6C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Consulta al tanque si tiene suficiente combustible.</w:t>
      </w:r>
    </w:p>
    <w:p w14:paraId="4298DBC7" w14:textId="739D0C82" w:rsidR="003A6C24" w:rsidRPr="003A6C24" w:rsidRDefault="003A6C24" w:rsidP="003A6C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Si es posible, reduce el nivel del tanque y registra la venta.</w:t>
      </w:r>
    </w:p>
    <w:p w14:paraId="4298DBC7" w14:textId="739D0C82" w:rsidR="003A6C24" w:rsidRPr="003A6C24" w:rsidRDefault="003A6C24" w:rsidP="003A6C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Si no es posible, muestra un error al usuario.</w:t>
      </w:r>
    </w:p>
    <w:p w14:paraId="4298DBC7" w14:textId="739D0C82" w:rsidR="003A6C24" w:rsidRPr="003A6C24" w:rsidRDefault="003A6C24" w:rsidP="003A6C2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Gestión dinámica de surtidores</w:t>
      </w:r>
      <w:r w:rsidRPr="003A6C24">
        <w:rPr>
          <w:rFonts w:ascii="Times New Roman" w:eastAsia="Times New Roman" w:hAnsi="Times New Roman" w:cs="Times New Roman"/>
          <w:kern w:val="0"/>
          <w:sz w:val="24"/>
          <w:szCs w:val="24"/>
          <w:lang w:eastAsia="es-CO"/>
          <w14:ligatures w14:val="none"/>
        </w:rPr>
        <w:t>: El sistema permite agregar nuevos surtidores a una estación de servicio o eliminarlos si están inactivos.</w:t>
      </w:r>
    </w:p>
    <w:p w14:paraId="4298DBC7" w14:textId="739D0C82" w:rsidR="003A6C24" w:rsidRPr="003A6C24" w:rsidRDefault="003A6C24" w:rsidP="003A6C24">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Lógica:</w:t>
      </w:r>
    </w:p>
    <w:p w14:paraId="4298DBC7" w14:textId="739D0C82" w:rsidR="003A6C24" w:rsidRPr="003A6C24" w:rsidRDefault="003A6C24" w:rsidP="003A6C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Se ingresa el código de la estación de servicio.</w:t>
      </w:r>
    </w:p>
    <w:p w14:paraId="4298DBC7" w14:textId="739D0C82" w:rsidR="003A6C24" w:rsidRPr="003A6C24" w:rsidRDefault="003A6C24" w:rsidP="003A6C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Se agrega un surtidor nuevo si hay capacidad, o se elimina un surtidor inactivo.</w:t>
      </w:r>
    </w:p>
    <w:p w14:paraId="4298DBC7" w14:textId="739D0C82" w:rsidR="003A6C24" w:rsidRPr="003A6C24" w:rsidRDefault="003A6C24" w:rsidP="003A6C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Si se elimina, los surtidores posteriores se ajustan para llenar el espacio vacío.</w:t>
      </w:r>
    </w:p>
    <w:p w14:paraId="4298DBC7" w14:textId="739D0C82" w:rsidR="003A6C24" w:rsidRPr="003A6C24" w:rsidRDefault="003A6C24" w:rsidP="003A6C2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Detección de fugas</w:t>
      </w:r>
      <w:r w:rsidRPr="003A6C24">
        <w:rPr>
          <w:rFonts w:ascii="Times New Roman" w:eastAsia="Times New Roman" w:hAnsi="Times New Roman" w:cs="Times New Roman"/>
          <w:kern w:val="0"/>
          <w:sz w:val="24"/>
          <w:szCs w:val="24"/>
          <w:lang w:eastAsia="es-CO"/>
          <w14:ligatures w14:val="none"/>
        </w:rPr>
        <w:t>: Cada estación realiza chequeos periódicos del nivel de combustible en el tanque y verifica si hay una discrepancia en los niveles registrados versus las ventas reportadas.</w:t>
      </w:r>
    </w:p>
    <w:p w14:paraId="4298DBC7" w14:textId="739D0C82" w:rsidR="003A6C24" w:rsidRPr="003A6C24" w:rsidRDefault="003A6C24" w:rsidP="003A6C24">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Lógica:</w:t>
      </w:r>
    </w:p>
    <w:p w14:paraId="4298DBC7" w14:textId="739D0C82" w:rsidR="003A6C24" w:rsidRPr="003A6C24" w:rsidRDefault="003A6C24" w:rsidP="003A6C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Comparar el nivel actual del tanque con el registro histórico de ventas.</w:t>
      </w:r>
    </w:p>
    <w:p w14:paraId="4298DBC7" w14:textId="739D0C82" w:rsidR="00BB27E2" w:rsidRDefault="003A6C24" w:rsidP="00BB27E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Si el nivel esperado es mayor al nivel real (con un margen permitido), se reporta una posible fuga.</w:t>
      </w:r>
    </w:p>
    <w:p w14:paraId="4298DBC7" w14:textId="739D0C82" w:rsidR="00BB27E2" w:rsidRDefault="00BB27E2" w:rsidP="003A6C24">
      <w:pPr>
        <w:spacing w:before="100" w:beforeAutospacing="1" w:after="100" w:afterAutospacing="1" w:line="240" w:lineRule="auto"/>
        <w:rPr>
          <w:rFonts w:ascii="Times New Roman" w:eastAsia="Times New Roman" w:hAnsi="Times New Roman" w:cs="Times New Roman"/>
          <w:b/>
          <w:bCs/>
          <w:kern w:val="0"/>
          <w:sz w:val="27"/>
          <w:szCs w:val="27"/>
          <w:lang w:eastAsia="es-CO"/>
          <w14:ligatures w14:val="none"/>
        </w:rPr>
      </w:pPr>
    </w:p>
    <w:p w14:paraId="4298DBC7" w14:textId="739D0C82" w:rsidR="00BB27E2" w:rsidRDefault="00BB27E2" w:rsidP="003A6C24">
      <w:pPr>
        <w:spacing w:before="100" w:beforeAutospacing="1" w:after="100" w:afterAutospacing="1" w:line="240" w:lineRule="auto"/>
        <w:rPr>
          <w:rFonts w:ascii="Times New Roman" w:eastAsia="Times New Roman" w:hAnsi="Times New Roman" w:cs="Times New Roman"/>
          <w:b/>
          <w:bCs/>
          <w:kern w:val="0"/>
          <w:sz w:val="27"/>
          <w:szCs w:val="27"/>
          <w:lang w:eastAsia="es-CO"/>
          <w14:ligatures w14:val="none"/>
        </w:rPr>
      </w:pPr>
    </w:p>
    <w:p w14:paraId="4298DBC7" w14:textId="739D0C82" w:rsidR="00BB27E2" w:rsidRDefault="00BB27E2" w:rsidP="003A6C24">
      <w:pPr>
        <w:spacing w:before="100" w:beforeAutospacing="1" w:after="100" w:afterAutospacing="1" w:line="240" w:lineRule="auto"/>
        <w:rPr>
          <w:rFonts w:ascii="Times New Roman" w:eastAsia="Times New Roman" w:hAnsi="Times New Roman" w:cs="Times New Roman"/>
          <w:b/>
          <w:bCs/>
          <w:kern w:val="0"/>
          <w:sz w:val="27"/>
          <w:szCs w:val="27"/>
          <w:lang w:eastAsia="es-CO"/>
          <w14:ligatures w14:val="none"/>
        </w:rPr>
      </w:pPr>
    </w:p>
    <w:p w14:paraId="4298DBC7" w14:textId="739D0C82" w:rsidR="00BB27E2" w:rsidRDefault="00BB27E2" w:rsidP="003A6C24">
      <w:pPr>
        <w:spacing w:before="100" w:beforeAutospacing="1" w:after="100" w:afterAutospacing="1" w:line="240" w:lineRule="auto"/>
        <w:rPr>
          <w:rFonts w:ascii="Times New Roman" w:eastAsia="Times New Roman" w:hAnsi="Times New Roman" w:cs="Times New Roman"/>
          <w:b/>
          <w:bCs/>
          <w:kern w:val="0"/>
          <w:sz w:val="27"/>
          <w:szCs w:val="27"/>
          <w:lang w:eastAsia="es-CO"/>
          <w14:ligatures w14:val="none"/>
        </w:rPr>
      </w:pPr>
    </w:p>
    <w:p w14:paraId="4298DBC7" w14:textId="739D0C82" w:rsidR="001F7BFB" w:rsidRDefault="001F7BFB" w:rsidP="003A6C24">
      <w:pPr>
        <w:spacing w:before="100" w:beforeAutospacing="1" w:after="100" w:afterAutospacing="1" w:line="240" w:lineRule="auto"/>
        <w:rPr>
          <w:rFonts w:ascii="Times New Roman" w:eastAsia="Times New Roman" w:hAnsi="Times New Roman" w:cs="Times New Roman"/>
          <w:b/>
          <w:bCs/>
          <w:kern w:val="0"/>
          <w:sz w:val="27"/>
          <w:szCs w:val="27"/>
          <w:lang w:eastAsia="es-CO"/>
          <w14:ligatures w14:val="none"/>
        </w:rPr>
      </w:pPr>
    </w:p>
    <w:p w14:paraId="4298DBC7" w14:textId="739D0C82" w:rsidR="00BB27E2" w:rsidRDefault="00BB27E2" w:rsidP="003A6C24">
      <w:pPr>
        <w:spacing w:before="100" w:beforeAutospacing="1" w:after="100" w:afterAutospacing="1" w:line="240" w:lineRule="auto"/>
        <w:rPr>
          <w:rFonts w:ascii="Times New Roman" w:eastAsia="Times New Roman" w:hAnsi="Times New Roman" w:cs="Times New Roman"/>
          <w:b/>
          <w:bCs/>
          <w:kern w:val="0"/>
          <w:sz w:val="27"/>
          <w:szCs w:val="27"/>
          <w:lang w:eastAsia="es-CO"/>
          <w14:ligatures w14:val="none"/>
        </w:rPr>
      </w:pPr>
    </w:p>
    <w:p w14:paraId="4298DBC7" w14:textId="739D0C82" w:rsidR="00BB27E2" w:rsidRPr="003A6C24" w:rsidRDefault="00BB27E2" w:rsidP="00BB27E2">
      <w:pPr>
        <w:spacing w:before="100" w:beforeAutospacing="1" w:after="100" w:afterAutospacing="1" w:line="240" w:lineRule="auto"/>
        <w:ind w:left="720"/>
        <w:jc w:val="center"/>
        <w:rPr>
          <w:rFonts w:ascii="Times New Roman" w:eastAsia="Times New Roman" w:hAnsi="Times New Roman" w:cs="Times New Roman"/>
          <w:kern w:val="0"/>
          <w:sz w:val="27"/>
          <w:szCs w:val="27"/>
          <w:lang w:eastAsia="es-CO"/>
          <w14:ligatures w14:val="none"/>
        </w:rPr>
      </w:pPr>
      <w:r w:rsidRPr="003A6C24">
        <w:rPr>
          <w:rFonts w:ascii="Times New Roman" w:eastAsia="Times New Roman" w:hAnsi="Times New Roman" w:cs="Times New Roman"/>
          <w:kern w:val="0"/>
          <w:sz w:val="27"/>
          <w:szCs w:val="27"/>
          <w:lang w:eastAsia="es-CO"/>
          <w14:ligatures w14:val="none"/>
        </w:rPr>
        <w:lastRenderedPageBreak/>
        <w:t xml:space="preserve">Algoritmos implementados </w:t>
      </w:r>
    </w:p>
    <w:p w14:paraId="4298DBC7" w14:textId="739D0C82" w:rsidR="00BB27E2" w:rsidRDefault="00BB27E2" w:rsidP="003A6C24">
      <w:pPr>
        <w:spacing w:before="100" w:beforeAutospacing="1" w:after="100" w:afterAutospacing="1" w:line="240" w:lineRule="auto"/>
        <w:rPr>
          <w:rFonts w:ascii="Times New Roman" w:eastAsia="Times New Roman" w:hAnsi="Times New Roman" w:cs="Times New Roman"/>
          <w:b/>
          <w:bCs/>
          <w:kern w:val="0"/>
          <w:sz w:val="27"/>
          <w:szCs w:val="27"/>
          <w:lang w:eastAsia="es-CO"/>
          <w14:ligatures w14:val="none"/>
        </w:rPr>
      </w:pPr>
    </w:p>
    <w:p w14:paraId="4298DBC7" w14:textId="739D0C82" w:rsidR="003A6C24" w:rsidRPr="003A6C24" w:rsidRDefault="003A6C24" w:rsidP="003A6C2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Ejemplo del algoritmo de eliminación de surtidor:</w:t>
      </w:r>
    </w:p>
    <w:p w14:paraId="4298DBC7" w14:textId="739D0C82"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void EstacionDeServicio::eliminarSurtidor(int codigoSurtidor) {</w:t>
      </w:r>
    </w:p>
    <w:p w14:paraId="7D343403"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int indiceSurtidor = -1;</w:t>
      </w:r>
    </w:p>
    <w:p w14:paraId="56BC454F"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for (int i = 0; i &lt; numSurtidores; ++i) {</w:t>
      </w:r>
    </w:p>
    <w:p w14:paraId="0FBBC909"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if (surtidores[i]-&gt;getCodigo() == codigoSurtidor) {</w:t>
      </w:r>
    </w:p>
    <w:p w14:paraId="321C0FE0"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indiceSurtidor = i;</w:t>
      </w:r>
    </w:p>
    <w:p w14:paraId="7999C14A"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break;</w:t>
      </w:r>
    </w:p>
    <w:p w14:paraId="1A992793"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w:t>
      </w:r>
    </w:p>
    <w:p w14:paraId="008FF744"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w:t>
      </w:r>
    </w:p>
    <w:p w14:paraId="2E0D9C68"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if (indiceSurtidor == -1) {</w:t>
      </w:r>
    </w:p>
    <w:p w14:paraId="5B361E2B"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cout &lt;&lt; "Error: Surtidor no encontrado." &lt;&lt; endl;</w:t>
      </w:r>
    </w:p>
    <w:p w14:paraId="46303B8A"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return;</w:t>
      </w:r>
    </w:p>
    <w:p w14:paraId="4368EC1B"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w:t>
      </w:r>
    </w:p>
    <w:p w14:paraId="2B36B2E2"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if (surtidores[indiceSurtidor]-&gt;isActivo()) {</w:t>
      </w:r>
    </w:p>
    <w:p w14:paraId="6C79513B"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cout &lt;&lt; "Error: No se puede eliminar un surtidor activo." &lt;&lt; endl;</w:t>
      </w:r>
    </w:p>
    <w:p w14:paraId="052E2911"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return;</w:t>
      </w:r>
    </w:p>
    <w:p w14:paraId="56EA228D"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w:t>
      </w:r>
    </w:p>
    <w:p w14:paraId="6F3C6FF5"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delete surtidores[indiceSurtidor];</w:t>
      </w:r>
    </w:p>
    <w:p w14:paraId="7CA00A0E"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 Eliminar el surtidor moviendo los elementos</w:t>
      </w:r>
    </w:p>
    <w:p w14:paraId="22AEA543"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for (int i = indiceSurtidor; i &lt; numSurtidores - 1; ++i) {</w:t>
      </w:r>
    </w:p>
    <w:p w14:paraId="2106BDA7"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surtidores[i] = surtidores[i + 1];</w:t>
      </w:r>
    </w:p>
    <w:p w14:paraId="1AA67FFE"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w:t>
      </w:r>
    </w:p>
    <w:p w14:paraId="00890254"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numSurtidores--;</w:t>
      </w:r>
    </w:p>
    <w:p w14:paraId="232AF5D5"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4225B164" w14:textId="77777777" w:rsidR="003D677E" w:rsidRPr="003D677E"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 xml:space="preserve">    cout &lt;&lt; "Surtidor eliminado correctamente" &lt;&lt; endl;</w:t>
      </w:r>
    </w:p>
    <w:p w14:paraId="5C1CCDF0" w14:textId="5AF4D87C" w:rsidR="003D677E" w:rsidRPr="003A6C24" w:rsidRDefault="003D677E" w:rsidP="003D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D677E">
        <w:rPr>
          <w:rFonts w:ascii="Courier New" w:eastAsia="Times New Roman" w:hAnsi="Courier New" w:cs="Courier New"/>
          <w:kern w:val="0"/>
          <w:sz w:val="20"/>
          <w:szCs w:val="20"/>
          <w:lang w:eastAsia="es-CO"/>
          <w14:ligatures w14:val="none"/>
        </w:rPr>
        <w:t>}</w:t>
      </w:r>
    </w:p>
    <w:p w14:paraId="5C1CCDF0" w14:textId="5AF4D87C" w:rsidR="00BB27E2" w:rsidRDefault="003A6C24"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Este algoritmo incluye validaciones para asegurar que el surtidor solo se elimine si está inactivo y si el código proporcionado corresponde a un surtidor existente. Tras la eliminación, se reorganiza el arreglo de surtidores.</w:t>
      </w:r>
    </w:p>
    <w:p w14:paraId="5C1CCDF0" w14:textId="5AF4D87C" w:rsidR="00BB27E2" w:rsidRDefault="00BB27E2"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5C1CCDF0" w14:textId="5AF4D87C" w:rsidR="00BB27E2" w:rsidRDefault="00BB27E2"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5C1CCDF0" w14:textId="5AF4D87C" w:rsidR="00BB27E2" w:rsidRDefault="00BB27E2"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5C1CCDF0" w14:textId="5AF4D87C" w:rsidR="00BB27E2" w:rsidRDefault="00BB27E2"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CEBDE2F" w14:textId="77777777" w:rsidR="003D677E" w:rsidRDefault="003D677E"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E451117" w14:textId="77777777" w:rsidR="003D677E" w:rsidRDefault="003D677E"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89AEC8" w14:textId="77777777" w:rsidR="003D677E" w:rsidRDefault="003D677E" w:rsidP="00BB27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89AEC8" w14:textId="77777777" w:rsidR="003A6C24" w:rsidRPr="003A6C24" w:rsidRDefault="003A6C24" w:rsidP="00BB27E2">
      <w:pPr>
        <w:spacing w:before="100" w:beforeAutospacing="1" w:after="100" w:afterAutospacing="1" w:line="240" w:lineRule="auto"/>
        <w:ind w:left="720"/>
        <w:jc w:val="center"/>
        <w:rPr>
          <w:rFonts w:ascii="Times New Roman" w:eastAsia="Times New Roman" w:hAnsi="Times New Roman" w:cs="Times New Roman"/>
          <w:kern w:val="0"/>
          <w:sz w:val="27"/>
          <w:szCs w:val="27"/>
          <w:lang w:eastAsia="es-CO"/>
          <w14:ligatures w14:val="none"/>
        </w:rPr>
      </w:pPr>
      <w:r w:rsidRPr="003A6C24">
        <w:rPr>
          <w:rFonts w:ascii="Times New Roman" w:eastAsia="Times New Roman" w:hAnsi="Times New Roman" w:cs="Times New Roman"/>
          <w:kern w:val="0"/>
          <w:sz w:val="27"/>
          <w:szCs w:val="27"/>
          <w:lang w:eastAsia="es-CO"/>
          <w14:ligatures w14:val="none"/>
        </w:rPr>
        <w:lastRenderedPageBreak/>
        <w:t>Problemas de desarrollo afrontados</w:t>
      </w:r>
    </w:p>
    <w:p w14:paraId="3389AEC8" w14:textId="77777777" w:rsidR="003A6C24" w:rsidRPr="003A6C24" w:rsidRDefault="003A6C24" w:rsidP="003A6C2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Durante el desarrollo del sistema se presentaron varios problemas, entre ellos:</w:t>
      </w:r>
    </w:p>
    <w:p w14:paraId="3389AEC8" w14:textId="77777777" w:rsidR="003A6C24" w:rsidRPr="003A6C24" w:rsidRDefault="003A6C24" w:rsidP="003A6C2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Manejo de memoria dinámica</w:t>
      </w:r>
      <w:r w:rsidRPr="003A6C24">
        <w:rPr>
          <w:rFonts w:ascii="Times New Roman" w:eastAsia="Times New Roman" w:hAnsi="Times New Roman" w:cs="Times New Roman"/>
          <w:kern w:val="0"/>
          <w:sz w:val="24"/>
          <w:szCs w:val="24"/>
          <w:lang w:eastAsia="es-CO"/>
          <w14:ligatures w14:val="none"/>
        </w:rPr>
        <w:t>: Uno de los desafíos fue implementar correctamente los arreglos dinámicos para las estaciones de servicio y surtidores, asegurando que se redimensionaran de forma eficiente y sin pérdida de datos.</w:t>
      </w:r>
    </w:p>
    <w:p w14:paraId="3389AEC8" w14:textId="77777777" w:rsidR="003A6C24" w:rsidRPr="003A6C24" w:rsidRDefault="003A6C24" w:rsidP="003A6C2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Interacción entre clases</w:t>
      </w:r>
      <w:r w:rsidRPr="003A6C24">
        <w:rPr>
          <w:rFonts w:ascii="Times New Roman" w:eastAsia="Times New Roman" w:hAnsi="Times New Roman" w:cs="Times New Roman"/>
          <w:kern w:val="0"/>
          <w:sz w:val="24"/>
          <w:szCs w:val="24"/>
          <w:lang w:eastAsia="es-CO"/>
          <w14:ligatures w14:val="none"/>
        </w:rPr>
        <w:t xml:space="preserve">: Debido a la interdependencia de las clases </w:t>
      </w:r>
      <w:r w:rsidRPr="003A6C24">
        <w:rPr>
          <w:rFonts w:ascii="Courier New" w:eastAsia="Times New Roman" w:hAnsi="Courier New" w:cs="Courier New"/>
          <w:kern w:val="0"/>
          <w:sz w:val="20"/>
          <w:szCs w:val="20"/>
          <w:lang w:eastAsia="es-CO"/>
          <w14:ligatures w14:val="none"/>
        </w:rPr>
        <w:t>EstacionDeServicio</w:t>
      </w:r>
      <w:r w:rsidRPr="003A6C24">
        <w:rPr>
          <w:rFonts w:ascii="Times New Roman" w:eastAsia="Times New Roman" w:hAnsi="Times New Roman" w:cs="Times New Roman"/>
          <w:kern w:val="0"/>
          <w:sz w:val="24"/>
          <w:szCs w:val="24"/>
          <w:lang w:eastAsia="es-CO"/>
          <w14:ligatures w14:val="none"/>
        </w:rPr>
        <w:t xml:space="preserve">, </w:t>
      </w:r>
      <w:r w:rsidRPr="003A6C24">
        <w:rPr>
          <w:rFonts w:ascii="Courier New" w:eastAsia="Times New Roman" w:hAnsi="Courier New" w:cs="Courier New"/>
          <w:kern w:val="0"/>
          <w:sz w:val="20"/>
          <w:szCs w:val="20"/>
          <w:lang w:eastAsia="es-CO"/>
          <w14:ligatures w14:val="none"/>
        </w:rPr>
        <w:t>Tanque</w:t>
      </w:r>
      <w:r w:rsidRPr="003A6C24">
        <w:rPr>
          <w:rFonts w:ascii="Times New Roman" w:eastAsia="Times New Roman" w:hAnsi="Times New Roman" w:cs="Times New Roman"/>
          <w:kern w:val="0"/>
          <w:sz w:val="24"/>
          <w:szCs w:val="24"/>
          <w:lang w:eastAsia="es-CO"/>
          <w14:ligatures w14:val="none"/>
        </w:rPr>
        <w:t xml:space="preserve">, y </w:t>
      </w:r>
      <w:r w:rsidRPr="003A6C24">
        <w:rPr>
          <w:rFonts w:ascii="Courier New" w:eastAsia="Times New Roman" w:hAnsi="Courier New" w:cs="Courier New"/>
          <w:kern w:val="0"/>
          <w:sz w:val="20"/>
          <w:szCs w:val="20"/>
          <w:lang w:eastAsia="es-CO"/>
          <w14:ligatures w14:val="none"/>
        </w:rPr>
        <w:t>Surtidor</w:t>
      </w:r>
      <w:r w:rsidRPr="003A6C24">
        <w:rPr>
          <w:rFonts w:ascii="Times New Roman" w:eastAsia="Times New Roman" w:hAnsi="Times New Roman" w:cs="Times New Roman"/>
          <w:kern w:val="0"/>
          <w:sz w:val="24"/>
          <w:szCs w:val="24"/>
          <w:lang w:eastAsia="es-CO"/>
          <w14:ligatures w14:val="none"/>
        </w:rPr>
        <w:t>, fue necesario implementar correctamente la comunicación entre ellas para simular las ventas sin errores. Esto implicó revisar la lógica de acceso a los datos del tanque y surtidores.</w:t>
      </w:r>
    </w:p>
    <w:p w14:paraId="3389AEC8" w14:textId="77777777" w:rsidR="00BB27E2" w:rsidRDefault="003A6C24" w:rsidP="00BB27E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b/>
          <w:bCs/>
          <w:kern w:val="0"/>
          <w:sz w:val="24"/>
          <w:szCs w:val="24"/>
          <w:lang w:eastAsia="es-CO"/>
          <w14:ligatures w14:val="none"/>
        </w:rPr>
        <w:t>Verificación de estado</w:t>
      </w:r>
      <w:r w:rsidRPr="003A6C24">
        <w:rPr>
          <w:rFonts w:ascii="Times New Roman" w:eastAsia="Times New Roman" w:hAnsi="Times New Roman" w:cs="Times New Roman"/>
          <w:kern w:val="0"/>
          <w:sz w:val="24"/>
          <w:szCs w:val="24"/>
          <w:lang w:eastAsia="es-CO"/>
          <w14:ligatures w14:val="none"/>
        </w:rPr>
        <w:t>: Al permitir que los surtidores fueran activados o desactivados, fue importante manejar los estados de cada surtidor y permitir solo operaciones válidas.</w:t>
      </w:r>
    </w:p>
    <w:p w14:paraId="3389AEC8" w14:textId="77777777" w:rsidR="000F7901" w:rsidRDefault="000F7901"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89AEC8" w14:textId="77777777" w:rsidR="000F7901" w:rsidRDefault="000F7901"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89AEC8" w14:textId="77777777" w:rsidR="000F7901" w:rsidRDefault="000F7901"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89AEC8" w14:textId="77777777" w:rsidR="000F7901" w:rsidRDefault="000F7901"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89AEC8" w14:textId="77777777" w:rsidR="000F7901" w:rsidRDefault="000F7901"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89AEC8" w14:textId="77777777" w:rsidR="000F7901" w:rsidRDefault="000F7901"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89AEC8" w14:textId="77777777" w:rsidR="000F7901" w:rsidRDefault="000F7901"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89AEC8" w14:textId="77777777" w:rsidR="000F7901" w:rsidRDefault="000F7901"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89AEC8" w14:textId="77777777" w:rsidR="000F7901" w:rsidRDefault="000F7901"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89AEC8" w14:textId="77777777" w:rsidR="000F7901" w:rsidRDefault="000F7901"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89AEC8" w14:textId="77777777" w:rsidR="000F7901" w:rsidRDefault="000F7901"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89AEC8" w14:textId="77777777" w:rsidR="000F7901" w:rsidRDefault="000F7901"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8DF3EE3" w14:textId="77777777" w:rsidR="003D677E" w:rsidRDefault="003D677E"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031103E" w14:textId="77777777" w:rsidR="003D677E" w:rsidRDefault="003D677E"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6A8E4F20" w14:textId="4402FA2F" w:rsidR="003D677E" w:rsidRDefault="003D677E"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6A8E4F20" w14:textId="4402FA2F" w:rsidR="003D677E" w:rsidRDefault="003D677E" w:rsidP="000F790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6A8E4F20" w14:textId="4402FA2F" w:rsidR="003A6C24" w:rsidRPr="003A6C24" w:rsidRDefault="003A6C24" w:rsidP="00BB27E2">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7"/>
          <w:szCs w:val="27"/>
          <w:lang w:eastAsia="es-CO"/>
          <w14:ligatures w14:val="none"/>
        </w:rPr>
        <w:lastRenderedPageBreak/>
        <w:t>Evolución de la solución y consideraciones</w:t>
      </w:r>
    </w:p>
    <w:p w14:paraId="6A8E4F20" w14:textId="4402FA2F" w:rsidR="003A6C24" w:rsidRDefault="003A6C24" w:rsidP="003A6C2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A6C24">
        <w:rPr>
          <w:rFonts w:ascii="Times New Roman" w:eastAsia="Times New Roman" w:hAnsi="Times New Roman" w:cs="Times New Roman"/>
          <w:kern w:val="0"/>
          <w:sz w:val="24"/>
          <w:szCs w:val="24"/>
          <w:lang w:eastAsia="es-CO"/>
          <w14:ligatures w14:val="none"/>
        </w:rPr>
        <w:t>A medida que el desarrollo del sistema avanzaba, la solución fue evolucionando en términos de modularidad y manejo de memoria. Inicialmente, la gestión de las estaciones y surtidores se realizó mediante arreglos de tamaño fijo, pero se decidió utilizar arreglos dinámicos para permitir mayor flexibilidad y escalabilidad.</w:t>
      </w:r>
    </w:p>
    <w:p w:rsidR="003D677E" w:rsidRPr="003A6C24" w:rsidRDefault="003D677E" w:rsidP="003A6C2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Como proyecto prácticamente finalizado, se hizo uso de manejo de arreglos dinámicos de punteros a objetos, con el objetivo de manipularlos de una manera correcta que no generara errores al combinar archivos de heap con archivos de stack.</w:t>
      </w:r>
    </w:p>
    <w:p w:rsidR="003A6C24" w:rsidRDefault="003A6C24">
      <w:pPr>
        <w:rPr>
          <w:rFonts w:ascii="Times New Roman" w:hAnsi="Times New Roman" w:cs="Times New Roman"/>
          <w:sz w:val="24"/>
          <w:szCs w:val="24"/>
        </w:rPr>
      </w:pPr>
    </w:p>
    <w:p w:rsidR="00D61072" w:rsidRPr="007350F9" w:rsidRDefault="00D61072">
      <w:pPr>
        <w:rPr>
          <w:rFonts w:ascii="Times New Roman" w:hAnsi="Times New Roman" w:cs="Times New Roman"/>
          <w:sz w:val="24"/>
          <w:szCs w:val="24"/>
        </w:rPr>
      </w:pPr>
    </w:p>
    <w:sectPr w:rsidR="00D61072" w:rsidRPr="007350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D3FE1"/>
    <w:multiLevelType w:val="multilevel"/>
    <w:tmpl w:val="B890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62D77"/>
    <w:multiLevelType w:val="multilevel"/>
    <w:tmpl w:val="F40C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E41B2"/>
    <w:multiLevelType w:val="multilevel"/>
    <w:tmpl w:val="188C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D3905"/>
    <w:multiLevelType w:val="multilevel"/>
    <w:tmpl w:val="543C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F15BF"/>
    <w:multiLevelType w:val="multilevel"/>
    <w:tmpl w:val="EF98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D3AFF"/>
    <w:multiLevelType w:val="multilevel"/>
    <w:tmpl w:val="1A88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84AE0"/>
    <w:multiLevelType w:val="multilevel"/>
    <w:tmpl w:val="749E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B23D6"/>
    <w:multiLevelType w:val="multilevel"/>
    <w:tmpl w:val="0508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D7D0C"/>
    <w:multiLevelType w:val="multilevel"/>
    <w:tmpl w:val="021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A3ADD"/>
    <w:multiLevelType w:val="multilevel"/>
    <w:tmpl w:val="D8C2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43188"/>
    <w:multiLevelType w:val="multilevel"/>
    <w:tmpl w:val="E846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B965A1"/>
    <w:multiLevelType w:val="multilevel"/>
    <w:tmpl w:val="1FA41B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060396">
    <w:abstractNumId w:val="0"/>
  </w:num>
  <w:num w:numId="2" w16cid:durableId="943415497">
    <w:abstractNumId w:val="9"/>
  </w:num>
  <w:num w:numId="3" w16cid:durableId="1105229960">
    <w:abstractNumId w:val="6"/>
  </w:num>
  <w:num w:numId="4" w16cid:durableId="831872142">
    <w:abstractNumId w:val="3"/>
  </w:num>
  <w:num w:numId="5" w16cid:durableId="350037568">
    <w:abstractNumId w:val="1"/>
  </w:num>
  <w:num w:numId="6" w16cid:durableId="2138837132">
    <w:abstractNumId w:val="5"/>
  </w:num>
  <w:num w:numId="7" w16cid:durableId="1651714769">
    <w:abstractNumId w:val="8"/>
  </w:num>
  <w:num w:numId="8" w16cid:durableId="2066441029">
    <w:abstractNumId w:val="7"/>
  </w:num>
  <w:num w:numId="9" w16cid:durableId="589778921">
    <w:abstractNumId w:val="4"/>
  </w:num>
  <w:num w:numId="10" w16cid:durableId="1365668130">
    <w:abstractNumId w:val="11"/>
  </w:num>
  <w:num w:numId="11" w16cid:durableId="226495788">
    <w:abstractNumId w:val="10"/>
  </w:num>
  <w:num w:numId="12" w16cid:durableId="1138496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7B"/>
    <w:rsid w:val="000826F5"/>
    <w:rsid w:val="000F7901"/>
    <w:rsid w:val="001F7BFB"/>
    <w:rsid w:val="00361EEF"/>
    <w:rsid w:val="003A6C24"/>
    <w:rsid w:val="003D677E"/>
    <w:rsid w:val="00450811"/>
    <w:rsid w:val="005E4A7B"/>
    <w:rsid w:val="007350F9"/>
    <w:rsid w:val="0087068F"/>
    <w:rsid w:val="00BB27E2"/>
    <w:rsid w:val="00D61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8378"/>
  <w15:docId w15:val="{C481470B-DAF5-4C3A-B4FE-CF865341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A7B"/>
    <w:pPr>
      <w:spacing w:line="256" w:lineRule="auto"/>
    </w:pPr>
  </w:style>
  <w:style w:type="paragraph" w:styleId="Ttulo3">
    <w:name w:val="heading 3"/>
    <w:basedOn w:val="Normal"/>
    <w:link w:val="Ttulo3Car"/>
    <w:uiPriority w:val="9"/>
    <w:qFormat/>
    <w:rsid w:val="00D610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D6107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61072"/>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D61072"/>
    <w:rPr>
      <w:rFonts w:ascii="Times New Roman" w:eastAsia="Times New Roman" w:hAnsi="Times New Roman" w:cs="Times New Roman"/>
      <w:b/>
      <w:bCs/>
      <w:kern w:val="0"/>
      <w:sz w:val="24"/>
      <w:szCs w:val="24"/>
      <w:lang w:eastAsia="es-CO"/>
      <w14:ligatures w14:val="none"/>
    </w:rPr>
  </w:style>
  <w:style w:type="character" w:styleId="Textoennegrita">
    <w:name w:val="Strong"/>
    <w:basedOn w:val="Fuentedeprrafopredeter"/>
    <w:uiPriority w:val="22"/>
    <w:qFormat/>
    <w:rsid w:val="00D61072"/>
    <w:rPr>
      <w:b/>
      <w:bCs/>
    </w:rPr>
  </w:style>
  <w:style w:type="paragraph" w:styleId="NormalWeb">
    <w:name w:val="Normal (Web)"/>
    <w:basedOn w:val="Normal"/>
    <w:uiPriority w:val="99"/>
    <w:semiHidden/>
    <w:unhideWhenUsed/>
    <w:rsid w:val="00D6107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D6107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6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D61072"/>
    <w:rPr>
      <w:rFonts w:ascii="Courier New" w:eastAsia="Times New Roman" w:hAnsi="Courier New" w:cs="Courier New"/>
      <w:kern w:val="0"/>
      <w:sz w:val="20"/>
      <w:szCs w:val="20"/>
      <w:lang w:eastAsia="es-CO"/>
      <w14:ligatures w14:val="none"/>
    </w:rPr>
  </w:style>
  <w:style w:type="character" w:customStyle="1" w:styleId="hljs-function">
    <w:name w:val="hljs-function"/>
    <w:basedOn w:val="Fuentedeprrafopredeter"/>
    <w:rsid w:val="00D61072"/>
  </w:style>
  <w:style w:type="character" w:customStyle="1" w:styleId="hljs-type">
    <w:name w:val="hljs-type"/>
    <w:basedOn w:val="Fuentedeprrafopredeter"/>
    <w:rsid w:val="00D61072"/>
  </w:style>
  <w:style w:type="character" w:customStyle="1" w:styleId="hljs-title">
    <w:name w:val="hljs-title"/>
    <w:basedOn w:val="Fuentedeprrafopredeter"/>
    <w:rsid w:val="00D61072"/>
  </w:style>
  <w:style w:type="character" w:customStyle="1" w:styleId="hljs-params">
    <w:name w:val="hljs-params"/>
    <w:basedOn w:val="Fuentedeprrafopredeter"/>
    <w:rsid w:val="00D61072"/>
  </w:style>
  <w:style w:type="character" w:customStyle="1" w:styleId="hljs-number">
    <w:name w:val="hljs-number"/>
    <w:basedOn w:val="Fuentedeprrafopredeter"/>
    <w:rsid w:val="00D61072"/>
  </w:style>
  <w:style w:type="character" w:customStyle="1" w:styleId="hljs-comment">
    <w:name w:val="hljs-comment"/>
    <w:basedOn w:val="Fuentedeprrafopredeter"/>
    <w:rsid w:val="00D61072"/>
  </w:style>
  <w:style w:type="character" w:customStyle="1" w:styleId="hljs-keyword">
    <w:name w:val="hljs-keyword"/>
    <w:basedOn w:val="Fuentedeprrafopredeter"/>
    <w:rsid w:val="00D61072"/>
  </w:style>
  <w:style w:type="character" w:customStyle="1" w:styleId="hljs-builtin">
    <w:name w:val="hljs-built_in"/>
    <w:basedOn w:val="Fuentedeprrafopredeter"/>
    <w:rsid w:val="00D61072"/>
  </w:style>
  <w:style w:type="character" w:customStyle="1" w:styleId="hljs-string">
    <w:name w:val="hljs-string"/>
    <w:basedOn w:val="Fuentedeprrafopredeter"/>
    <w:rsid w:val="00D61072"/>
  </w:style>
  <w:style w:type="character" w:styleId="nfasis">
    <w:name w:val="Emphasis"/>
    <w:basedOn w:val="Fuentedeprrafopredeter"/>
    <w:uiPriority w:val="20"/>
    <w:qFormat/>
    <w:rsid w:val="003A6C24"/>
    <w:rPr>
      <w:i/>
      <w:iCs/>
    </w:rPr>
  </w:style>
  <w:style w:type="character" w:customStyle="1" w:styleId="hljs-literal">
    <w:name w:val="hljs-literal"/>
    <w:basedOn w:val="Fuentedeprrafopredeter"/>
    <w:rsid w:val="003A6C24"/>
  </w:style>
  <w:style w:type="paragraph" w:styleId="Prrafodelista">
    <w:name w:val="List Paragraph"/>
    <w:basedOn w:val="Normal"/>
    <w:uiPriority w:val="34"/>
    <w:qFormat/>
    <w:rsid w:val="00BB27E2"/>
    <w:pPr>
      <w:ind w:left="720"/>
      <w:contextualSpacing/>
    </w:pPr>
  </w:style>
  <w:style w:type="character" w:styleId="Hipervnculo">
    <w:name w:val="Hyperlink"/>
    <w:basedOn w:val="Fuentedeprrafopredeter"/>
    <w:uiPriority w:val="99"/>
    <w:unhideWhenUsed/>
    <w:rsid w:val="003D677E"/>
    <w:rPr>
      <w:color w:val="0563C1" w:themeColor="hyperlink"/>
      <w:u w:val="single"/>
    </w:rPr>
  </w:style>
  <w:style w:type="character" w:styleId="Mencinsinresolver">
    <w:name w:val="Unresolved Mention"/>
    <w:basedOn w:val="Fuentedeprrafopredeter"/>
    <w:uiPriority w:val="99"/>
    <w:semiHidden/>
    <w:unhideWhenUsed/>
    <w:rsid w:val="003D677E"/>
    <w:rPr>
      <w:color w:val="605E5C"/>
      <w:shd w:val="clear" w:color="auto" w:fill="E1DFDD"/>
    </w:rPr>
  </w:style>
  <w:style w:type="character" w:styleId="Hipervnculovisitado">
    <w:name w:val="FollowedHyperlink"/>
    <w:basedOn w:val="Fuentedeprrafopredeter"/>
    <w:uiPriority w:val="99"/>
    <w:semiHidden/>
    <w:unhideWhenUsed/>
    <w:rsid w:val="003D67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450021">
      <w:bodyDiv w:val="1"/>
      <w:marLeft w:val="0"/>
      <w:marRight w:val="0"/>
      <w:marTop w:val="0"/>
      <w:marBottom w:val="0"/>
      <w:divBdr>
        <w:top w:val="none" w:sz="0" w:space="0" w:color="auto"/>
        <w:left w:val="none" w:sz="0" w:space="0" w:color="auto"/>
        <w:bottom w:val="none" w:sz="0" w:space="0" w:color="auto"/>
        <w:right w:val="none" w:sz="0" w:space="0" w:color="auto"/>
      </w:divBdr>
      <w:divsChild>
        <w:div w:id="1457600218">
          <w:marLeft w:val="0"/>
          <w:marRight w:val="0"/>
          <w:marTop w:val="0"/>
          <w:marBottom w:val="0"/>
          <w:divBdr>
            <w:top w:val="none" w:sz="0" w:space="0" w:color="auto"/>
            <w:left w:val="none" w:sz="0" w:space="0" w:color="auto"/>
            <w:bottom w:val="none" w:sz="0" w:space="0" w:color="auto"/>
            <w:right w:val="none" w:sz="0" w:space="0" w:color="auto"/>
          </w:divBdr>
          <w:divsChild>
            <w:div w:id="47728926">
              <w:marLeft w:val="0"/>
              <w:marRight w:val="0"/>
              <w:marTop w:val="0"/>
              <w:marBottom w:val="0"/>
              <w:divBdr>
                <w:top w:val="none" w:sz="0" w:space="0" w:color="auto"/>
                <w:left w:val="none" w:sz="0" w:space="0" w:color="auto"/>
                <w:bottom w:val="none" w:sz="0" w:space="0" w:color="auto"/>
                <w:right w:val="none" w:sz="0" w:space="0" w:color="auto"/>
              </w:divBdr>
            </w:div>
            <w:div w:id="504318381">
              <w:marLeft w:val="0"/>
              <w:marRight w:val="0"/>
              <w:marTop w:val="0"/>
              <w:marBottom w:val="0"/>
              <w:divBdr>
                <w:top w:val="none" w:sz="0" w:space="0" w:color="auto"/>
                <w:left w:val="none" w:sz="0" w:space="0" w:color="auto"/>
                <w:bottom w:val="none" w:sz="0" w:space="0" w:color="auto"/>
                <w:right w:val="none" w:sz="0" w:space="0" w:color="auto"/>
              </w:divBdr>
              <w:divsChild>
                <w:div w:id="527182161">
                  <w:marLeft w:val="0"/>
                  <w:marRight w:val="0"/>
                  <w:marTop w:val="0"/>
                  <w:marBottom w:val="0"/>
                  <w:divBdr>
                    <w:top w:val="none" w:sz="0" w:space="0" w:color="auto"/>
                    <w:left w:val="none" w:sz="0" w:space="0" w:color="auto"/>
                    <w:bottom w:val="none" w:sz="0" w:space="0" w:color="auto"/>
                    <w:right w:val="none" w:sz="0" w:space="0" w:color="auto"/>
                  </w:divBdr>
                  <w:divsChild>
                    <w:div w:id="3178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410">
      <w:bodyDiv w:val="1"/>
      <w:marLeft w:val="0"/>
      <w:marRight w:val="0"/>
      <w:marTop w:val="0"/>
      <w:marBottom w:val="0"/>
      <w:divBdr>
        <w:top w:val="none" w:sz="0" w:space="0" w:color="auto"/>
        <w:left w:val="none" w:sz="0" w:space="0" w:color="auto"/>
        <w:bottom w:val="none" w:sz="0" w:space="0" w:color="auto"/>
        <w:right w:val="none" w:sz="0" w:space="0" w:color="auto"/>
      </w:divBdr>
    </w:div>
    <w:div w:id="1850556554">
      <w:bodyDiv w:val="1"/>
      <w:marLeft w:val="0"/>
      <w:marRight w:val="0"/>
      <w:marTop w:val="0"/>
      <w:marBottom w:val="0"/>
      <w:divBdr>
        <w:top w:val="none" w:sz="0" w:space="0" w:color="auto"/>
        <w:left w:val="none" w:sz="0" w:space="0" w:color="auto"/>
        <w:bottom w:val="none" w:sz="0" w:space="0" w:color="auto"/>
        <w:right w:val="none" w:sz="0" w:space="0" w:color="auto"/>
      </w:divBdr>
      <w:divsChild>
        <w:div w:id="1368138032">
          <w:marLeft w:val="0"/>
          <w:marRight w:val="0"/>
          <w:marTop w:val="0"/>
          <w:marBottom w:val="0"/>
          <w:divBdr>
            <w:top w:val="none" w:sz="0" w:space="0" w:color="auto"/>
            <w:left w:val="none" w:sz="0" w:space="0" w:color="auto"/>
            <w:bottom w:val="none" w:sz="0" w:space="0" w:color="auto"/>
            <w:right w:val="none" w:sz="0" w:space="0" w:color="auto"/>
          </w:divBdr>
          <w:divsChild>
            <w:div w:id="1342005846">
              <w:marLeft w:val="0"/>
              <w:marRight w:val="0"/>
              <w:marTop w:val="0"/>
              <w:marBottom w:val="0"/>
              <w:divBdr>
                <w:top w:val="none" w:sz="0" w:space="0" w:color="auto"/>
                <w:left w:val="none" w:sz="0" w:space="0" w:color="auto"/>
                <w:bottom w:val="none" w:sz="0" w:space="0" w:color="auto"/>
                <w:right w:val="none" w:sz="0" w:space="0" w:color="auto"/>
              </w:divBdr>
            </w:div>
            <w:div w:id="784077609">
              <w:marLeft w:val="0"/>
              <w:marRight w:val="0"/>
              <w:marTop w:val="0"/>
              <w:marBottom w:val="0"/>
              <w:divBdr>
                <w:top w:val="none" w:sz="0" w:space="0" w:color="auto"/>
                <w:left w:val="none" w:sz="0" w:space="0" w:color="auto"/>
                <w:bottom w:val="none" w:sz="0" w:space="0" w:color="auto"/>
                <w:right w:val="none" w:sz="0" w:space="0" w:color="auto"/>
              </w:divBdr>
              <w:divsChild>
                <w:div w:id="797913833">
                  <w:marLeft w:val="0"/>
                  <w:marRight w:val="0"/>
                  <w:marTop w:val="0"/>
                  <w:marBottom w:val="0"/>
                  <w:divBdr>
                    <w:top w:val="none" w:sz="0" w:space="0" w:color="auto"/>
                    <w:left w:val="none" w:sz="0" w:space="0" w:color="auto"/>
                    <w:bottom w:val="none" w:sz="0" w:space="0" w:color="auto"/>
                    <w:right w:val="none" w:sz="0" w:space="0" w:color="auto"/>
                  </w:divBdr>
                  <w:divsChild>
                    <w:div w:id="7570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7079">
              <w:marLeft w:val="0"/>
              <w:marRight w:val="0"/>
              <w:marTop w:val="0"/>
              <w:marBottom w:val="0"/>
              <w:divBdr>
                <w:top w:val="none" w:sz="0" w:space="0" w:color="auto"/>
                <w:left w:val="none" w:sz="0" w:space="0" w:color="auto"/>
                <w:bottom w:val="none" w:sz="0" w:space="0" w:color="auto"/>
                <w:right w:val="none" w:sz="0" w:space="0" w:color="auto"/>
              </w:divBdr>
            </w:div>
          </w:divsChild>
        </w:div>
        <w:div w:id="2059434111">
          <w:marLeft w:val="0"/>
          <w:marRight w:val="0"/>
          <w:marTop w:val="0"/>
          <w:marBottom w:val="0"/>
          <w:divBdr>
            <w:top w:val="none" w:sz="0" w:space="0" w:color="auto"/>
            <w:left w:val="none" w:sz="0" w:space="0" w:color="auto"/>
            <w:bottom w:val="none" w:sz="0" w:space="0" w:color="auto"/>
            <w:right w:val="none" w:sz="0" w:space="0" w:color="auto"/>
          </w:divBdr>
          <w:divsChild>
            <w:div w:id="1299996054">
              <w:marLeft w:val="0"/>
              <w:marRight w:val="0"/>
              <w:marTop w:val="0"/>
              <w:marBottom w:val="0"/>
              <w:divBdr>
                <w:top w:val="none" w:sz="0" w:space="0" w:color="auto"/>
                <w:left w:val="none" w:sz="0" w:space="0" w:color="auto"/>
                <w:bottom w:val="none" w:sz="0" w:space="0" w:color="auto"/>
                <w:right w:val="none" w:sz="0" w:space="0" w:color="auto"/>
              </w:divBdr>
            </w:div>
            <w:div w:id="369646727">
              <w:marLeft w:val="0"/>
              <w:marRight w:val="0"/>
              <w:marTop w:val="0"/>
              <w:marBottom w:val="0"/>
              <w:divBdr>
                <w:top w:val="none" w:sz="0" w:space="0" w:color="auto"/>
                <w:left w:val="none" w:sz="0" w:space="0" w:color="auto"/>
                <w:bottom w:val="none" w:sz="0" w:space="0" w:color="auto"/>
                <w:right w:val="none" w:sz="0" w:space="0" w:color="auto"/>
              </w:divBdr>
              <w:divsChild>
                <w:div w:id="1026365362">
                  <w:marLeft w:val="0"/>
                  <w:marRight w:val="0"/>
                  <w:marTop w:val="0"/>
                  <w:marBottom w:val="0"/>
                  <w:divBdr>
                    <w:top w:val="none" w:sz="0" w:space="0" w:color="auto"/>
                    <w:left w:val="none" w:sz="0" w:space="0" w:color="auto"/>
                    <w:bottom w:val="none" w:sz="0" w:space="0" w:color="auto"/>
                    <w:right w:val="none" w:sz="0" w:space="0" w:color="auto"/>
                  </w:divBdr>
                  <w:divsChild>
                    <w:div w:id="14626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5970">
              <w:marLeft w:val="0"/>
              <w:marRight w:val="0"/>
              <w:marTop w:val="0"/>
              <w:marBottom w:val="0"/>
              <w:divBdr>
                <w:top w:val="none" w:sz="0" w:space="0" w:color="auto"/>
                <w:left w:val="none" w:sz="0" w:space="0" w:color="auto"/>
                <w:bottom w:val="none" w:sz="0" w:space="0" w:color="auto"/>
                <w:right w:val="none" w:sz="0" w:space="0" w:color="auto"/>
              </w:divBdr>
            </w:div>
          </w:divsChild>
        </w:div>
        <w:div w:id="822506431">
          <w:marLeft w:val="0"/>
          <w:marRight w:val="0"/>
          <w:marTop w:val="0"/>
          <w:marBottom w:val="0"/>
          <w:divBdr>
            <w:top w:val="none" w:sz="0" w:space="0" w:color="auto"/>
            <w:left w:val="none" w:sz="0" w:space="0" w:color="auto"/>
            <w:bottom w:val="none" w:sz="0" w:space="0" w:color="auto"/>
            <w:right w:val="none" w:sz="0" w:space="0" w:color="auto"/>
          </w:divBdr>
          <w:divsChild>
            <w:div w:id="1396396914">
              <w:marLeft w:val="0"/>
              <w:marRight w:val="0"/>
              <w:marTop w:val="0"/>
              <w:marBottom w:val="0"/>
              <w:divBdr>
                <w:top w:val="none" w:sz="0" w:space="0" w:color="auto"/>
                <w:left w:val="none" w:sz="0" w:space="0" w:color="auto"/>
                <w:bottom w:val="none" w:sz="0" w:space="0" w:color="auto"/>
                <w:right w:val="none" w:sz="0" w:space="0" w:color="auto"/>
              </w:divBdr>
            </w:div>
            <w:div w:id="1755122554">
              <w:marLeft w:val="0"/>
              <w:marRight w:val="0"/>
              <w:marTop w:val="0"/>
              <w:marBottom w:val="0"/>
              <w:divBdr>
                <w:top w:val="none" w:sz="0" w:space="0" w:color="auto"/>
                <w:left w:val="none" w:sz="0" w:space="0" w:color="auto"/>
                <w:bottom w:val="none" w:sz="0" w:space="0" w:color="auto"/>
                <w:right w:val="none" w:sz="0" w:space="0" w:color="auto"/>
              </w:divBdr>
              <w:divsChild>
                <w:div w:id="692072097">
                  <w:marLeft w:val="0"/>
                  <w:marRight w:val="0"/>
                  <w:marTop w:val="0"/>
                  <w:marBottom w:val="0"/>
                  <w:divBdr>
                    <w:top w:val="none" w:sz="0" w:space="0" w:color="auto"/>
                    <w:left w:val="none" w:sz="0" w:space="0" w:color="auto"/>
                    <w:bottom w:val="none" w:sz="0" w:space="0" w:color="auto"/>
                    <w:right w:val="none" w:sz="0" w:space="0" w:color="auto"/>
                  </w:divBdr>
                  <w:divsChild>
                    <w:div w:id="17157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Dell\OneDrive\Desktop\diagrama_de_clases_DESAFIO2.drawio.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1033</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Alvarez Cajiao</dc:creator>
  <cp:keywords/>
  <dc:description/>
  <cp:lastModifiedBy>Juan Manuel Alvarez Cajiao</cp:lastModifiedBy>
  <cp:revision>2</cp:revision>
  <dcterms:created xsi:type="dcterms:W3CDTF">2024-10-14T07:07:00Z</dcterms:created>
  <dcterms:modified xsi:type="dcterms:W3CDTF">2024-10-14T07:07:00Z</dcterms:modified>
</cp:coreProperties>
</file>