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bookmarkStart w:colFirst="0" w:colLast="0" w:name="_4ht34ea13s7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😶‍🌫️ Faringoamigdalitis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Preferencias entre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Ibuprofeno: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Dosis:  5 mg/kg/dosis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Amoxicilina: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40 mg/kg/dosis dia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Lidocaina: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Nombre del medicamento (Marca) concentración, presentación, volumen, cantidad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Suministrar volumen, frecuencia, via de administración, horario, duración 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RESFRIADO COMÚN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