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FISIOLOGÍA DE LA ADOLESCENCIA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puberal: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Tránsito desde una situación de </w:t>
            </w: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quiescencia gonadal a la adquisición de la plena capacidad reproductiva.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en cuenta los siguientes sistemas: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Endocrino: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 el proceso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SNC: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control somático y estado psíquico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ONTOGENIA DEL DESARROLLO PUBERAL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útero después del desarrollo de la adenohipófisis se inicia la secreción de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gonadotrofinas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que en el</w:t>
            </w:r>
            <w:r w:rsidDel="00000000" w:rsidR="00000000" w:rsidRPr="00000000">
              <w:rPr>
                <w:b w:val="1"/>
                <w:sz w:val="18"/>
                <w:szCs w:val="18"/>
                <w:shd w:fill="cfe2f3" w:val="clear"/>
                <w:rtl w:val="0"/>
              </w:rPr>
              <w:t xml:space="preserve"> II trimestre pueden alcanzar en sangre fetal concentraciones similares a la menopausia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maduración del sistema hipotálamo hipofisario, tiene como consecuencia  la capacidad de neutralización del estímulo hipotalámico por los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esteroides circulantes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sz w:val="18"/>
                <w:szCs w:val="18"/>
                <w:shd w:fill="fff2cc" w:val="clear"/>
                <w:rtl w:val="0"/>
              </w:rPr>
              <w:t xml:space="preserve">Los niveles de gonadotrofinas en el feto a término son bajos.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15.0" w:type="dxa"/>
              <w:jc w:val="left"/>
              <w:tblInd w:w="9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85"/>
              <w:gridCol w:w="4230"/>
              <w:tblGridChange w:id="0">
                <w:tblGrid>
                  <w:gridCol w:w="3585"/>
                  <w:gridCol w:w="42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FETO MASCULINO </w:t>
                  </w:r>
                </w:p>
              </w:tc>
              <w:tc>
                <w:tcPr>
                  <w:shd w:fill="fbe2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FETO FEMENINO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FSH Y LH AUMENTADOS 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Aparecen los</w:t>
                  </w: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túbulos seminíferos que aumentan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progresivamente en longitud adoptando una estructura helicoidal. 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shd w:fill="c9daf8" w:val="clear"/>
                      <w:rtl w:val="0"/>
                    </w:rPr>
                    <w:t xml:space="preserve">La producción de testosterona por las células de Leydig, bajo el estímulo de la HCG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(que no está bajo el control de los esteroides), es máximo hacia las</w:t>
                  </w: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 20 semanas.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FSH Y LH AUMENTADOS 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Resulta difícil diferenciar la secreción gonadal de la placentaria. 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El contenido hipofisario y la concentración de gonadotropinas alcanzan su punto más </w:t>
                  </w:r>
                  <w:r w:rsidDel="00000000" w:rsidR="00000000" w:rsidRPr="00000000">
                    <w:rPr>
                      <w:b w:val="1"/>
                      <w:sz w:val="16"/>
                      <w:szCs w:val="16"/>
                      <w:shd w:fill="fbe2ff" w:val="clear"/>
                      <w:rtl w:val="0"/>
                    </w:rPr>
                    <w:t xml:space="preserve">elevado alrededor de la semana 24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de gestación: 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3.4645669291342" w:right="0" w:hanging="15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 partir de este momento se encuentran folículos de Graaf y estructuras atrésicas en los ovarios fetales.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¿Cómo es el desarrollo? </w:t>
            </w:r>
          </w:p>
          <w:tbl>
            <w:tblPr>
              <w:tblStyle w:val="Table3"/>
              <w:tblW w:w="864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9.9999999999995"/>
              <w:gridCol w:w="6580.000000000001"/>
              <w:tblGridChange w:id="0">
                <w:tblGrid>
                  <w:gridCol w:w="2059.9999999999995"/>
                  <w:gridCol w:w="6580.0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be2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FETO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numPr>
                      <w:ilvl w:val="0"/>
                      <w:numId w:val="3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  <w:u w:val="no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FSH Y LH aumentados por estrogenos y progestagenos del bebe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numPr>
                      <w:ilvl w:val="0"/>
                      <w:numId w:val="3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  <w:u w:val="no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Feed back negativo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numPr>
                      <w:ilvl w:val="0"/>
                      <w:numId w:val="3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CLINICA →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Labios maduros, escroto negro,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numPr>
                      <w:ilvl w:val="1"/>
                      <w:numId w:val="3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6"/>
                      <w:szCs w:val="16"/>
                      <w:u w:val="no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NIÑAS → telarquia fisiológica, flujo y sangrado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numPr>
                      <w:ilvl w:val="1"/>
                      <w:numId w:val="3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6"/>
                      <w:szCs w:val="16"/>
                      <w:u w:val="no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NIOS →  ginecomastia fisiológica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be2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Después del parto 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Feed back positivo 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Disminución de los niveles de estradiol (Testosterona y estrógenos)  consecuencia de la separación feto placenta 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se dispara ligeramente LH, FSH tratando de estimular la gónada.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be2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Una semana - 1 año 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DOS PRIMEROS AÑOS DE VIDA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 primeros años → 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numPr>
                      <w:ilvl w:val="1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Niñas: No hay un desarrollo folicular avanzado 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numPr>
                      <w:ilvl w:val="2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16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Actividad marcapaso hipotalámico, pulsos horarios de gonadotropinas especialmente FSH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numPr>
                      <w:ilvl w:val="2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16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Aumento de estradiol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be2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3 años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sz w:val="16"/>
                      <w:szCs w:val="16"/>
                      <w:shd w:fill="fff2cc" w:val="clear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shd w:fill="fff2cc" w:val="clear"/>
                      <w:rtl w:val="0"/>
                    </w:rPr>
                    <w:t xml:space="preserve">los valores de gonadotropinas y esteroides descienden hasta niveles muy bajos.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Los pulsos de gonadotrofinas, secundarios a los de GnRH (hormona que se produce en el núcleo arcuato del hipotálamo), son muy poco frecuentes y de baja intensidad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“PAUSA PREPUBERAL”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: Rta pobre a la GnRH que genera una reserva hipofisaria disminuida 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Varones: Es más precoz, la testosterona desciende en el primer año a pesar de tener gonadotropinas elevadas.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be2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8 años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Pulsos LH circulantes, actividad pulsatil de las neuronas de GnRH del núcleo arcuato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Reaparece el descenso nocturno , se reactiva la: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numPr>
                      <w:ilvl w:val="1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Función gonadal: se registran concentraciones de esteroides ováricos elevadas durante las primeras horas de la mañana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</w:rPr>
              <w:drawing>
                <wp:inline distB="0" distT="0" distL="0" distR="0">
                  <wp:extent cx="5612130" cy="2002790"/>
                  <wp:effectExtent b="0" l="0" r="0" t="0"/>
                  <wp:docPr descr="Pubertad normal" id="5" name="image1.png"/>
                  <a:graphic>
                    <a:graphicData uri="http://schemas.openxmlformats.org/drawingml/2006/picture">
                      <pic:pic>
                        <pic:nvPicPr>
                          <pic:cNvPr descr="Pubertad normal" id="0" name="image1.png"/>
                          <pic:cNvPicPr preferRelativeResize="0"/>
                        </pic:nvPicPr>
                        <pic:blipFill>
                          <a:blip r:embed="rId7"/>
                          <a:srcRect b="8793" l="769" r="1056" t="4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02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REGULACIÓN DEL CONTROL HIPOTALÁMICO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tiene durante la etapa prepuberal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Niveles de gonadotropinas bajos, alta sensibilidad de las células productoras de GnRH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por el freno de los esteroides ováricos.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 back negativo → Inhibidor intrínseco, el sistema regulador de los pulsos de GnRH, en el núcleo arcuato estaría bloqueado por este factor en donde actuaría sustancias como o Los Factores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INHIBITORIOS del GONADOSTATO SON: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Opiáceos endógenos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Melatonina→ Inhibidor intrínseco se relaciona con pubertad precoz 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NPY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POMC Propiomelanocortina: Está relacionada con una patología denominada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amenorrea hipotalámica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(que impiden que el hipotálamo libera GnRH y por lo tanto se impide la liberación de FSH y LH) que es una condición patológica producida por 5 situaciones que llevan al aumento de la POMC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5"/>
              </w:numPr>
              <w:spacing w:line="276" w:lineRule="auto"/>
              <w:ind w:left="2160" w:hanging="36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Estados de desnutrición crónica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5"/>
              </w:numPr>
              <w:spacing w:line="276" w:lineRule="auto"/>
              <w:ind w:left="2160" w:hanging="36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Anemia crónica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5"/>
              </w:numPr>
              <w:spacing w:line="276" w:lineRule="auto"/>
              <w:ind w:left="2160" w:hanging="36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Anorexia o bulimia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5"/>
              </w:numPr>
              <w:spacing w:line="276" w:lineRule="auto"/>
              <w:ind w:left="2160" w:hanging="36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Estrés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5"/>
              </w:numPr>
              <w:spacing w:line="276" w:lineRule="auto"/>
              <w:ind w:left="2160" w:hanging="36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 excesivo: Niña que está en pleno estado de desarrollo puberal hace más de 22 horas de ejercicio semanales. Estos adolescentes que hacen ejercicio excesivo tienen predisposición a presentar </w:t>
            </w:r>
            <w:r w:rsidDel="00000000" w:rsidR="00000000" w:rsidRPr="00000000">
              <w:rPr>
                <w:sz w:val="18"/>
                <w:szCs w:val="18"/>
                <w:shd w:fill="d9ead3" w:val="clear"/>
                <w:rtl w:val="0"/>
              </w:rPr>
              <w:t xml:space="preserve">la tríada del adolescente, que está conformada por: Trastornos menstruales, óseos  (osteopenia y osteoporosis) y conducta alimentaria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4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65"/>
              <w:gridCol w:w="3570"/>
              <w:tblGridChange w:id="0">
                <w:tblGrid>
                  <w:gridCol w:w="2865"/>
                  <w:gridCol w:w="35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 inhibe la producción de GnRh, por lo que no habrá liberación de FSH y LH, por lo que no se estimulan las estructuras ováricas y la mujer no menstrua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 mantiene hasta los 8 años de edad.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La sensibilidad del sistema hipotálamo- hipófisis disminuye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Aumento de esteroides periféricos, mantienen freno de secrecion gonadotropinas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adrenarca: engrosamiento de la corteza reticular - drehidroepiandrosterona - vello androgénico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dos años antes de la actividad gonadal 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GONADOSTATO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desarrollo puberal puede relacionarse con factores: genéticos, familiares, localización geográfica, nivel socioeconómico 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-66672</wp:posOffset>
                  </wp:positionH>
                  <wp:positionV relativeFrom="paragraph">
                    <wp:posOffset>19050</wp:posOffset>
                  </wp:positionV>
                  <wp:extent cx="3288370" cy="2090754"/>
                  <wp:effectExtent b="0" l="0" r="0" t="0"/>
                  <wp:wrapSquare wrapText="bothSides" distB="0" distT="0" distL="0" distR="0"/>
                  <wp:docPr descr="Diagrama, Esquemático&#10;&#10;Descripción generada automáticamente" id="6" name="image2.png"/>
                  <a:graphic>
                    <a:graphicData uri="http://schemas.openxmlformats.org/drawingml/2006/picture">
                      <pic:pic>
                        <pic:nvPicPr>
                          <pic:cNvPr descr="Diagrama, Esquemático&#10;&#10;Descripción generada automáticament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70" cy="2090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Hipótesis que explican la disminución progresiva de la inhibición intrínseca y el desbloqueo progresivo del gonadostato 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2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45"/>
              <w:gridCol w:w="4710"/>
              <w:tblGridChange w:id="0">
                <w:tblGrid>
                  <w:gridCol w:w="4545"/>
                  <w:gridCol w:w="4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Reloj biológico natural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Indicador metabólico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Capaz de percibir el transcurso del tiempo y decidir el momento en el que desaparece el efecto neutralizador o se desencadena un efecto estimulante.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Control → Hipófisis, que responde a cambios cíclicos de luz y oscuridad, responsable de fertilidad y quiescencia reproductiva 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Los tumores que destruyen a hipofisis desbloquean la acción inhibidora de la melatonina sobre la células secretoras de GnRH provocando pubertad precoz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  <w:u w:val="no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Ocurre cuando hay un crecimiento y desarrollo adecuado, informa al gonadostato cuando se ha alcanzado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  <w:u w:val="no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En contra → aparición relativamente tardía de la menarquia dentro del desarrollo puberal, por tanto el “peso adecuado” seria solo la consecuencia del incremento de la hormona de crecimiento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Niveles deficientes de estrogénicos → 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numPr>
                      <w:ilvl w:val="1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la descamación endometrial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numPr>
                      <w:ilvl w:val="1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cambios fenotípicos y de la distribución de la grasa corporal.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ACTIVADORES DEL GONADOSTATO: </w:t>
            </w:r>
          </w:p>
          <w:tbl>
            <w:tblPr>
              <w:tblStyle w:val="Table6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20.0000000000005"/>
              <w:gridCol w:w="7240"/>
              <w:tblGridChange w:id="0">
                <w:tblGrid>
                  <w:gridCol w:w="2120.0000000000005"/>
                  <w:gridCol w:w="7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LEPTINA 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Pubertad precoz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Producida por los adipocitos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Mensaje → Informa al cerebro sobre los depósitos corporales de grasa, gasto calórico y determina BALANCE ENERGÉTICO 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Transporte → Ligado a proteínas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Niveles: 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numPr>
                      <w:ilvl w:val="1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Neonatales: bajos 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numPr>
                      <w:ilvl w:val="1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Quiescencia prepuberal: ascenso 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numPr>
                      <w:ilvl w:val="1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Puberal: 2 descenso 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 → Activa neuropéptido Y para regular la conducta alimentaria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numPr>
                      <w:ilvl w:val="1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Hombre: Aumenta en la pubertad y desciende si hay amenorrea hipotalámica relacionada con ejercicio o anorexia nerviosa 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numPr>
                      <w:ilvl w:val="1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Mujer: No hay incrementos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NEUROPÉPTIDO Y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Neurotransmisor  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(INHIBIDOR)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numPr>
                      <w:ilvl w:val="0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 → Estimulador potente del consumo de alimentos e inhibe la termogénesis por el tejido adiposo marrón 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numPr>
                      <w:ilvl w:val="1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Inhibe la vías descendentes que estimulan a la neuronas productoras de GnRH </w:t>
                  </w:r>
                </w:p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numPr>
                      <w:ilvl w:val="1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Los niveles elevados de leptina disminuyen la expresión del NPY en el núcleo arcuato y en consecuencia desbloquean la inhibición de la liberación de GnRH.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IGF 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numPr>
                      <w:ilvl w:val="0"/>
                      <w:numId w:val="14"/>
                    </w:numPr>
                    <w:ind w:left="72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Niveles:  Quiescencia prepuberal: ascenso de hasta 10 veces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numPr>
                      <w:ilvl w:val="0"/>
                      <w:numId w:val="14"/>
                    </w:numPr>
                    <w:ind w:left="72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ACCIÓN → Estimula el eje gonadal 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numPr>
                      <w:ilvl w:val="1"/>
                      <w:numId w:val="14"/>
                    </w:numPr>
                    <w:ind w:left="144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estimula la secreción de GnRH por parte de las células del núcleo arcuato y al mismo tiempo potencia la liberación basal y la respuesta a la GnRH de la célula gonadotropa en cultivo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9999999997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CRONOLOGÍA DE LA MADURACIÓN DEL EJE GONADAL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Aparición de pulsos nocturnos de LH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células gonadotropas incrementan progresivamente su grado de impregnación. Este proceso se auto potencia con la llegada de los esteroides ováricos. Los fenómenos de biosíntesis y activación se hacen más eficaces así que se progresa en el desarrollo folicular.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estrógenos que se sintetizan en esta etapa comportan proliferación endometrial y pérdidas irregulares por deprivación.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etapas avanzadas, en ocasiones hasta dos años después de la primera pérdida menstrual, el sistema es lo bastante eficiente para producir el mecanismo de feedback positivo y las primeras ovulaciones.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Cuando se libera la GnRh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dura 4 minutos en sangre periférica, son pulsos nocturnos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 del hipotálamo y actúa sobre la hipófisis por el sistema porta hipotálamo hipófisis.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Actúa en la adenohipófisis sobre: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células gonadotrofas → Liberan  gonadotrofinas (LH Y FSH).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sospecho retardo en el desarrollo puberal → FSH y la LH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ADRENARQUIA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FUNCIÓN MENSTRUAL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6 -8 AÑOS</w:t>
            </w:r>
            <w:r w:rsidDel="00000000" w:rsidR="00000000" w:rsidRPr="00000000">
              <w:rPr>
                <w:b w:val="1"/>
                <w:sz w:val="18"/>
                <w:szCs w:val="18"/>
                <w:shd w:fill="fff2cc" w:val="clear"/>
                <w:rtl w:val="0"/>
              </w:rPr>
              <w:t xml:space="preserve">, 2 años antes de que se active el eje hipófiso gonadal,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se detecta incremento de  andrógenos de origen suprarrenal especialmente, dehidroepiandrosterona (DHEA) y su sulfato (DHEAS).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HISTOLÓGICAMENTE: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Cambio en la composición de la corteza suprarrenal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Incremento progresivo de la importancia de la zona reticular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Aumento de la concentración de enzimas relacionadas con esteroidogénesis, en especial la 17-hidroxilasa y la 17-20-desmolasa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Niveles elevados hasta los 15 años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Andrógenos potentes: androstendiona y testosterona Nivel periférico provocan: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16"/>
                <w:szCs w:val="16"/>
                <w:shd w:fill="fbe2ff" w:val="clear"/>
              </w:rPr>
            </w:pPr>
            <w:r w:rsidDel="00000000" w:rsidR="00000000" w:rsidRPr="00000000">
              <w:rPr>
                <w:sz w:val="16"/>
                <w:szCs w:val="16"/>
                <w:shd w:fill="fbe2ff" w:val="clear"/>
                <w:rtl w:val="0"/>
              </w:rPr>
              <w:t xml:space="preserve">Olor apocrino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Acné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Vello axilar y pubiano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MUJER:  no tiene botón mamario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Revise la existencia del botón  si hay es pubertad precoz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HOMBRE: No aumento del tamaño testicular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TTO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Higiene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Leche magnesia (Dejar secar)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Desodorante infantil→ Medider, hidrofugal, Vichy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 tiene sales de aluminio aumenta el riesgo de cáncer de mamá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Incremento de estrógenos: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Cambios en aparato genital externo: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labios menores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Plegamiento vaginal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Cambios en aparato genital interno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Crecimiento uterino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Relación cuerpo/cuello &gt;1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Eversión de la mucosa cervical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Endometrio: proceso proliferativo, solo se relaciona con el ciclo cuando alcanza un espesor suficiente para ser sensible a la deprivación hormonal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Ciclo menstrual inicial:  niveles circulantes de 17-ß-estradiol de alrededor de 50 pg/ml.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Primeros ciclos irregulares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Acrifacion de feed back: desarrollo folicular avanzado, con estrógenos suficientes, que elevan la LH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El periodo peripuberal, al igual que el perimenopáusico, se caracteriza, pues, por la irregularidad en la duración de los intervalos intermenstruales.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Instauración de la menarquia puede ser regular después de meses o años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Discrepancia evidente entre el desarrollo fenotípico y estatural, con la aparición de menarquia debe hacer sospechar: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DIFICULTAD LOCAL PARA 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PRODUCCIÓN DE MENSTRUACIÓN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0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6090"/>
        <w:tblGridChange w:id="0">
          <w:tblGrid>
            <w:gridCol w:w="4815"/>
            <w:gridCol w:w="60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FISIOLOGÍA DE LA ADOLESCENCIA</w:t>
            </w:r>
          </w:p>
        </w:tc>
      </w:tr>
      <w:tr>
        <w:trPr>
          <w:cantSplit w:val="0"/>
          <w:tblHeader w:val="0"/>
        </w:trPr>
        <w:tc>
          <w:tcPr>
            <w:shd w:fill="e9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DEL DESARROLLO EN NIÑOS </w:t>
            </w:r>
          </w:p>
        </w:tc>
        <w:tc>
          <w:tcPr>
            <w:shd w:fill="fbe2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DEL DESARROLLO EN NIÑAS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pacing w:line="276" w:lineRule="auto"/>
              <w:ind w:left="425.19685039370086" w:hanging="30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Aumenta tamaño testicular</w:t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4"/>
              </w:numPr>
              <w:spacing w:line="276" w:lineRule="auto"/>
              <w:ind w:left="708.6614173228347" w:hanging="30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proliferación de tubos seminíferos.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4"/>
              </w:numPr>
              <w:spacing w:line="276" w:lineRule="auto"/>
              <w:ind w:left="708.6614173228347" w:hanging="30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Simétrico. 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spacing w:line="276" w:lineRule="auto"/>
              <w:ind w:left="425.19685039370086" w:hanging="30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Crecimiento peneano y vello púbico.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spacing w:line="276" w:lineRule="auto"/>
              <w:ind w:left="425.19685039370086" w:hanging="300"/>
              <w:jc w:val="left"/>
              <w:rPr>
                <w:rFonts w:ascii="Arial Nova Cond Light" w:cs="Arial Nova Cond Light" w:eastAsia="Arial Nova Cond Light" w:hAnsi="Arial Nova Cond Ligh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Vello axilar.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(2 años después del crecimiento peneano y del vello)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"/>
              </w:numPr>
              <w:spacing w:line="276" w:lineRule="auto"/>
              <w:ind w:left="425.19685039370086" w:hanging="300"/>
              <w:jc w:val="left"/>
              <w:rPr>
                <w:rFonts w:ascii="Arial Nova Cond Light" w:cs="Arial Nova Cond Light" w:eastAsia="Arial Nova Cond Light" w:hAnsi="Arial Nova Cond Ligh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Vello facial: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da en etapas tardías.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4"/>
              </w:numPr>
              <w:spacing w:line="276" w:lineRule="auto"/>
              <w:ind w:left="708.6614173228347" w:hanging="30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Después cambia la voz y aparece acné.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4"/>
              </w:numPr>
              <w:spacing w:line="276" w:lineRule="auto"/>
              <w:ind w:left="708.6614173228347" w:hanging="30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Paralelo: crecimiento próstata y vesículas seminales.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debe tener en cuenta los cambios hormonales que se dan a nivel del testículo: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1"/>
              </w:numPr>
              <w:spacing w:line="276" w:lineRule="auto"/>
              <w:ind w:left="425.19685039370086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ff2cc" w:val="clear"/>
                <w:rtl w:val="0"/>
              </w:rPr>
              <w:t xml:space="preserve">FSH: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Estimula a las células de Sertoli para la espermatogénesis. Esta espermatogénesis se da en etapas más tardías del desarrollo, empieza a aparecer espermatozoides en la orina más o menos en el Tanner 3, y la primera eyaculación en el adolescente se da más o menos en el Tanner 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left="425.19685039370086" w:hanging="15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1"/>
              </w:numPr>
              <w:spacing w:line="276" w:lineRule="auto"/>
              <w:ind w:left="425.19685039370086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d9ead3" w:val="clear"/>
                <w:rtl w:val="0"/>
              </w:rPr>
              <w:t xml:space="preserve">LH: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Estimula a las células de Leydig para la producción de testosterona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25"/>
              </w:numPr>
              <w:spacing w:line="276" w:lineRule="auto"/>
              <w:ind w:left="425.19685039370046" w:hanging="283.46456692913335"/>
              <w:jc w:val="left"/>
              <w:rPr>
                <w:rFonts w:ascii="Arial Nova Cond Light" w:cs="Arial Nova Cond Light" w:eastAsia="Arial Nova Cond Light" w:hAnsi="Arial Nova Cond Ligh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Telarquia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Aparición del botón mamario. Es el primer signo de desarrollo en las niñas, y puede ser unilateral por meses. Aparece aproximadamente a los 10,5 años, en un rango entre los 8 y 13 años, e indica que la paciente presenta un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Tanner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5"/>
              </w:numPr>
              <w:spacing w:line="276" w:lineRule="auto"/>
              <w:ind w:left="425.19685039370046" w:hanging="283.46456692913335"/>
              <w:jc w:val="left"/>
              <w:rPr>
                <w:rFonts w:ascii="Arial Nova Cond Light" w:cs="Arial Nova Cond Light" w:eastAsia="Arial Nova Cond Light" w:hAnsi="Arial Nova Cond Ligh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Pubarquia: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Aparición del vello púbico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5"/>
              </w:numPr>
              <w:spacing w:line="276" w:lineRule="auto"/>
              <w:ind w:left="425.19685039370046" w:hanging="283.46456692913335"/>
              <w:jc w:val="left"/>
              <w:rPr>
                <w:rFonts w:ascii="Arial Nova Cond Light" w:cs="Arial Nova Cond Light" w:eastAsia="Arial Nova Cond Light" w:hAnsi="Arial Nova Cond Ligh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Menarquia: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La primera menstruación. Se produce de 1,5 a 2 años después de la telarquia. Esta se da por la descamación del endometrio, pero inicialmente son menstruaciones irregulares, los ciclos son anovulatorios. En este momento la paciente presenta un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Tanner 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5"/>
              </w:numPr>
              <w:spacing w:line="276" w:lineRule="auto"/>
              <w:ind w:left="425.19685039370046" w:hanging="283.46456692913335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Velocidad de crecimiento: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6"/>
              </w:numPr>
              <w:spacing w:line="276" w:lineRule="auto"/>
              <w:ind w:left="708.6614173228347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ser antes de la aparición del botón mamario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6"/>
              </w:numPr>
              <w:spacing w:line="276" w:lineRule="auto"/>
              <w:ind w:left="708.6614173228347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máxima velocidad es antes de la menarquia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6"/>
              </w:numPr>
              <w:spacing w:line="276" w:lineRule="auto"/>
              <w:ind w:left="708.6614173228347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Ganancia total en talla en pubertad: 22-25 cm.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tener en cuenta los cambios hormonales que se dan tanto a nivel del ovario como del endometrio:</w:t>
            </w:r>
          </w:p>
          <w:p w:rsidR="00000000" w:rsidDel="00000000" w:rsidP="00000000" w:rsidRDefault="00000000" w:rsidRPr="00000000" w14:paraId="000000D8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0"/>
              </w:numPr>
              <w:spacing w:line="276" w:lineRule="auto"/>
              <w:ind w:left="425.19685039370046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Ovario: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producen en mayor cantidad las gonadotrofinas a nivel de la hipófisis para realizar su función a ni…vel ovárico: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9"/>
              </w:numPr>
              <w:spacing w:line="276" w:lineRule="auto"/>
              <w:ind w:left="566.9291338582675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d9ead3" w:val="clear"/>
                <w:rtl w:val="0"/>
              </w:rPr>
              <w:t xml:space="preserve">LH: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Estimula la ovulación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9"/>
              </w:numPr>
              <w:spacing w:line="276" w:lineRule="auto"/>
              <w:ind w:left="566.9291338582675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ff2cc" w:val="clear"/>
                <w:rtl w:val="0"/>
              </w:rPr>
              <w:t xml:space="preserve">FSH: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Estimula los folículos ováricos para que proliferen y den lugar al folículo dominante o de Graff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76" w:lineRule="auto"/>
              <w:ind w:left="425.19685039370046" w:hanging="15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0"/>
              </w:numPr>
              <w:spacing w:line="276" w:lineRule="auto"/>
              <w:ind w:left="425.19685039370046" w:hanging="150"/>
              <w:jc w:val="left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Endometrio: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8"/>
              </w:numPr>
              <w:spacing w:line="276" w:lineRule="auto"/>
              <w:ind w:left="566.9291338582675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fff2cc" w:val="clear"/>
                <w:rtl w:val="0"/>
              </w:rPr>
              <w:t xml:space="preserve">FSH: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que se aumenten los estrógenos para que el endometrio empiece a proliferar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8"/>
              </w:numPr>
              <w:spacing w:line="276" w:lineRule="auto"/>
              <w:ind w:left="566.9291338582675" w:hanging="15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d9ead3" w:val="clear"/>
                <w:rtl w:val="0"/>
              </w:rPr>
              <w:t xml:space="preserve">LH: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Permite que se aumente la progesterona para que de paso a un epitelio secretor durante el ciclo menstrual.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DISRUPTORES ENDOCRINOS → 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Nova Cond Light"/>
  <w:font w:name="Noto Sans Symbols">
    <w:embedRegular w:fontKey="{00000000-0000-0000-0000-000000000000}" r:id="rId9" w:subsetted="0"/>
    <w:embedBold w:fontKey="{00000000-0000-0000-0000-000000000000}" r:id="rId10" w:subsetted="0"/>
  </w:font>
  <w:font w:name="Satisfy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c98ee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c98ee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c98ee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Satisfy-regular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V5nKVrKz6m5uhmohZ8bMeWNuA==">CgMxLjA4AHIhMWluSW16Qy1EWjR0UVNYWHpPN0dibEdZM1VMem1sNGl1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