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CRECIMIENTO Y DESARROLLO </w:t>
            </w:r>
          </w:p>
        </w:tc>
      </w:tr>
      <w:tr>
        <w:trPr>
          <w:cantSplit w:val="0"/>
          <w:trHeight w:val="458.17999999999995" w:hRule="atLeast"/>
          <w:tblHeader w:val="0"/>
        </w:trPr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DEFINICIONES: 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HORMONAS EN EL CRECIMIENTO Y DESARROLLO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Crecimiento: cambios en el tamaño, organización espacial y diferenciación funcional de tejidos y órganos. 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Desarrollo: Adquisición de la función y capacidad de los órganos y tejidos  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187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5187"/>
              <w:tblGridChange w:id="0">
                <w:tblGrid>
                  <w:gridCol w:w="518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c27ba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CRECIMIENTO PRENATAL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d5a6b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A">
                  <w:pPr>
                    <w:keepNext w:val="0"/>
                    <w:keepLines w:val="0"/>
                    <w:widowControl w:val="0"/>
                    <w:numPr>
                      <w:ilvl w:val="0"/>
                      <w:numId w:val="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INSULINA / Otros: somatomedina, lactógeno placentario, Factores de crecimiento tisular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B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  <w:u w:val="none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Hormona que atraviesa la barrera placentaria, responsable del crecimiento intrauterino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C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  <w:u w:val="none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Aumenta la producción de IGF - 1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  <w:u w:val="none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&gt;semana 30 es importante para síntesis de ADN y mitosis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E">
                  <w:pPr>
                    <w:keepNext w:val="0"/>
                    <w:keepLines w:val="0"/>
                    <w:widowControl w:val="0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  <w:u w:val="none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Lactógeno placentario: </w:t>
                  </w: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paso de nutrientes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d9ead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CRECIMIENTO POSTNATAL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d9ead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keepNext w:val="0"/>
                    <w:keepLines w:val="0"/>
                    <w:widowControl w:val="0"/>
                    <w:numPr>
                      <w:ilvl w:val="0"/>
                      <w:numId w:val="2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HORMONA DE CRECIMIENTO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keepNext w:val="0"/>
                    <w:keepLines w:val="0"/>
                    <w:widowControl w:val="0"/>
                    <w:numPr>
                      <w:ilvl w:val="0"/>
                      <w:numId w:val="2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Rta hGH / Se detecta a nivel tisular a partir de los 2 años </w:t>
                  </w:r>
                </w:p>
                <w:p w:rsidR="00000000" w:rsidDel="00000000" w:rsidP="00000000" w:rsidRDefault="00000000" w:rsidRPr="00000000" w14:paraId="00000012">
                  <w:pPr>
                    <w:keepNext w:val="0"/>
                    <w:keepLines w:val="0"/>
                    <w:widowControl w:val="0"/>
                    <w:numPr>
                      <w:ilvl w:val="0"/>
                      <w:numId w:val="2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Principal reguladora del crecimiento somático</w:t>
                  </w:r>
                </w:p>
                <w:p w:rsidR="00000000" w:rsidDel="00000000" w:rsidP="00000000" w:rsidRDefault="00000000" w:rsidRPr="00000000" w14:paraId="00000013">
                  <w:pPr>
                    <w:keepNext w:val="0"/>
                    <w:keepLines w:val="0"/>
                    <w:widowControl w:val="0"/>
                    <w:numPr>
                      <w:ilvl w:val="0"/>
                      <w:numId w:val="2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Induce la formación de  IGF-1 que estimula la síntesis de ADN e inducción celular. </w:t>
                  </w:r>
                </w:p>
                <w:p w:rsidR="00000000" w:rsidDel="00000000" w:rsidP="00000000" w:rsidRDefault="00000000" w:rsidRPr="00000000" w14:paraId="00000014">
                  <w:pPr>
                    <w:keepNext w:val="0"/>
                    <w:keepLines w:val="0"/>
                    <w:widowControl w:val="0"/>
                    <w:numPr>
                      <w:ilvl w:val="0"/>
                      <w:numId w:val="2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Aumenta la matriz ósea e induce la proliferación de condrocitos (aumente cartílago) </w:t>
                  </w:r>
                </w:p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widowControl w:val="0"/>
                    <w:numPr>
                      <w:ilvl w:val="0"/>
                      <w:numId w:val="2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Estimula lipolisis e hiperglucemia </w:t>
                  </w:r>
                </w:p>
                <w:p w:rsidR="00000000" w:rsidDel="00000000" w:rsidP="00000000" w:rsidRDefault="00000000" w:rsidRPr="00000000" w14:paraId="00000016">
                  <w:pPr>
                    <w:keepNext w:val="0"/>
                    <w:keepLines w:val="0"/>
                    <w:widowControl w:val="0"/>
                    <w:numPr>
                      <w:ilvl w:val="0"/>
                      <w:numId w:val="2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Regula metabolismo de calcio y balance hídrico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d9ead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widowControl w:val="0"/>
                    <w:numPr>
                      <w:ilvl w:val="0"/>
                      <w:numId w:val="2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HORMONA TIROIDEA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Necesaria formación de RNA para la síntesis proteica </w:t>
                  </w:r>
                </w:p>
                <w:p w:rsidR="00000000" w:rsidDel="00000000" w:rsidP="00000000" w:rsidRDefault="00000000" w:rsidRPr="00000000" w14:paraId="00000019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Importante en la maduración neurológica, su ausencia causa retardo en la diferenciación celular y menos neuronas, retardo psicomotor</w:t>
                  </w:r>
                </w:p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&gt;5 años habrá alteración en el crecimiento </w:t>
                  </w:r>
                </w:p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  <w:u w:val="none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Síntesis de mucopolisacáridos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C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  <w:u w:val="none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Incorporación del calcio al hueso </w:t>
                  </w:r>
                </w:p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  <w:u w:val="none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hipotiroidismo congénito - niños bobitos</w:t>
                  </w:r>
                </w:p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  <w:u w:val="none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Desarrollo del ribosoma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d9ead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widowControl w:val="0"/>
                    <w:numPr>
                      <w:ilvl w:val="0"/>
                      <w:numId w:val="2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SOMATOMEDINA IGF-1 /IGF BP3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keepNext w:val="0"/>
                    <w:keepLines w:val="0"/>
                    <w:widowControl w:val="0"/>
                    <w:numPr>
                      <w:ilvl w:val="0"/>
                      <w:numId w:val="2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Péptidos bajo la influencia de hGH, en el hígado, músculo y rulon. </w:t>
                  </w:r>
                </w:p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widowControl w:val="0"/>
                    <w:numPr>
                      <w:ilvl w:val="0"/>
                      <w:numId w:val="2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Su producción disminuye con la desnutrición y exceso de glucocorticoides  </w:t>
                  </w:r>
                </w:p>
                <w:p w:rsidR="00000000" w:rsidDel="00000000" w:rsidP="00000000" w:rsidRDefault="00000000" w:rsidRPr="00000000" w14:paraId="00000022">
                  <w:pPr>
                    <w:keepNext w:val="0"/>
                    <w:keepLines w:val="0"/>
                    <w:widowControl w:val="0"/>
                    <w:numPr>
                      <w:ilvl w:val="0"/>
                      <w:numId w:val="2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Sube marcadamente en la pubertad </w:t>
                  </w:r>
                </w:p>
                <w:p w:rsidR="00000000" w:rsidDel="00000000" w:rsidP="00000000" w:rsidRDefault="00000000" w:rsidRPr="00000000" w14:paraId="00000023">
                  <w:pPr>
                    <w:keepNext w:val="0"/>
                    <w:keepLines w:val="0"/>
                    <w:widowControl w:val="0"/>
                    <w:numPr>
                      <w:ilvl w:val="0"/>
                      <w:numId w:val="2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  <w:u w:val="none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Síndrome de LARON: Baja talla desde el nacimiento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d9ead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widowControl w:val="0"/>
                    <w:numPr>
                      <w:ilvl w:val="0"/>
                      <w:numId w:val="2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PARATOHORMONA Y VIT D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widowControl w:val="0"/>
                    <w:numPr>
                      <w:ilvl w:val="0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Regulación del metabolismo óseo, crecimiento longitudinal del hueso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widowControl w:val="0"/>
                    <w:numPr>
                      <w:ilvl w:val="0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Raquitismo (Déficit vit D) lleva a baja talla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d9ead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widowControl w:val="0"/>
                    <w:numPr>
                      <w:ilvl w:val="0"/>
                      <w:numId w:val="2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ESTEROIDES SEXUALES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widowControl w:val="0"/>
                    <w:numPr>
                      <w:ilvl w:val="0"/>
                      <w:numId w:val="2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Regulan el crecimiento longitudinal, cambio de proporciones corporales y redistribución grasa, desarrollo muscular para la edad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widowControl w:val="0"/>
                    <w:numPr>
                      <w:ilvl w:val="0"/>
                      <w:numId w:val="2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Aparición de caracteres sexuales secundarios y cierre del cartílago del crecimiento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widowControl w:val="0"/>
                    <w:numPr>
                      <w:ilvl w:val="0"/>
                      <w:numId w:val="2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Estrógenos:</w:t>
                  </w: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 Cierre epifisiario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widowControl w:val="0"/>
                    <w:numPr>
                      <w:ilvl w:val="0"/>
                      <w:numId w:val="2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Responsables del estirón final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widowControl w:val="0"/>
                    <w:numPr>
                      <w:ilvl w:val="0"/>
                      <w:numId w:val="2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Sobreexpresión de hGH, elevados disminuye la IGF-1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FACTORES QUE REGULAN EL CRECIMIENTO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5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270.0000000000002"/>
              <w:gridCol w:w="3890"/>
              <w:tblGridChange w:id="0">
                <w:tblGrid>
                  <w:gridCol w:w="1270.0000000000002"/>
                  <w:gridCol w:w="3890"/>
                </w:tblGrid>
              </w:tblGridChange>
            </w:tblGrid>
            <w:tr>
              <w:trPr>
                <w:cantSplit w:val="0"/>
                <w:trHeight w:val="380" w:hRule="atLeast"/>
                <w:tblHeader w:val="0"/>
              </w:trPr>
              <w:tc>
                <w:tcPr>
                  <w:vMerge w:val="restart"/>
                  <w:shd w:fill="ffd966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Factor hereditario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Aporta 50% de la talla </w:t>
                  </w:r>
                </w:p>
                <w:p w:rsidR="00000000" w:rsidDel="00000000" w:rsidP="00000000" w:rsidRDefault="00000000" w:rsidRPr="00000000" w14:paraId="0000003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Proporciona la talla, maduración ósea y dental, edad de monarquía velocidad de crecimiento y “tempo o velocidad de maduración” </w:t>
                  </w:r>
                </w:p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El tiempo tiene en cuenta el tipo de madurador, el tiempo que madura y la edad para alcanzar esa madurez</w:t>
                  </w:r>
                </w:p>
              </w:tc>
            </w:tr>
            <w:tr>
              <w:trPr>
                <w:cantSplit w:val="0"/>
                <w:trHeight w:val="380" w:hRule="atLeast"/>
                <w:tblHeader w:val="0"/>
              </w:trPr>
              <w:tc>
                <w:tcPr>
                  <w:vMerge w:val="continue"/>
                  <w:shd w:fill="ffd966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TIPOS DE MADURADOR </w:t>
                  </w:r>
                </w:p>
              </w:tc>
            </w:tr>
            <w:tr>
              <w:trPr>
                <w:cantSplit w:val="0"/>
                <w:trHeight w:val="2557.9799999999996" w:hRule="atLeast"/>
                <w:tblHeader w:val="0"/>
              </w:trPr>
              <w:tc>
                <w:tcPr>
                  <w:vMerge w:val="continue"/>
                  <w:shd w:fill="ffd966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highlight w:val="yellow"/>
                      <w:rtl w:val="0"/>
                    </w:rPr>
                    <w:t xml:space="preserve">Precoz:</w:t>
                  </w: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 Antes de tiempo</w:t>
                  </w:r>
                </w:p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widowControl w:val="0"/>
                    <w:numPr>
                      <w:ilvl w:val="1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Niñas &lt; 10,5 años </w:t>
                  </w:r>
                </w:p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widowControl w:val="0"/>
                    <w:numPr>
                      <w:ilvl w:val="1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Niños &lt; 12,5 años </w:t>
                  </w:r>
                </w:p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  <w:shd w:fill="ffd966" w:val="clear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shd w:fill="ffd966" w:val="clear"/>
                      <w:rtl w:val="0"/>
                    </w:rPr>
                    <w:t xml:space="preserve">Normal</w:t>
                  </w:r>
                </w:p>
                <w:p w:rsidR="00000000" w:rsidDel="00000000" w:rsidP="00000000" w:rsidRDefault="00000000" w:rsidRPr="00000000" w14:paraId="0000003D">
                  <w:pPr>
                    <w:widowControl w:val="0"/>
                    <w:numPr>
                      <w:ilvl w:val="1"/>
                      <w:numId w:val="1"/>
                    </w:numPr>
                    <w:spacing w:line="240" w:lineRule="auto"/>
                    <w:ind w:left="144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10,5 años en niñas, 2 - 4 años después menstrua </w:t>
                  </w:r>
                </w:p>
                <w:p w:rsidR="00000000" w:rsidDel="00000000" w:rsidP="00000000" w:rsidRDefault="00000000" w:rsidRPr="00000000" w14:paraId="0000003E">
                  <w:pPr>
                    <w:widowControl w:val="0"/>
                    <w:numPr>
                      <w:ilvl w:val="1"/>
                      <w:numId w:val="1"/>
                    </w:numPr>
                    <w:spacing w:line="240" w:lineRule="auto"/>
                    <w:ind w:left="144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12,5 niños, aumento del volumen testicular a los 13,5 - 14 años la espermarquia </w:t>
                  </w:r>
                </w:p>
                <w:p w:rsidR="00000000" w:rsidDel="00000000" w:rsidP="00000000" w:rsidRDefault="00000000" w:rsidRPr="00000000" w14:paraId="0000003F">
                  <w:pPr>
                    <w:keepNext w:val="0"/>
                    <w:keepLines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  <w:highlight w:val="yellow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highlight w:val="yellow"/>
                      <w:rtl w:val="0"/>
                    </w:rPr>
                    <w:t xml:space="preserve">Tardío: Se queda </w:t>
                  </w:r>
                </w:p>
                <w:p w:rsidR="00000000" w:rsidDel="00000000" w:rsidP="00000000" w:rsidRDefault="00000000" w:rsidRPr="00000000" w14:paraId="00000040">
                  <w:pPr>
                    <w:keepNext w:val="0"/>
                    <w:keepLines w:val="0"/>
                    <w:widowControl w:val="0"/>
                    <w:numPr>
                      <w:ilvl w:val="1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Niñas &gt; 13</w:t>
                  </w:r>
                </w:p>
                <w:p w:rsidR="00000000" w:rsidDel="00000000" w:rsidP="00000000" w:rsidRDefault="00000000" w:rsidRPr="00000000" w14:paraId="00000041">
                  <w:pPr>
                    <w:keepNext w:val="0"/>
                    <w:keepLines w:val="0"/>
                    <w:widowControl w:val="0"/>
                    <w:numPr>
                      <w:ilvl w:val="1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Niños &gt; 15 años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d966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Factor ambiental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keepNext w:val="0"/>
                    <w:keepLines w:val="0"/>
                    <w:widowControl w:val="0"/>
                    <w:numPr>
                      <w:ilvl w:val="0"/>
                      <w:numId w:val="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Nutrición </w:t>
                  </w:r>
                </w:p>
                <w:p w:rsidR="00000000" w:rsidDel="00000000" w:rsidP="00000000" w:rsidRDefault="00000000" w:rsidRPr="00000000" w14:paraId="00000044">
                  <w:pPr>
                    <w:keepNext w:val="0"/>
                    <w:keepLines w:val="0"/>
                    <w:widowControl w:val="0"/>
                    <w:numPr>
                      <w:ilvl w:val="0"/>
                      <w:numId w:val="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Enfermedades infectocontagiosas </w:t>
                  </w:r>
                </w:p>
                <w:p w:rsidR="00000000" w:rsidDel="00000000" w:rsidP="00000000" w:rsidRDefault="00000000" w:rsidRPr="00000000" w14:paraId="00000045">
                  <w:pPr>
                    <w:keepNext w:val="0"/>
                    <w:keepLines w:val="0"/>
                    <w:widowControl w:val="0"/>
                    <w:numPr>
                      <w:ilvl w:val="0"/>
                      <w:numId w:val="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Población vulnerable </w:t>
                  </w:r>
                </w:p>
              </w:tc>
            </w:tr>
          </w:tbl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0" w:firstLine="0"/>
              <w:jc w:val="left"/>
              <w:rPr>
                <w:b w:val="1"/>
                <w:sz w:val="18"/>
                <w:szCs w:val="18"/>
                <w:shd w:fill="fa26a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0" w:firstLine="0"/>
              <w:jc w:val="left"/>
              <w:rPr>
                <w:b w:val="1"/>
                <w:sz w:val="18"/>
                <w:szCs w:val="18"/>
                <w:shd w:fill="fa26a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a26a0" w:val="clear"/>
                <w:rtl w:val="0"/>
              </w:rPr>
              <w:t xml:space="preserve">Pubertad: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madurez física de los órganos sexuales 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Tendencia secular: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Cambios en el patrón del crecimiento y desarrollo corporal entre una generación y otra, se supone que los hijos tendrán un mejor desarrollo a comparación de sus padres 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VELOCIDAD DE CRECIMIENTO: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El incremento de talla en un determinado período de tiempo, tiene variaciones significativas según edad, sexo y estaciones del año.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Al nacer: Los niños pesan y tallan más que la niñas 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Estacional: primavera y verano, velocidad 2,5 veces mayor que otoño e invierno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before="0" w:line="240" w:lineRule="auto"/>
              <w:ind w:lef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 velocidad del crecimiento se calcula observando el incremento de la talla entre 2 medidas sucesivas </w:t>
            </w:r>
          </w:p>
          <w:p w:rsidR="00000000" w:rsidDel="00000000" w:rsidP="00000000" w:rsidRDefault="00000000" w:rsidRPr="00000000" w14:paraId="00000055">
            <w:pPr>
              <w:widowControl w:val="0"/>
              <w:spacing w:after="0" w:before="0" w:line="240" w:lineRule="auto"/>
              <w:ind w:left="0" w:firstLine="0"/>
              <w:jc w:val="left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Se evalúa a los 6 meses nuevamente 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7"/>
              </w:numPr>
              <w:spacing w:after="0" w:before="0" w:line="240" w:lineRule="auto"/>
              <w:ind w:left="72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Primeros 4 años: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velocidad de crecimiento aumentada se debe dx frenación del crecimiento se observa cada 3 meses 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7"/>
              </w:numPr>
              <w:spacing w:after="0" w:before="0" w:line="240" w:lineRule="auto"/>
              <w:ind w:left="72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&gt; 4 años: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se debe evaluar en un periodo mínimo de 1 año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ind w:lef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7597.5" w:type="dxa"/>
              <w:jc w:val="left"/>
              <w:tblInd w:w="1672.5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15"/>
              <w:gridCol w:w="3982.5"/>
              <w:tblGridChange w:id="0">
                <w:tblGrid>
                  <w:gridCol w:w="3615"/>
                  <w:gridCol w:w="3982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shd w:fill="f1c232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9">
                  <w:pPr>
                    <w:widowControl w:val="0"/>
                    <w:spacing w:line="240" w:lineRule="auto"/>
                    <w:ind w:lef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PERIODOS DE VELOCIDAD DE CRECIMIENTO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1c232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RÁPIDO</w:t>
                  </w:r>
                </w:p>
                <w:p w:rsidR="00000000" w:rsidDel="00000000" w:rsidP="00000000" w:rsidRDefault="00000000" w:rsidRPr="00000000" w14:paraId="0000005C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(3 últimos meses embarazo)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widowControl w:val="0"/>
                    <w:numPr>
                      <w:ilvl w:val="0"/>
                      <w:numId w:val="12"/>
                    </w:numPr>
                    <w:spacing w:line="240" w:lineRule="auto"/>
                    <w:ind w:left="72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Primeros 4 años de vida </w:t>
                  </w:r>
                </w:p>
                <w:p w:rsidR="00000000" w:rsidDel="00000000" w:rsidP="00000000" w:rsidRDefault="00000000" w:rsidRPr="00000000" w14:paraId="0000005E">
                  <w:pPr>
                    <w:widowControl w:val="0"/>
                    <w:numPr>
                      <w:ilvl w:val="0"/>
                      <w:numId w:val="12"/>
                    </w:numPr>
                    <w:spacing w:line="240" w:lineRule="auto"/>
                    <w:ind w:left="72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Disminución progresiva</w:t>
                  </w:r>
                </w:p>
                <w:p w:rsidR="00000000" w:rsidDel="00000000" w:rsidP="00000000" w:rsidRDefault="00000000" w:rsidRPr="00000000" w14:paraId="0000005F">
                  <w:pPr>
                    <w:widowControl w:val="0"/>
                    <w:numPr>
                      <w:ilvl w:val="1"/>
                      <w:numId w:val="12"/>
                    </w:numPr>
                    <w:spacing w:line="240" w:lineRule="auto"/>
                    <w:ind w:left="144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25 cm el primer año </w:t>
                  </w:r>
                </w:p>
                <w:p w:rsidR="00000000" w:rsidDel="00000000" w:rsidP="00000000" w:rsidRDefault="00000000" w:rsidRPr="00000000" w14:paraId="00000060">
                  <w:pPr>
                    <w:widowControl w:val="0"/>
                    <w:numPr>
                      <w:ilvl w:val="1"/>
                      <w:numId w:val="12"/>
                    </w:numPr>
                    <w:spacing w:line="240" w:lineRule="auto"/>
                    <w:ind w:left="144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12 cm el segundo </w:t>
                  </w:r>
                </w:p>
                <w:p w:rsidR="00000000" w:rsidDel="00000000" w:rsidP="00000000" w:rsidRDefault="00000000" w:rsidRPr="00000000" w14:paraId="00000061">
                  <w:pPr>
                    <w:widowControl w:val="0"/>
                    <w:numPr>
                      <w:ilvl w:val="1"/>
                      <w:numId w:val="12"/>
                    </w:numPr>
                    <w:spacing w:line="240" w:lineRule="auto"/>
                    <w:ind w:left="144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10 cm el tercero </w:t>
                  </w:r>
                </w:p>
                <w:p w:rsidR="00000000" w:rsidDel="00000000" w:rsidP="00000000" w:rsidRDefault="00000000" w:rsidRPr="00000000" w14:paraId="00000062">
                  <w:pPr>
                    <w:widowControl w:val="0"/>
                    <w:numPr>
                      <w:ilvl w:val="1"/>
                      <w:numId w:val="12"/>
                    </w:numPr>
                    <w:spacing w:line="240" w:lineRule="auto"/>
                    <w:ind w:left="144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8 cm el cuarto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1c232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3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MÁS LENTO Y SOSTENIDO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widowControl w:val="0"/>
                    <w:numPr>
                      <w:ilvl w:val="0"/>
                      <w:numId w:val="13"/>
                    </w:numPr>
                    <w:spacing w:line="240" w:lineRule="auto"/>
                    <w:ind w:left="72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Desde los 4 años hasta la pubertad </w:t>
                  </w:r>
                </w:p>
                <w:p w:rsidR="00000000" w:rsidDel="00000000" w:rsidP="00000000" w:rsidRDefault="00000000" w:rsidRPr="00000000" w14:paraId="00000065">
                  <w:pPr>
                    <w:widowControl w:val="0"/>
                    <w:numPr>
                      <w:ilvl w:val="0"/>
                      <w:numId w:val="13"/>
                    </w:numPr>
                    <w:spacing w:line="240" w:lineRule="auto"/>
                    <w:ind w:left="72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Velocidad de crecimiento 4,5 - 7,0 cm/ año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1c232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NUEVO PERIODO RÁPIDO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7">
                  <w:pPr>
                    <w:widowControl w:val="0"/>
                    <w:spacing w:line="240" w:lineRule="auto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Velocidad máxima </w:t>
                  </w:r>
                </w:p>
                <w:p w:rsidR="00000000" w:rsidDel="00000000" w:rsidP="00000000" w:rsidRDefault="00000000" w:rsidRPr="00000000" w14:paraId="00000068">
                  <w:pPr>
                    <w:widowControl w:val="0"/>
                    <w:numPr>
                      <w:ilvl w:val="0"/>
                      <w:numId w:val="19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Hombre: 12 cm/año </w:t>
                  </w:r>
                </w:p>
                <w:p w:rsidR="00000000" w:rsidDel="00000000" w:rsidP="00000000" w:rsidRDefault="00000000" w:rsidRPr="00000000" w14:paraId="00000069">
                  <w:pPr>
                    <w:widowControl w:val="0"/>
                    <w:numPr>
                      <w:ilvl w:val="0"/>
                      <w:numId w:val="19"/>
                    </w:numPr>
                    <w:spacing w:line="240" w:lineRule="auto"/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Mujer: 9 cm/ año</w:t>
                  </w:r>
                </w:p>
              </w:tc>
            </w:tr>
          </w:tbl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ind w:lef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 CANAL DEL CRECIMIENTO 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3. CARGA GENÉTICA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Depende de la funciones uteroplacentaria, factores maternos y fetales 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Factor ambiental 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75% de los niños se mueve en el percentil que nació, posterior  buscará su canal genético a modo que puede mejorar o perder en Talla y peso para la edad </w:t>
            </w:r>
          </w:p>
          <w:p w:rsidR="00000000" w:rsidDel="00000000" w:rsidP="00000000" w:rsidRDefault="00000000" w:rsidRPr="00000000" w14:paraId="00000072">
            <w:pPr>
              <w:spacing w:after="160" w:line="24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after="160" w:line="240" w:lineRule="auto"/>
              <w:jc w:val="center"/>
              <w:rPr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sz w:val="18"/>
                <w:szCs w:val="18"/>
                <w:shd w:fill="fff2cc" w:val="clear"/>
                <w:rtl w:val="0"/>
              </w:rPr>
              <w:t xml:space="preserve">Si el pronóstico de talla del paciente se sitúa a +/- 5 cm de su TD, su altura se considera adecuada para su familia y, por tanto, no patológica. 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jc w:val="center"/>
              <w:rPr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sz w:val="18"/>
                <w:szCs w:val="18"/>
                <w:shd w:fill="fff2cc" w:val="clear"/>
                <w:rtl w:val="0"/>
              </w:rPr>
              <w:t xml:space="preserve">De 2 a 5 años influyen los factores externos pero el hecho de llevarlo al canal de crecimiento recuperacional es antes de ellos 2 año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Cuán adecuado es el canal de crecimiento de un niño en relación al promedio de la talla de sus padres </w:t>
            </w:r>
          </w:p>
          <w:p w:rsidR="00000000" w:rsidDel="00000000" w:rsidP="00000000" w:rsidRDefault="00000000" w:rsidRPr="00000000" w14:paraId="00000076">
            <w:pPr>
              <w:spacing w:after="160" w:line="240" w:lineRule="auto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768697" cy="724301"/>
                  <wp:effectExtent b="0" l="0" r="0" t="0"/>
                  <wp:docPr id="2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97" cy="7243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after="1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0" distT="0" distL="0" distR="0">
                  <wp:extent cx="2914650" cy="972071"/>
                  <wp:effectExtent b="0" l="0" r="0" t="0"/>
                  <wp:docPr id="2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20687" l="0" r="742" t="207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9720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1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acepta un error de: (Suma y resto para dar el rango)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15"/>
              </w:numPr>
              <w:spacing w:after="0" w:line="240" w:lineRule="auto"/>
              <w:ind w:left="720" w:hanging="360"/>
              <w:jc w:val="center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7,5 → VARONES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15"/>
              </w:numPr>
              <w:spacing w:after="160" w:line="240" w:lineRule="auto"/>
              <w:ind w:left="720" w:hanging="360"/>
              <w:jc w:val="center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 cm → MUJERES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4. MEDICIÓN DE LOS SEGMENTOS CORPORALES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Son la expresión de las distintas velocidades de crecimiento que presentan la cabeza, tronco y extremidades en las distintas etapas del crecimiento</w:t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Cráneo y cerebro → Tamaño normal precoz</w:t>
            </w:r>
          </w:p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Extremidades → Tamaño definitivo durante la pubertad </w:t>
            </w:r>
          </w:p>
          <w:p w:rsidR="00000000" w:rsidDel="00000000" w:rsidP="00000000" w:rsidRDefault="00000000" w:rsidRPr="00000000" w14:paraId="0000008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“ Progresión céfalo - caudal del crecimiento”: Crecimiento cefálico, del tronco y la extremidades </w:t>
            </w:r>
          </w:p>
          <w:p w:rsidR="00000000" w:rsidDel="00000000" w:rsidP="00000000" w:rsidRDefault="00000000" w:rsidRPr="00000000" w14:paraId="0000008D">
            <w:pPr>
              <w:spacing w:after="160"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0" distT="0" distL="0" distR="0">
                  <wp:extent cx="2914650" cy="1689100"/>
                  <wp:effectExtent b="0" l="0" r="0" t="0"/>
                  <wp:docPr id="2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numPr>
                <w:ilvl w:val="0"/>
                <w:numId w:val="25"/>
              </w:numPr>
              <w:spacing w:line="24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Segmento superior (SS) formado por cabeza y tronco es más largo que su segmento inferior (SI) (Extremidades) </w:t>
            </w:r>
          </w:p>
          <w:p w:rsidR="00000000" w:rsidDel="00000000" w:rsidP="00000000" w:rsidRDefault="00000000" w:rsidRPr="00000000" w14:paraId="0000008F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514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25"/>
              <w:gridCol w:w="3720"/>
              <w:tblGridChange w:id="0">
                <w:tblGrid>
                  <w:gridCol w:w="1425"/>
                  <w:gridCol w:w="37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0">
                  <w:pPr>
                    <w:widowControl w:val="0"/>
                    <w:spacing w:line="240" w:lineRule="auto"/>
                    <w:jc w:val="righ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Edad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1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Relación segmentos corporales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widowControl w:val="0"/>
                    <w:spacing w:line="240" w:lineRule="auto"/>
                    <w:jc w:val="righ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RN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widowControl w:val="0"/>
                    <w:spacing w:line="240" w:lineRule="auto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1,7 CM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4">
                  <w:pPr>
                    <w:widowControl w:val="0"/>
                    <w:spacing w:line="240" w:lineRule="auto"/>
                    <w:jc w:val="righ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3 AÑOS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widowControl w:val="0"/>
                    <w:spacing w:line="240" w:lineRule="auto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1,3 cm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6">
                  <w:pPr>
                    <w:widowControl w:val="0"/>
                    <w:spacing w:line="240" w:lineRule="auto"/>
                    <w:jc w:val="righ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10 AÑOS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widowControl w:val="0"/>
                    <w:spacing w:line="240" w:lineRule="auto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 cm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8">
                  <w:pPr>
                    <w:widowControl w:val="0"/>
                    <w:spacing w:line="240" w:lineRule="auto"/>
                    <w:jc w:val="righ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Final pubertad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9">
                  <w:pPr>
                    <w:widowControl w:val="0"/>
                    <w:spacing w:line="240" w:lineRule="auto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0,97 - 1   cm </w:t>
                  </w:r>
                </w:p>
              </w:tc>
            </w:tr>
          </w:tbl>
          <w:p w:rsidR="00000000" w:rsidDel="00000000" w:rsidP="00000000" w:rsidRDefault="00000000" w:rsidRPr="00000000" w14:paraId="000000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¿CÓMO SE  MIDEN SEGMENTOS CORPORALES? </w:t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 MADURACIÓN ÓSEA → EDAD ÓSEA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5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10"/>
              <w:gridCol w:w="4050"/>
              <w:tblGridChange w:id="0">
                <w:tblGrid>
                  <w:gridCol w:w="1110"/>
                  <w:gridCol w:w="40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E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&lt; 2 años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F">
                  <w:pPr>
                    <w:widowControl w:val="0"/>
                    <w:spacing w:line="240" w:lineRule="auto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Se miden en posición supina (Infantómetro) , con los músculos flexionados sobre el tronco en 9º y con el plano de la escuadra haciendo contacto con las nalgas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0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Segmento superior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1">
                  <w:pPr>
                    <w:widowControl w:val="0"/>
                    <w:spacing w:line="240" w:lineRule="auto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Se mide flexionando los muslos sobre el abdomen y la parte móvil del infantómetro se presiona hacia las nalgas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2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Segmento inferior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3">
                  <w:pPr>
                    <w:widowControl w:val="0"/>
                    <w:spacing w:line="240" w:lineRule="auto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Resta de la longitud y el Segmento superior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4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&gt; 2 años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5">
                  <w:pPr>
                    <w:widowControl w:val="0"/>
                    <w:spacing w:line="240" w:lineRule="auto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Tallímetro, con talones pegados, espalda recta, hombros hacia atrás, cabeza mirando al frente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6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Segmento superior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7">
                  <w:pPr>
                    <w:widowControl w:val="0"/>
                    <w:spacing w:line="240" w:lineRule="auto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Se sienta y se toma la medida que va desde la cabeza a la mesa donde está sentado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Segmento inferior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widowControl w:val="0"/>
                    <w:spacing w:line="240" w:lineRule="auto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Se hace resta entre talla y segmento superior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A">
                  <w:pPr>
                    <w:widowControl w:val="0"/>
                    <w:spacing w:line="240" w:lineRule="auto"/>
                    <w:jc w:val="center"/>
                    <w:rPr>
                      <w:i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Otra forma de medir es tomando la talla y tomando la medida del pubis hacia abajo. </w:t>
                  </w:r>
                </w:p>
              </w:tc>
            </w:tr>
          </w:tbl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Se hace por medio del carpograma o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tarsograma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( &gt; 3) </w:t>
            </w:r>
          </w:p>
          <w:p w:rsidR="00000000" w:rsidDel="00000000" w:rsidP="00000000" w:rsidRDefault="00000000" w:rsidRPr="00000000" w14:paraId="000000AE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RN mano derecha hasta los 3 meses identifican la dominante  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Mano no dominante 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 +1,5 / - 1,5 años 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jc w:val="left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El carpograma que me va a  dar es el pronóstico de la estatura final.</w:t>
            </w:r>
          </w:p>
          <w:p w:rsidR="00000000" w:rsidDel="00000000" w:rsidP="00000000" w:rsidRDefault="00000000" w:rsidRPr="00000000" w14:paraId="000000B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escala más común es </w:t>
            </w:r>
            <w:r w:rsidDel="00000000" w:rsidR="00000000" w:rsidRPr="00000000">
              <w:rPr>
                <w:b w:val="1"/>
                <w:sz w:val="18"/>
                <w:szCs w:val="18"/>
                <w:shd w:fill="d9d2e9" w:val="clear"/>
                <w:rtl w:val="0"/>
              </w:rPr>
              <w:t xml:space="preserve">Greulich-Pyle ( 0 - 18)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Dependiendo de la edad se observa la osificación de los diferentes núcleos epifisarios </w:t>
            </w:r>
          </w:p>
          <w:p w:rsidR="00000000" w:rsidDel="00000000" w:rsidP="00000000" w:rsidRDefault="00000000" w:rsidRPr="00000000" w14:paraId="000000B4">
            <w:pPr>
              <w:widowControl w:val="0"/>
              <w:numPr>
                <w:ilvl w:val="2"/>
                <w:numId w:val="8"/>
              </w:numPr>
              <w:spacing w:line="240" w:lineRule="auto"/>
              <w:ind w:left="216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ff2cc" w:val="clear"/>
                <w:rtl w:val="0"/>
              </w:rPr>
              <w:t xml:space="preserve">RN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→ No se ve carpo, se ven diáfisis pero no epífisis </w:t>
            </w:r>
          </w:p>
          <w:p w:rsidR="00000000" w:rsidDel="00000000" w:rsidP="00000000" w:rsidRDefault="00000000" w:rsidRPr="00000000" w14:paraId="000000B5">
            <w:pPr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353106" cy="1782390"/>
                  <wp:effectExtent b="0" l="0" r="0" t="0"/>
                  <wp:docPr id="2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106" cy="17823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 MADURACIÓN ÓSEA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5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395"/>
              <w:gridCol w:w="3765"/>
              <w:tblGridChange w:id="0">
                <w:tblGrid>
                  <w:gridCol w:w="1395"/>
                  <w:gridCol w:w="376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9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PRENATAL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A">
                  <w:pPr>
                    <w:widowControl w:val="0"/>
                    <w:spacing w:line="240" w:lineRule="auto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Se observa osificación de los cartílagos diafisiarios, núcleos epifisarios del fémur y tibia y de la cabeza del húmero y cuboides.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B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POSTNATAL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C">
                  <w:pPr>
                    <w:widowControl w:val="0"/>
                    <w:spacing w:line="240" w:lineRule="auto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Osificación de los huesos del carpo y tarso, epífisis de huesos largos y de bóveda craneana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D">
                  <w:pPr>
                    <w:widowControl w:val="0"/>
                    <w:spacing w:line="240" w:lineRule="auto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PUBERAL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E">
                  <w:pPr>
                    <w:widowControl w:val="0"/>
                    <w:spacing w:line="240" w:lineRule="auto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Osificación del cartílago de crecimiento </w:t>
                  </w:r>
                </w:p>
              </w:tc>
            </w:tr>
          </w:tbl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edc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INDICADORES SEMIOLÓGICOS DE ACTIVIDAD GONADAL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7792.5" w:type="dxa"/>
              <w:jc w:val="left"/>
              <w:tblInd w:w="1747.5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975"/>
              <w:gridCol w:w="3817.5"/>
              <w:tblGridChange w:id="0">
                <w:tblGrid>
                  <w:gridCol w:w="3975"/>
                  <w:gridCol w:w="3817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0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Mujer </w:t>
                  </w:r>
                </w:p>
              </w:tc>
              <w:tc>
                <w:tcPr>
                  <w:shd w:fill="cff2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Hombre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Botón mamario (Tanner 2) 2 años y medio antes de la menstruación (Tanner 4) </w:t>
                  </w:r>
                </w:p>
                <w:p w:rsidR="00000000" w:rsidDel="00000000" w:rsidP="00000000" w:rsidRDefault="00000000" w:rsidRPr="00000000" w14:paraId="000000C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6 meses antes de su estirón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Agrandamiento del testiculo (Tanner 4 - 5 ), tanner 4 tamaño testicular de 16 ml o 4 cm -5 cm </w:t>
                  </w:r>
                </w:p>
              </w:tc>
            </w:tr>
          </w:tbl>
          <w:p w:rsidR="00000000" w:rsidDel="00000000" w:rsidP="00000000" w:rsidRDefault="00000000" w:rsidRPr="00000000" w14:paraId="000000C9">
            <w:pPr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ORQUIDÓMETRO DE PRADER: </w:t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9"/>
              </w:numPr>
              <w:spacing w:line="240" w:lineRule="auto"/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 desde 1 mm - 35 ml 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9"/>
              </w:numPr>
              <w:spacing w:line="240" w:lineRule="auto"/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mide entre los dedos el tamaño testicular y se compara con la cuencas, se mide cm en horizontal  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ff2cc" w:val="clear"/>
                <w:rtl w:val="0"/>
              </w:rPr>
              <w:t xml:space="preserve">¿Si mide más que sospecho?  →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CA testículo, hidrocele, masa testicular. </w:t>
            </w:r>
          </w:p>
          <w:p w:rsidR="00000000" w:rsidDel="00000000" w:rsidP="00000000" w:rsidRDefault="00000000" w:rsidRPr="00000000" w14:paraId="000000CD">
            <w:pPr>
              <w:spacing w:after="1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152400</wp:posOffset>
                  </wp:positionV>
                  <wp:extent cx="2537188" cy="1861968"/>
                  <wp:effectExtent b="0" l="0" r="0" t="0"/>
                  <wp:wrapSquare wrapText="bothSides" distB="0" distT="0" distL="0" distR="0"/>
                  <wp:docPr id="3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188" cy="18619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3248025</wp:posOffset>
                  </wp:positionH>
                  <wp:positionV relativeFrom="paragraph">
                    <wp:posOffset>95133</wp:posOffset>
                  </wp:positionV>
                  <wp:extent cx="2081633" cy="3152883"/>
                  <wp:effectExtent b="0" l="0" r="0" t="0"/>
                  <wp:wrapSquare wrapText="bothSides" distB="0" distT="0" distL="0" distR="0"/>
                  <wp:docPr id="3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633" cy="31528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CE">
            <w:pPr>
              <w:spacing w:after="16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ffc0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TELARQUIA O ACTIVIDAD GONADAL PROMEDIO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ACTIVIDAD ANTES DE LOS 7 AÑOS ES PATOLÓGICO </w:t>
            </w:r>
          </w:p>
          <w:tbl>
            <w:tblPr>
              <w:tblStyle w:val="Table13"/>
              <w:tblW w:w="5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389.9999999999995"/>
              <w:gridCol w:w="2770.0000000000005"/>
              <w:tblGridChange w:id="0">
                <w:tblGrid>
                  <w:gridCol w:w="2389.9999999999995"/>
                  <w:gridCol w:w="2770.000000000000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cff2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3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Hombres</w:t>
                  </w:r>
                </w:p>
              </w:tc>
              <w:tc>
                <w:tcPr>
                  <w:shd w:fill="ffc0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4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Mujeres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5">
                  <w:pPr>
                    <w:widowControl w:val="0"/>
                    <w:spacing w:line="240" w:lineRule="auto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11,5 - 12  años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6">
                  <w:pPr>
                    <w:widowControl w:val="0"/>
                    <w:spacing w:line="240" w:lineRule="auto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10,5 - 11 años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7">
                  <w:pPr>
                    <w:widowControl w:val="0"/>
                    <w:spacing w:line="240" w:lineRule="auto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El estiron es primero, el niño crece de ahí en adelante nen estatura         (1 año más para crecer)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8">
                  <w:pPr>
                    <w:widowControl w:val="0"/>
                    <w:spacing w:line="240" w:lineRule="auto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Al momento que menstrua deja de crecer, crece de 1 - 2 cm / año durante 2 años más, ( 5 cm más después de la menarquia </w:t>
                  </w:r>
                </w:p>
              </w:tc>
            </w:tr>
          </w:tbl>
          <w:p w:rsidR="00000000" w:rsidDel="00000000" w:rsidP="00000000" w:rsidRDefault="00000000" w:rsidRPr="00000000" w14:paraId="000000F9">
            <w:pPr>
              <w:spacing w:after="160" w:line="240" w:lineRule="auto"/>
              <w:jc w:val="center"/>
              <w:rPr>
                <w:rFonts w:ascii="Calibri" w:cs="Calibri" w:eastAsia="Calibri" w:hAnsi="Calibri"/>
                <w:shd w:fill="ffc0f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hd w:fill="ffc0f9" w:val="clear"/>
              </w:rPr>
              <w:drawing>
                <wp:inline distB="0" distT="0" distL="0" distR="0">
                  <wp:extent cx="1831113" cy="2059231"/>
                  <wp:effectExtent b="0" l="0" r="0" t="0"/>
                  <wp:docPr descr="Escala de Tanner - Wikipedia, la enciclopedia libre" id="29" name="image1.png"/>
                  <a:graphic>
                    <a:graphicData uri="http://schemas.openxmlformats.org/drawingml/2006/picture">
                      <pic:pic>
                        <pic:nvPicPr>
                          <pic:cNvPr descr="Escala de Tanner - Wikipedia, la enciclopedia libre"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113" cy="20592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  <w:shd w:fill="ffc0f9" w:val="clear"/>
              </w:rPr>
              <w:drawing>
                <wp:inline distB="114300" distT="114300" distL="114300" distR="114300">
                  <wp:extent cx="3286125" cy="2438400"/>
                  <wp:effectExtent b="25400" l="25400" r="25400" t="25400"/>
                  <wp:docPr id="3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438400"/>
                          </a:xfrm>
                          <a:prstGeom prst="rect"/>
                          <a:ln w="25400">
                            <a:solidFill>
                              <a:srgbClr val="FFC0F9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line="240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160" w:line="240" w:lineRule="auto"/>
              <w:jc w:val="center"/>
              <w:rPr>
                <w:rFonts w:ascii="Calibri" w:cs="Calibri" w:eastAsia="Calibri" w:hAnsi="Calibri"/>
                <w:shd w:fill="cff2ff" w:val="clear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0" distT="0" distL="0" distR="0">
                  <wp:extent cx="1275125" cy="2060808"/>
                  <wp:effectExtent b="0" l="0" r="0" t="0"/>
                  <wp:docPr descr="Escala de Tanner - Wikipedia, la enciclopedia libre" id="31" name="image11.png"/>
                  <a:graphic>
                    <a:graphicData uri="http://schemas.openxmlformats.org/drawingml/2006/picture">
                      <pic:pic>
                        <pic:nvPicPr>
                          <pic:cNvPr descr="Escala de Tanner - Wikipedia, la enciclopedia libre"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125" cy="20608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  <w:shd w:fill="cff2ff" w:val="clear"/>
              </w:rPr>
              <w:drawing>
                <wp:inline distB="114300" distT="114300" distL="114300" distR="114300">
                  <wp:extent cx="3286125" cy="2514600"/>
                  <wp:effectExtent b="0" l="0" r="0" t="0"/>
                  <wp:docPr id="3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18"/>
              </w:numPr>
              <w:spacing w:line="24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fc0f9" w:val="clear"/>
                <w:rtl w:val="0"/>
              </w:rPr>
              <w:t xml:space="preserve">Vello púbico femenino: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Distribución triangular con la base a la parte superior </w:t>
            </w:r>
          </w:p>
          <w:p w:rsidR="00000000" w:rsidDel="00000000" w:rsidP="00000000" w:rsidRDefault="00000000" w:rsidRPr="00000000" w14:paraId="000000FD">
            <w:pPr>
              <w:spacing w:line="240" w:lineRule="auto"/>
              <w:ind w:left="7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numPr>
                <w:ilvl w:val="0"/>
                <w:numId w:val="18"/>
              </w:numPr>
              <w:spacing w:line="24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cff2ff" w:val="clear"/>
                <w:rtl w:val="0"/>
              </w:rPr>
              <w:t xml:space="preserve">Vello púbico hombres: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Distribución en forma de rombo</w:t>
            </w:r>
          </w:p>
        </w:tc>
      </w:tr>
    </w:tbl>
    <w:p w:rsidR="00000000" w:rsidDel="00000000" w:rsidP="00000000" w:rsidRDefault="00000000" w:rsidRPr="00000000" w14:paraId="000000F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blHeader w:val="0"/>
        </w:trPr>
        <w:tc>
          <w:tcPr>
            <w:shd w:fill="ffc0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DEL DESARROLLO FEMENINO</w:t>
            </w:r>
          </w:p>
        </w:tc>
        <w:tc>
          <w:tcPr>
            <w:shd w:fill="cff2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 DEL DESARROLLO MASCULINO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1892300"/>
                  <wp:effectExtent b="0" l="0" r="0" t="0"/>
                  <wp:docPr id="3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TELARQUIA: 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85% de las niñas el primer signo de desarrollo puberal es la aparición del botón mamario o telarquia, seguido muy de cerca por el crecimiento del vello púbico (a los 6 meses o 1 año  de la aparición del botón mamario).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8 - 13 AÑOS 95% 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Tanner 3 - 4 → Estirón 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PUBARQUIA: 11 años 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shd w:fill="ffc0f9" w:val="clear"/>
              </w:rPr>
            </w:pPr>
            <w:r w:rsidDel="00000000" w:rsidR="00000000" w:rsidRPr="00000000">
              <w:rPr>
                <w:sz w:val="18"/>
                <w:szCs w:val="18"/>
                <w:shd w:fill="ffc0f9" w:val="clear"/>
                <w:rtl w:val="0"/>
              </w:rPr>
              <w:t xml:space="preserve">En toda la pubertad se gana en talla un total de 22 - 25 cm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VELOCIDAD DE CRECIMIENTO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Precoz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 de crecimiento max antes de la menarquía, posterior el crecimiento no es mayor 4 - 8 cm 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Ganancia de peso: 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Distribución típica caderas, muslos nalga posterior al aumento de la talla 6 - 9 meses 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Máxima ganancia de peso 12,1 - 12,7 años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IMC promedio pubertad 16.8 - 20 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MENARQUIA: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1.5 a 2 años después de la telarquia, TANNER 4 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Edad promedio 12,6 años 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Oclusión de los cartílagos de crecimiento crece 2 cm por max pro 1  - 2 años 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ÚTERO: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cuerpo de agranda y el cuello pequeño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Volumen ovárico pre púber: &lt; 2,5 ml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Volumen ovárico post púber: &gt; 2, 5ml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1701800"/>
                  <wp:effectExtent b="0" l="0" r="0" t="0"/>
                  <wp:docPr id="3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SIGNO PUBERAL: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Aumento del tamaño testicular, producto de la proliferación de los túbulos seminíferos &gt;2,5 cm de largo o 4 ml 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Edad promedio 11,5 años 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Crecimiento peneano 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Vello pubico, 3,5 años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vello axilar 2 años despues del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púbico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de la voz y acné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Vello facial es de etapa tardía,  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ESPERMARCA A LOS 14 AÑOS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ESPERMATOGÉNESIS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Tanner 2 - 3 de vello púbico, se encuentra esperma en la sangre, la concentración, morfología y movilidad a los 17 años 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Estirón puberal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 se da entre Tanner 3 y 4 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 a los 13 años → Tanner 3 </w:t>
            </w:r>
          </w:p>
          <w:p w:rsidR="00000000" w:rsidDel="00000000" w:rsidP="00000000" w:rsidRDefault="00000000" w:rsidRPr="00000000" w14:paraId="00000138">
            <w:pPr>
              <w:widowControl w:val="0"/>
              <w:numPr>
                <w:ilvl w:val="1"/>
                <w:numId w:val="21"/>
              </w:numPr>
              <w:spacing w:line="240" w:lineRule="auto"/>
              <w:ind w:left="144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Dura alrededor de 5 años 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Velocidad máx 10 - 12cm/año,a alcanza hasta 60 cm 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shd w:fill="cff2ff" w:val="clear"/>
              </w:rPr>
            </w:pPr>
            <w:r w:rsidDel="00000000" w:rsidR="00000000" w:rsidRPr="00000000">
              <w:rPr>
                <w:sz w:val="20"/>
                <w:szCs w:val="20"/>
                <w:shd w:fill="cff2ff" w:val="clear"/>
                <w:rtl w:val="0"/>
              </w:rPr>
              <w:t xml:space="preserve">PROMEDIO DE TALLA PUBERAL → 28 - 30 CM</w:t>
            </w:r>
            <w:r w:rsidDel="00000000" w:rsidR="00000000" w:rsidRPr="00000000">
              <w:rPr>
                <w:shd w:fill="cff2ff" w:val="clear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3C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atisfy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2"/>
        <w:szCs w:val="22"/>
        <w:lang w:val="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  <w:color w:val="ff990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c98ee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Satisfy" w:cs="Satisfy" w:eastAsia="Satisfy" w:hAnsi="Satisfy"/>
      <w:b w:val="1"/>
      <w:color w:val="fa26a0"/>
      <w:sz w:val="80"/>
      <w:szCs w:val="8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  <w:color w:val="ff990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c98ee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Satisfy" w:cs="Satisfy" w:eastAsia="Satisfy" w:hAnsi="Satisfy"/>
      <w:b w:val="1"/>
      <w:color w:val="fa26a0"/>
      <w:sz w:val="80"/>
      <w:szCs w:val="8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  <w:color w:val="ff990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c98ee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Satisfy" w:cs="Satisfy" w:eastAsia="Satisfy" w:hAnsi="Satisfy"/>
      <w:b w:val="1"/>
      <w:color w:val="fa26a0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fa26a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fa26a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fa26a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atisfy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N03loS/+w54OVFifzl9NPyPfEQ==">CgMxLjA4AHIhMURiY09qM1JTNVJiV1hheHBGN2I2SHp4LXBvRGRMekV0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