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440" w:after="283"/>
        <w:jc w:val="left"/>
        <w:rPr/>
      </w:pPr>
      <w:r>
        <w:rPr/>
        <w:t>SiloGuard — Documentación Final del Backend</w:t>
      </w:r>
    </w:p>
    <w:p>
      <w:pPr>
        <w:pStyle w:val="BodyText"/>
        <w:bidi w:val="0"/>
        <w:rPr/>
      </w:pPr>
      <w:r>
        <w:rPr>
          <w:b/>
        </w:rPr>
        <w:t>API REST para alerta temprana de deterioro de granos</w:t>
      </w:r>
      <w:r>
        <w:rPr/>
        <w:t xml:space="preserve"> Backend .NET 10 + Entity Framework Core + PostgreSQL · Año 2026</w:t>
      </w:r>
    </w:p>
    <w:p>
      <w:pPr>
        <w:pStyle w:val="Cuerpodetextoquote"/>
        <w:bidi w:val="0"/>
        <w:ind w:hanging="0" w:left="100" w:right="100"/>
        <w:rPr/>
      </w:pPr>
      <w:r>
        <w:rPr>
          <w:b/>
        </w:rPr>
        <w:t>Aclaración de alcance.</w:t>
      </w:r>
      <w:r>
        <w:rPr/>
        <w:t xml:space="preserve"> Este documento se enfoca en el </w:t>
      </w:r>
      <w:r>
        <w:rPr>
          <w:b/>
        </w:rPr>
        <w:t>backend</w:t>
      </w:r>
      <w:r>
        <w:rPr/>
        <w:t xml:space="preserve"> de SiloGuard. Las pantallas, prototipos y flujo visual del frontend (app React Native / Expo) se documentan por separado en la definición de producto y el design system. El detalle de defensa por ítem de rúbrica está en </w:t>
      </w:r>
      <w:r>
        <w:rPr>
          <w:rFonts w:ascii="Consolas;DejaVu Sans Mono;monospace" w:hAnsi="Consolas;DejaVu Sans Mono;monospace"/>
          <w:sz w:val="19"/>
          <w:shd w:fill="EEF2F0" w:val="clear"/>
        </w:rPr>
        <w:t>docs/CHECKLIST-DEFENSA.md</w:t>
      </w:r>
      <w:r>
        <w:rPr/>
        <w:t>.</w:t>
      </w:r>
    </w:p>
    <w:p>
      <w:pPr>
        <w:pStyle w:val="Heading2"/>
        <w:bidi w:val="0"/>
        <w:jc w:val="left"/>
        <w:rPr/>
      </w:pPr>
      <w:r>
        <w:rPr/>
        <w:t>1. Resumen ejecutivo</w:t>
      </w:r>
    </w:p>
    <w:p>
      <w:pPr>
        <w:pStyle w:val="BodyText"/>
        <w:bidi w:val="0"/>
        <w:rPr/>
      </w:pPr>
      <w:r>
        <w:rPr/>
        <w:t>El backend de SiloGuard es una API REST desarrollada con ASP.NET Core (.NET 10) que sostiene la lógica principal de la aplicación: usuarios y roles, silos, lecturas de sensores, alertas, umbrales configurables, lotes con Pasaporte de Calidad, soporte técnico y auditoría. Su objetivo es permitir que la app móvil opere el flujo completo del producto, donde un productor agropecuario monitorea el estado de sus silos (CO₂, temperatura, humedad), recibe alertas cuando una variable cruza un umbral, y certifica la calidad de cada lote almacenado.</w:t>
      </w:r>
    </w:p>
    <w:p>
      <w:pPr>
        <w:pStyle w:val="BodyText"/>
        <w:bidi w:val="0"/>
        <w:rPr/>
      </w:pPr>
      <w:r>
        <w:rPr/>
        <w:t xml:space="preserve">La autenticación es </w:t>
      </w:r>
      <w:r>
        <w:rPr>
          <w:b/>
        </w:rPr>
        <w:t>híbrida</w:t>
      </w:r>
      <w:r>
        <w:rPr/>
        <w:t xml:space="preserve">: el registro y la verificación de email se apoyan en Firebase Auth (desde el frontend), pero el </w:t>
      </w:r>
      <w:r>
        <w:rPr>
          <w:b/>
        </w:rPr>
        <w:t>login y la emisión de sesión son propios del backend</w:t>
      </w:r>
      <w:r>
        <w:rPr/>
        <w:t xml:space="preserve"> (contraseñas con hash+salt BCrypt y JWT firmado por la API). Esta separación mantiene un backend ordenado y seguro, con control total de roles y permisos, delegando en Firebase solo lo tedioso (envío de correos de verificación).</w:t>
      </w:r>
    </w:p>
    <w:p>
      <w:pPr>
        <w:pStyle w:val="BodyText"/>
        <w:bidi w:val="0"/>
        <w:rPr/>
      </w:pPr>
      <w:r>
        <w:rPr/>
        <w:t xml:space="preserve">La solución está organizada en </w:t>
      </w:r>
      <w:r>
        <w:rPr>
          <w:b/>
        </w:rPr>
        <w:t>tres capas</w:t>
      </w:r>
      <w:r>
        <w:rPr/>
        <w:t xml:space="preserve"> (presentación / negocio / datos) sin referencias circulares, con </w:t>
      </w:r>
      <w:r>
        <w:rPr>
          <w:b/>
        </w:rPr>
        <w:t>14 tablas</w:t>
      </w:r>
      <w:r>
        <w:rPr/>
        <w:t xml:space="preserve"> en PostgreSQL, </w:t>
      </w:r>
      <w:r>
        <w:rPr>
          <w:b/>
        </w:rPr>
        <w:t>30 endpoints REST</w:t>
      </w:r>
      <w:r>
        <w:rPr/>
        <w:t>, operaciones transaccionales con rollback, auditoría automática y una suite de tests xUnit.</w:t>
      </w:r>
    </w:p>
    <w:p>
      <w:pPr>
        <w:pStyle w:val="Heading2"/>
        <w:bidi w:val="0"/>
        <w:jc w:val="left"/>
        <w:rPr/>
      </w:pPr>
      <w:r>
        <w:rPr/>
        <w:t>2. Objetivo del backend</w:t>
      </w:r>
    </w:p>
    <w:p>
      <w:pPr>
        <w:pStyle w:val="BodyText"/>
        <w:numPr>
          <w:ilvl w:val="0"/>
          <w:numId w:val="1"/>
        </w:numPr>
        <w:tabs>
          <w:tab w:val="clear" w:pos="1134"/>
          <w:tab w:val="left" w:pos="809" w:leader="none"/>
        </w:tabs>
        <w:bidi w:val="0"/>
        <w:spacing w:before="100" w:after="0"/>
        <w:ind w:hanging="283" w:left="809"/>
        <w:rPr/>
      </w:pPr>
      <w:r>
        <w:rPr/>
        <w:t>Exponer endpoints REST para que la app móvil pueda crear, consultar y modificar los datos del dominio.</w:t>
      </w:r>
    </w:p>
    <w:p>
      <w:pPr>
        <w:pStyle w:val="BodyText"/>
        <w:numPr>
          <w:ilvl w:val="0"/>
          <w:numId w:val="1"/>
        </w:numPr>
        <w:tabs>
          <w:tab w:val="clear" w:pos="1134"/>
          <w:tab w:val="left" w:pos="809" w:leader="none"/>
        </w:tabs>
        <w:bidi w:val="0"/>
        <w:spacing w:before="100" w:after="0"/>
        <w:ind w:hanging="283" w:left="809"/>
        <w:rPr/>
      </w:pPr>
      <w:r>
        <w:rPr/>
        <w:t>Validar la identidad del usuario mediante credenciales propias (BCrypt + JWT) y confirmar la verificación de email en Firebase antes de emitir la sesión.</w:t>
      </w:r>
    </w:p>
    <w:p>
      <w:pPr>
        <w:pStyle w:val="BodyText"/>
        <w:numPr>
          <w:ilvl w:val="0"/>
          <w:numId w:val="1"/>
        </w:numPr>
        <w:tabs>
          <w:tab w:val="clear" w:pos="1134"/>
          <w:tab w:val="left" w:pos="809" w:leader="none"/>
        </w:tabs>
        <w:bidi w:val="0"/>
        <w:spacing w:before="100" w:after="0"/>
        <w:ind w:hanging="283" w:left="809"/>
        <w:rPr/>
      </w:pPr>
      <w:r>
        <w:rPr/>
        <w:t>Mantener la persistencia de usuarios, silos, lecturas, alertas, umbrales, lotes y auditoría en PostgreSQL.</w:t>
      </w:r>
    </w:p>
    <w:p>
      <w:pPr>
        <w:pStyle w:val="BodyText"/>
        <w:numPr>
          <w:ilvl w:val="0"/>
          <w:numId w:val="1"/>
        </w:numPr>
        <w:tabs>
          <w:tab w:val="clear" w:pos="1134"/>
          <w:tab w:val="left" w:pos="809" w:leader="none"/>
        </w:tabs>
        <w:bidi w:val="0"/>
        <w:spacing w:before="100" w:after="0"/>
        <w:ind w:hanging="283" w:left="809"/>
        <w:rPr/>
      </w:pPr>
      <w:r>
        <w:rPr/>
        <w:t>Aplicar las reglas de negocio críticas: roles permitidos, propiedad de recursos (ownership), estados de alerta y de lote, cálculo del score de calidad y recomputo del estado del silo.</w:t>
      </w:r>
    </w:p>
    <w:p>
      <w:pPr>
        <w:pStyle w:val="BodyText"/>
        <w:numPr>
          <w:ilvl w:val="0"/>
          <w:numId w:val="1"/>
        </w:numPr>
        <w:tabs>
          <w:tab w:val="clear" w:pos="1134"/>
          <w:tab w:val="left" w:pos="809" w:leader="none"/>
        </w:tabs>
        <w:bidi w:val="0"/>
        <w:spacing w:before="100" w:after="0"/>
        <w:ind w:hanging="283" w:left="809"/>
        <w:rPr/>
      </w:pPr>
      <w:r>
        <w:rPr/>
        <w:t>Garantizar consistencia de datos mediante transacciones con rollback en las operaciones maestro-detalle y de consolidación.</w:t>
      </w:r>
    </w:p>
    <w:p>
      <w:pPr>
        <w:pStyle w:val="BodyText"/>
        <w:numPr>
          <w:ilvl w:val="0"/>
          <w:numId w:val="1"/>
        </w:numPr>
        <w:tabs>
          <w:tab w:val="clear" w:pos="1134"/>
          <w:tab w:val="left" w:pos="809" w:leader="none"/>
        </w:tabs>
        <w:bidi w:val="0"/>
        <w:ind w:hanging="283" w:left="809"/>
        <w:rPr/>
      </w:pPr>
      <w:r>
        <w:rPr/>
        <w:t>Registrar automáticamente una traza de auditoría de las operaciones sensibles.</w:t>
      </w:r>
    </w:p>
    <w:p>
      <w:pPr>
        <w:pStyle w:val="BodyText"/>
        <w:bidi w:val="0"/>
        <w:rPr/>
      </w:pPr>
      <w:r>
        <w:rPr/>
        <w:t xml:space="preserve">El backend no contiene pantallas ni prototipos. Su función es servir </w:t>
      </w:r>
      <w:r>
        <w:rPr>
          <w:b/>
        </w:rPr>
        <w:t>datos, seguridad y reglas</w:t>
      </w:r>
      <w:r>
        <w:rPr/>
        <w:t xml:space="preserve"> al frontend móvil.</w:t>
      </w:r>
    </w:p>
    <w:p>
      <w:pPr>
        <w:pStyle w:val="Heading2"/>
        <w:bidi w:val="0"/>
        <w:jc w:val="left"/>
        <w:rPr/>
      </w:pPr>
      <w:r>
        <w:rPr/>
        <w:t>3. Stack tecnológico</w:t>
      </w:r>
    </w:p>
    <w:tbl>
      <w:tblPr>
        <w:tblW w:w="5738" w:type="dxa"/>
        <w:jc w:val="left"/>
        <w:tblInd w:w="0" w:type="dxa"/>
        <w:tblLayout w:type="fixed"/>
        <w:tblCellMar>
          <w:top w:w="28" w:type="dxa"/>
          <w:left w:w="28" w:type="dxa"/>
          <w:bottom w:w="28" w:type="dxa"/>
          <w:right w:w="28" w:type="dxa"/>
        </w:tblCellMar>
      </w:tblPr>
      <w:tblGrid>
        <w:gridCol w:w="1902"/>
        <w:gridCol w:w="1987"/>
        <w:gridCol w:w="1849"/>
      </w:tblGrid>
      <w:tr>
        <w:trPr/>
        <w:tc>
          <w:tcPr>
            <w:tcW w:w="1902" w:type="dxa"/>
            <w:tcBorders/>
            <w:vAlign w:val="center"/>
          </w:tcPr>
          <w:p>
            <w:pPr>
              <w:pStyle w:val="Ttulodelatabla"/>
              <w:suppressLineNumbers/>
              <w:shd w:fill="1F5C3D" w:val="clear"/>
              <w:bidi w:val="0"/>
              <w:spacing w:before="100" w:after="100"/>
              <w:jc w:val="left"/>
              <w:rPr/>
            </w:pPr>
            <w:r>
              <w:rPr/>
              <w:t>Aspecto</w:t>
            </w:r>
          </w:p>
        </w:tc>
        <w:tc>
          <w:tcPr>
            <w:tcW w:w="1987" w:type="dxa"/>
            <w:tcBorders/>
            <w:vAlign w:val="center"/>
          </w:tcPr>
          <w:p>
            <w:pPr>
              <w:pStyle w:val="Ttulodelatabla"/>
              <w:suppressLineNumbers/>
              <w:shd w:fill="1F5C3D" w:val="clear"/>
              <w:bidi w:val="0"/>
              <w:spacing w:before="100" w:after="100"/>
              <w:jc w:val="left"/>
              <w:rPr/>
            </w:pPr>
            <w:r>
              <w:rPr/>
              <w:t>Tecnología usada</w:t>
            </w:r>
          </w:p>
        </w:tc>
        <w:tc>
          <w:tcPr>
            <w:tcW w:w="1849" w:type="dxa"/>
            <w:tcBorders/>
            <w:vAlign w:val="center"/>
          </w:tcPr>
          <w:p>
            <w:pPr>
              <w:pStyle w:val="Ttulodelatabla"/>
              <w:suppressLineNumbers/>
              <w:shd w:fill="1F5C3D" w:val="clear"/>
              <w:bidi w:val="0"/>
              <w:spacing w:before="100" w:after="100"/>
              <w:jc w:val="left"/>
              <w:rPr/>
            </w:pPr>
            <w:r>
              <w:rPr/>
              <w:t>Uso dentro del proyecto</w:t>
            </w:r>
          </w:p>
        </w:tc>
      </w:tr>
      <w:tr>
        <w:trPr/>
        <w:tc>
          <w:tcPr>
            <w:tcW w:w="1902" w:type="dxa"/>
            <w:tcBorders/>
            <w:vAlign w:val="center"/>
          </w:tcPr>
          <w:p>
            <w:pPr>
              <w:pStyle w:val="Contenidodelatabla"/>
              <w:bidi w:val="0"/>
              <w:spacing w:before="100" w:after="100"/>
              <w:rPr/>
            </w:pPr>
            <w:r>
              <w:rPr/>
              <w:t>Runtime / Framework</w:t>
            </w:r>
          </w:p>
        </w:tc>
        <w:tc>
          <w:tcPr>
            <w:tcW w:w="1987" w:type="dxa"/>
            <w:tcBorders/>
            <w:vAlign w:val="center"/>
          </w:tcPr>
          <w:p>
            <w:pPr>
              <w:pStyle w:val="Contenidodelatabla"/>
              <w:bidi w:val="0"/>
              <w:spacing w:before="100" w:after="100"/>
              <w:rPr/>
            </w:pPr>
            <w:r>
              <w:rPr/>
              <w:t>.NET 10 · ASP.NET Core Web API</w:t>
            </w:r>
          </w:p>
        </w:tc>
        <w:tc>
          <w:tcPr>
            <w:tcW w:w="1849" w:type="dxa"/>
            <w:tcBorders/>
            <w:vAlign w:val="center"/>
          </w:tcPr>
          <w:p>
            <w:pPr>
              <w:pStyle w:val="Contenidodelatabla"/>
              <w:bidi w:val="0"/>
              <w:spacing w:before="100" w:after="100"/>
              <w:rPr/>
            </w:pPr>
            <w:r>
              <w:rPr/>
              <w:t>Construcción de la API REST mediante controllers</w:t>
            </w:r>
          </w:p>
        </w:tc>
      </w:tr>
      <w:tr>
        <w:trPr/>
        <w:tc>
          <w:tcPr>
            <w:tcW w:w="1902" w:type="dxa"/>
            <w:tcBorders/>
            <w:vAlign w:val="center"/>
          </w:tcPr>
          <w:p>
            <w:pPr>
              <w:pStyle w:val="Contenidodelatabla"/>
              <w:bidi w:val="0"/>
              <w:spacing w:before="100" w:after="100"/>
              <w:rPr/>
            </w:pPr>
            <w:r>
              <w:rPr/>
              <w:t>Base de datos</w:t>
            </w:r>
          </w:p>
        </w:tc>
        <w:tc>
          <w:tcPr>
            <w:tcW w:w="1987" w:type="dxa"/>
            <w:tcBorders/>
            <w:vAlign w:val="center"/>
          </w:tcPr>
          <w:p>
            <w:pPr>
              <w:pStyle w:val="Contenidodelatabla"/>
              <w:bidi w:val="0"/>
              <w:spacing w:before="100" w:after="100"/>
              <w:rPr/>
            </w:pPr>
            <w:r>
              <w:rPr/>
              <w:t>PostgreSQL 16</w:t>
            </w:r>
          </w:p>
        </w:tc>
        <w:tc>
          <w:tcPr>
            <w:tcW w:w="1849" w:type="dxa"/>
            <w:tcBorders/>
            <w:vAlign w:val="center"/>
          </w:tcPr>
          <w:p>
            <w:pPr>
              <w:pStyle w:val="Contenidodelatabla"/>
              <w:bidi w:val="0"/>
              <w:spacing w:before="100" w:after="100"/>
              <w:rPr/>
            </w:pPr>
            <w:r>
              <w:rPr/>
              <w:t>Persistencia de usuarios, silos, lecturas, alertas, lotes, auditoría</w:t>
            </w:r>
          </w:p>
        </w:tc>
      </w:tr>
      <w:tr>
        <w:trPr/>
        <w:tc>
          <w:tcPr>
            <w:tcW w:w="1902" w:type="dxa"/>
            <w:tcBorders/>
            <w:vAlign w:val="center"/>
          </w:tcPr>
          <w:p>
            <w:pPr>
              <w:pStyle w:val="Contenidodelatabla"/>
              <w:bidi w:val="0"/>
              <w:spacing w:before="100" w:after="100"/>
              <w:rPr/>
            </w:pPr>
            <w:r>
              <w:rPr/>
              <w:t>ORM</w:t>
            </w:r>
          </w:p>
        </w:tc>
        <w:tc>
          <w:tcPr>
            <w:tcW w:w="1987" w:type="dxa"/>
            <w:tcBorders/>
            <w:vAlign w:val="center"/>
          </w:tcPr>
          <w:p>
            <w:pPr>
              <w:pStyle w:val="Contenidodelatabla"/>
              <w:bidi w:val="0"/>
              <w:spacing w:before="100" w:after="100"/>
              <w:rPr/>
            </w:pPr>
            <w:r>
              <w:rPr/>
              <w:t>Entity Framework Core + Npgsql</w:t>
            </w:r>
          </w:p>
        </w:tc>
        <w:tc>
          <w:tcPr>
            <w:tcW w:w="1849" w:type="dxa"/>
            <w:tcBorders/>
            <w:vAlign w:val="center"/>
          </w:tcPr>
          <w:p>
            <w:pPr>
              <w:pStyle w:val="Contenidodelatabla"/>
              <w:bidi w:val="0"/>
              <w:spacing w:before="100" w:after="100"/>
              <w:rPr/>
            </w:pPr>
            <w:r>
              <w:rPr/>
              <w:t>Mapeo de entidades, migraciones, consultas y transacciones</w:t>
            </w:r>
          </w:p>
        </w:tc>
      </w:tr>
      <w:tr>
        <w:trPr/>
        <w:tc>
          <w:tcPr>
            <w:tcW w:w="1902" w:type="dxa"/>
            <w:tcBorders/>
            <w:vAlign w:val="center"/>
          </w:tcPr>
          <w:p>
            <w:pPr>
              <w:pStyle w:val="Contenidodelatabla"/>
              <w:bidi w:val="0"/>
              <w:spacing w:before="100" w:after="100"/>
              <w:rPr/>
            </w:pPr>
            <w:r>
              <w:rPr/>
              <w:t>Autenticación</w:t>
            </w:r>
          </w:p>
        </w:tc>
        <w:tc>
          <w:tcPr>
            <w:tcW w:w="1987" w:type="dxa"/>
            <w:tcBorders/>
            <w:vAlign w:val="center"/>
          </w:tcPr>
          <w:p>
            <w:pPr>
              <w:pStyle w:val="Contenidodelatabla"/>
              <w:bidi w:val="0"/>
              <w:spacing w:before="100" w:after="100"/>
              <w:rPr/>
            </w:pPr>
            <w:r>
              <w:rPr/>
              <w:t>JWT propio (HS256) + Firebase Admin SDK</w:t>
            </w:r>
          </w:p>
        </w:tc>
        <w:tc>
          <w:tcPr>
            <w:tcW w:w="1849" w:type="dxa"/>
            <w:tcBorders/>
            <w:vAlign w:val="center"/>
          </w:tcPr>
          <w:p>
            <w:pPr>
              <w:pStyle w:val="Contenidodelatabla"/>
              <w:bidi w:val="0"/>
              <w:spacing w:before="100" w:after="100"/>
              <w:rPr/>
            </w:pPr>
            <w:r>
              <w:rPr/>
              <w:t>Login con BCrypt + JWT; gate de email verificado vía Firebase</w:t>
            </w:r>
          </w:p>
        </w:tc>
      </w:tr>
      <w:tr>
        <w:trPr/>
        <w:tc>
          <w:tcPr>
            <w:tcW w:w="1902" w:type="dxa"/>
            <w:tcBorders/>
            <w:vAlign w:val="center"/>
          </w:tcPr>
          <w:p>
            <w:pPr>
              <w:pStyle w:val="Contenidodelatabla"/>
              <w:bidi w:val="0"/>
              <w:spacing w:before="100" w:after="100"/>
              <w:rPr/>
            </w:pPr>
            <w:r>
              <w:rPr/>
              <w:t>Hashing</w:t>
            </w:r>
          </w:p>
        </w:tc>
        <w:tc>
          <w:tcPr>
            <w:tcW w:w="1987" w:type="dxa"/>
            <w:tcBorders/>
            <w:vAlign w:val="center"/>
          </w:tcPr>
          <w:p>
            <w:pPr>
              <w:pStyle w:val="Contenidodelatabla"/>
              <w:bidi w:val="0"/>
              <w:spacing w:before="100" w:after="100"/>
              <w:rPr/>
            </w:pPr>
            <w:r>
              <w:rPr/>
              <w:t>BCrypt.Net</w:t>
            </w:r>
          </w:p>
        </w:tc>
        <w:tc>
          <w:tcPr>
            <w:tcW w:w="1849" w:type="dxa"/>
            <w:tcBorders/>
            <w:vAlign w:val="center"/>
          </w:tcPr>
          <w:p>
            <w:pPr>
              <w:pStyle w:val="Contenidodelatabla"/>
              <w:bidi w:val="0"/>
              <w:spacing w:before="100" w:after="100"/>
              <w:ind w:hanging="0" w:left="0" w:right="0"/>
              <w:rPr/>
            </w:pPr>
            <w:r>
              <w:rPr/>
              <w:t xml:space="preserve">Hash+salt de contraseñas (salt embebido en el hash </w:t>
            </w:r>
            <w:r>
              <w:rPr>
                <w:rFonts w:ascii="Consolas;DejaVu Sans Mono;monospace" w:hAnsi="Consolas;DejaVu Sans Mono;monospace"/>
                <w:sz w:val="19"/>
                <w:shd w:fill="EEF2F0" w:val="clear"/>
              </w:rPr>
              <w:t>$2a$…</w:t>
            </w:r>
            <w:r>
              <w:rPr/>
              <w:t>)</w:t>
            </w:r>
          </w:p>
        </w:tc>
      </w:tr>
      <w:tr>
        <w:trPr/>
        <w:tc>
          <w:tcPr>
            <w:tcW w:w="1902" w:type="dxa"/>
            <w:tcBorders/>
            <w:vAlign w:val="center"/>
          </w:tcPr>
          <w:p>
            <w:pPr>
              <w:pStyle w:val="Contenidodelatabla"/>
              <w:bidi w:val="0"/>
              <w:spacing w:before="100" w:after="100"/>
              <w:rPr/>
            </w:pPr>
            <w:r>
              <w:rPr/>
              <w:t>Validación</w:t>
            </w:r>
          </w:p>
        </w:tc>
        <w:tc>
          <w:tcPr>
            <w:tcW w:w="1987" w:type="dxa"/>
            <w:tcBorders/>
            <w:vAlign w:val="center"/>
          </w:tcPr>
          <w:p>
            <w:pPr>
              <w:pStyle w:val="Contenidodelatabla"/>
              <w:bidi w:val="0"/>
              <w:spacing w:before="100" w:after="100"/>
              <w:rPr/>
            </w:pPr>
            <w:r>
              <w:rPr/>
              <w:t>FluentValidation</w:t>
            </w:r>
          </w:p>
        </w:tc>
        <w:tc>
          <w:tcPr>
            <w:tcW w:w="1849" w:type="dxa"/>
            <w:tcBorders/>
            <w:vAlign w:val="center"/>
          </w:tcPr>
          <w:p>
            <w:pPr>
              <w:pStyle w:val="Contenidodelatabla"/>
              <w:bidi w:val="0"/>
              <w:spacing w:before="100" w:after="100"/>
              <w:rPr/>
            </w:pPr>
            <w:r>
              <w:rPr/>
              <w:t>Validación declarativa de DTOs por filtro global</w:t>
            </w:r>
          </w:p>
        </w:tc>
      </w:tr>
      <w:tr>
        <w:trPr/>
        <w:tc>
          <w:tcPr>
            <w:tcW w:w="1902" w:type="dxa"/>
            <w:tcBorders/>
            <w:vAlign w:val="center"/>
          </w:tcPr>
          <w:p>
            <w:pPr>
              <w:pStyle w:val="Contenidodelatabla"/>
              <w:bidi w:val="0"/>
              <w:spacing w:before="100" w:after="100"/>
              <w:rPr/>
            </w:pPr>
            <w:r>
              <w:rPr/>
              <w:t>Documentación API</w:t>
            </w:r>
          </w:p>
        </w:tc>
        <w:tc>
          <w:tcPr>
            <w:tcW w:w="1987" w:type="dxa"/>
            <w:tcBorders/>
            <w:vAlign w:val="center"/>
          </w:tcPr>
          <w:p>
            <w:pPr>
              <w:pStyle w:val="Contenidodelatabla"/>
              <w:bidi w:val="0"/>
              <w:spacing w:before="100" w:after="100"/>
              <w:rPr/>
            </w:pPr>
            <w:r>
              <w:rPr/>
              <w:t>Swagger / OpenAPI</w:t>
            </w:r>
          </w:p>
        </w:tc>
        <w:tc>
          <w:tcPr>
            <w:tcW w:w="1849" w:type="dxa"/>
            <w:tcBorders/>
            <w:vAlign w:val="center"/>
          </w:tcPr>
          <w:p>
            <w:pPr>
              <w:pStyle w:val="Contenidodelatabla"/>
              <w:bidi w:val="0"/>
              <w:spacing w:before="100" w:after="100"/>
              <w:rPr/>
            </w:pPr>
            <w:r>
              <w:rPr/>
              <w:t>Visualización y prueba de endpoints en desarrollo</w:t>
            </w:r>
          </w:p>
        </w:tc>
      </w:tr>
      <w:tr>
        <w:trPr/>
        <w:tc>
          <w:tcPr>
            <w:tcW w:w="1902" w:type="dxa"/>
            <w:tcBorders/>
            <w:vAlign w:val="center"/>
          </w:tcPr>
          <w:p>
            <w:pPr>
              <w:pStyle w:val="Contenidodelatabla"/>
              <w:bidi w:val="0"/>
              <w:spacing w:before="100" w:after="100"/>
              <w:rPr/>
            </w:pPr>
            <w:r>
              <w:rPr/>
              <w:t>Contenedores</w:t>
            </w:r>
          </w:p>
        </w:tc>
        <w:tc>
          <w:tcPr>
            <w:tcW w:w="1987" w:type="dxa"/>
            <w:tcBorders/>
            <w:vAlign w:val="center"/>
          </w:tcPr>
          <w:p>
            <w:pPr>
              <w:pStyle w:val="Contenidodelatabla"/>
              <w:bidi w:val="0"/>
              <w:spacing w:before="100" w:after="100"/>
              <w:rPr/>
            </w:pPr>
            <w:r>
              <w:rPr/>
              <w:t>Docker Compose</w:t>
            </w:r>
          </w:p>
        </w:tc>
        <w:tc>
          <w:tcPr>
            <w:tcW w:w="1849" w:type="dxa"/>
            <w:tcBorders/>
            <w:vAlign w:val="center"/>
          </w:tcPr>
          <w:p>
            <w:pPr>
              <w:pStyle w:val="Contenidodelatabla"/>
              <w:bidi w:val="0"/>
              <w:spacing w:before="100" w:after="100"/>
              <w:rPr/>
            </w:pPr>
            <w:r>
              <w:rPr/>
              <w:t>PostgreSQL + pgAdmin para desarrollo local</w:t>
            </w:r>
          </w:p>
        </w:tc>
      </w:tr>
      <w:tr>
        <w:trPr/>
        <w:tc>
          <w:tcPr>
            <w:tcW w:w="1902" w:type="dxa"/>
            <w:tcBorders/>
            <w:vAlign w:val="center"/>
          </w:tcPr>
          <w:p>
            <w:pPr>
              <w:pStyle w:val="Contenidodelatabla"/>
              <w:bidi w:val="0"/>
              <w:spacing w:before="100" w:after="100"/>
              <w:rPr/>
            </w:pPr>
            <w:r>
              <w:rPr/>
              <w:t>Tests</w:t>
            </w:r>
          </w:p>
        </w:tc>
        <w:tc>
          <w:tcPr>
            <w:tcW w:w="1987" w:type="dxa"/>
            <w:tcBorders/>
            <w:vAlign w:val="center"/>
          </w:tcPr>
          <w:p>
            <w:pPr>
              <w:pStyle w:val="Contenidodelatabla"/>
              <w:bidi w:val="0"/>
              <w:spacing w:before="100" w:after="100"/>
              <w:rPr/>
            </w:pPr>
            <w:r>
              <w:rPr/>
              <w:t>xUnit</w:t>
            </w:r>
          </w:p>
        </w:tc>
        <w:tc>
          <w:tcPr>
            <w:tcW w:w="1849" w:type="dxa"/>
            <w:tcBorders/>
            <w:vAlign w:val="center"/>
          </w:tcPr>
          <w:p>
            <w:pPr>
              <w:pStyle w:val="Contenidodelatabla"/>
              <w:bidi w:val="0"/>
              <w:spacing w:before="100" w:after="100"/>
              <w:rPr/>
            </w:pPr>
            <w:r>
              <w:rPr/>
              <w:t>Pruebas de seguridad (hash/sanitización) y validators</w:t>
            </w:r>
          </w:p>
        </w:tc>
      </w:tr>
    </w:tbl>
    <w:p>
      <w:pPr>
        <w:pStyle w:val="Heading2"/>
        <w:bidi w:val="0"/>
        <w:jc w:val="left"/>
        <w:rPr/>
      </w:pPr>
      <w:r>
        <w:rPr/>
        <w:t>4. Arquitectura general</w:t>
      </w:r>
    </w:p>
    <w:p>
      <w:pPr>
        <w:pStyle w:val="BodyText"/>
        <w:bidi w:val="0"/>
        <w:ind w:hanging="0" w:left="0" w:right="0"/>
        <w:rPr/>
      </w:pPr>
      <w:r>
        <w:rPr/>
        <w:t xml:space="preserve">La arquitectura sigue un esquema cliente-servidor. El frontend móvil consume la API por HTTPS enviando el JWT propio en el header </w:t>
      </w:r>
      <w:r>
        <w:rPr>
          <w:rFonts w:ascii="Consolas;DejaVu Sans Mono;monospace" w:hAnsi="Consolas;DejaVu Sans Mono;monospace"/>
          <w:sz w:val="19"/>
          <w:shd w:fill="EEF2F0" w:val="clear"/>
        </w:rPr>
        <w:t>Authorization</w:t>
      </w:r>
      <w:r>
        <w:rPr/>
        <w:t>. El backend valida el token, ejecuta la lógica en servicios de negocio, persiste con Entity Framework Core y responde con DTOs pensados para la app móvil.</w:t>
      </w:r>
    </w:p>
    <w:p>
      <w:pPr>
        <w:pStyle w:val="Textopreformateado"/>
        <w:bidi w:val="0"/>
        <w:jc w:val="left"/>
        <w:rPr/>
      </w:pPr>
      <w:r>
        <w:rPr/>
        <w:t xml:space="preserve">┌─────────────────────────┐   </w:t>
      </w:r>
      <w:r>
        <w:rPr/>
        <w:t>HTTPS · Bearer &lt;JWT&gt;   ┌──────────────────────────────┐</w:t>
      </w:r>
    </w:p>
    <w:p>
      <w:pPr>
        <w:pStyle w:val="Textopreformateado"/>
        <w:bidi w:val="0"/>
        <w:jc w:val="left"/>
        <w:rPr/>
      </w:pPr>
      <w:r>
        <w:rPr/>
        <w:t xml:space="preserve">│   </w:t>
      </w:r>
      <w:r>
        <w:rPr/>
        <w:t>App móvil (Expo/RN)   │ ───────────────────────► │        API .NET 10           │</w:t>
      </w:r>
    </w:p>
    <w:p>
      <w:pPr>
        <w:pStyle w:val="Textopreformateado"/>
        <w:bidi w:val="0"/>
        <w:jc w:val="left"/>
        <w:rPr/>
      </w:pPr>
      <w:r>
        <w:rPr/>
        <w:t>└───────────┬─────────────┘                          │  ┌────────────────────────┐  │</w:t>
      </w:r>
    </w:p>
    <w:p>
      <w:pPr>
        <w:pStyle w:val="Textopreformateado"/>
        <w:bidi w:val="0"/>
        <w:jc w:val="left"/>
        <w:rPr/>
      </w:pPr>
      <w:r>
        <w:rPr/>
        <w:t xml:space="preserve">            │ </w:t>
      </w:r>
      <w:r>
        <w:rPr/>
        <w:t>registro + verificación email          │  │ SiloGuard.Api          │  │  presentación</w:t>
      </w:r>
    </w:p>
    <w:p>
      <w:pPr>
        <w:pStyle w:val="Textopreformateado"/>
        <w:bidi w:val="0"/>
        <w:jc w:val="left"/>
        <w:rPr/>
      </w:pPr>
      <w:r>
        <w:rPr/>
        <w:t xml:space="preserve">            ▼                                         │  │ </w:t>
      </w:r>
      <w:r>
        <w:rPr/>
        <w:t>Controllers · DTOs ·   │  │</w:t>
      </w:r>
    </w:p>
    <w:p>
      <w:pPr>
        <w:pStyle w:val="Textopreformateado"/>
        <w:bidi w:val="0"/>
        <w:jc w:val="left"/>
        <w:rPr/>
      </w:pPr>
      <w:r>
        <w:rPr/>
        <w:t xml:space="preserve">┌─────────────────────────┐                          │  │ </w:t>
      </w:r>
      <w:r>
        <w:rPr/>
        <w:t>Middleware · Swagger   │  │</w:t>
      </w:r>
    </w:p>
    <w:p>
      <w:pPr>
        <w:pStyle w:val="Textopreformateado"/>
        <w:bidi w:val="0"/>
        <w:jc w:val="left"/>
        <w:rPr/>
      </w:pPr>
      <w:r>
        <w:rPr/>
        <w:t xml:space="preserve">│    </w:t>
      </w:r>
      <w:r>
        <w:rPr/>
        <w:t>Firebase Auth        │◄─── Admin SDK (login) ────┤  ├────────────────────────┤  │</w:t>
      </w:r>
    </w:p>
    <w:p>
      <w:pPr>
        <w:pStyle w:val="Textopreformateado"/>
        <w:bidi w:val="0"/>
        <w:jc w:val="left"/>
        <w:rPr/>
      </w:pPr>
      <w:r>
        <w:rPr/>
        <w:t xml:space="preserve">│  </w:t>
      </w:r>
      <w:r>
        <w:rPr/>
        <w:t>(email_verified)       │                          │  │ SiloGuard.Business     │  │  negocio</w:t>
      </w:r>
    </w:p>
    <w:p>
      <w:pPr>
        <w:pStyle w:val="Textopreformateado"/>
        <w:bidi w:val="0"/>
        <w:jc w:val="left"/>
        <w:rPr/>
      </w:pPr>
      <w:r>
        <w:rPr/>
        <w:t xml:space="preserve">└─────────────────────────┘                          │  │ </w:t>
      </w:r>
      <w:r>
        <w:rPr/>
        <w:t>Services · Validators ·│  │</w:t>
      </w:r>
    </w:p>
    <w:p>
      <w:pPr>
        <w:pStyle w:val="Textopreformateado"/>
        <w:bidi w:val="0"/>
        <w:jc w:val="left"/>
        <w:rPr/>
      </w:pPr>
      <w:r>
        <w:rPr/>
        <w:t xml:space="preserve">                                                      │  │ </w:t>
      </w:r>
      <w:r>
        <w:rPr/>
        <w:t>JWT · BCrypt · XSS     │  │</w:t>
      </w:r>
    </w:p>
    <w:p>
      <w:pPr>
        <w:pStyle w:val="Textopreformateado"/>
        <w:bidi w:val="0"/>
        <w:jc w:val="left"/>
        <w:rPr/>
      </w:pPr>
      <w:r>
        <w:rPr/>
        <w:t xml:space="preserve">                                                      │  ├────────────────────────┤  │</w:t>
      </w:r>
    </w:p>
    <w:p>
      <w:pPr>
        <w:pStyle w:val="Textopreformateado"/>
        <w:bidi w:val="0"/>
        <w:jc w:val="left"/>
        <w:rPr/>
      </w:pPr>
      <w:r>
        <w:rPr/>
        <w:t xml:space="preserve">                                                      │  │ </w:t>
      </w:r>
      <w:r>
        <w:rPr/>
        <w:t>SiloGuard.Data         │  │  datos</w:t>
      </w:r>
    </w:p>
    <w:p>
      <w:pPr>
        <w:pStyle w:val="Textopreformateado"/>
        <w:bidi w:val="0"/>
        <w:jc w:val="left"/>
        <w:rPr/>
      </w:pPr>
      <w:r>
        <w:rPr/>
        <w:t xml:space="preserve">                                                      │  │ </w:t>
      </w:r>
      <w:r>
        <w:rPr/>
        <w:t>EF Core · Repos · UoW ·│  │</w:t>
      </w:r>
    </w:p>
    <w:p>
      <w:pPr>
        <w:pStyle w:val="Textopreformateado"/>
        <w:bidi w:val="0"/>
        <w:jc w:val="left"/>
        <w:rPr/>
      </w:pPr>
      <w:r>
        <w:rPr/>
        <w:t xml:space="preserve">                                                      │  │ </w:t>
      </w:r>
      <w:r>
        <w:rPr/>
        <w:t>Migraciones · Seeder   │  │</w:t>
      </w:r>
    </w:p>
    <w:p>
      <w:pPr>
        <w:pStyle w:val="Textopreformateado"/>
        <w:bidi w:val="0"/>
        <w:jc w:val="left"/>
        <w:rPr/>
      </w:pPr>
      <w:r>
        <w:rPr/>
        <w:t xml:space="preserve">                                                      │  └───────────┬────────────┘  │</w:t>
      </w:r>
    </w:p>
    <w:p>
      <w:pPr>
        <w:pStyle w:val="Textopreformateado"/>
        <w:bidi w:val="0"/>
        <w:jc w:val="left"/>
        <w:rPr/>
      </w:pPr>
      <w:r>
        <w:rPr/>
        <w:t xml:space="preserve">                                                      └──────────────┼───────────────┘</w:t>
      </w:r>
    </w:p>
    <w:p>
      <w:pPr>
        <w:pStyle w:val="Textopreformateado"/>
        <w:bidi w:val="0"/>
        <w:jc w:val="left"/>
        <w:rPr/>
      </w:pPr>
      <w:r>
        <w:rPr/>
        <w:t xml:space="preserve">                                                                     ▼</w:t>
      </w:r>
    </w:p>
    <w:p>
      <w:pPr>
        <w:pStyle w:val="Textopreformateado"/>
        <w:bidi w:val="0"/>
        <w:jc w:val="left"/>
        <w:rPr/>
      </w:pPr>
      <w:r>
        <w:rPr/>
        <w:t xml:space="preserve">                                                        ┌──────────────────────────┐</w:t>
      </w:r>
    </w:p>
    <w:p>
      <w:pPr>
        <w:pStyle w:val="Textopreformateado"/>
        <w:bidi w:val="0"/>
        <w:jc w:val="left"/>
        <w:rPr/>
      </w:pPr>
      <w:r>
        <w:rPr/>
        <w:t xml:space="preserve">                                                        │  </w:t>
      </w:r>
      <w:r>
        <w:rPr/>
        <w:t>PostgreSQL 16 (Docker)  │</w:t>
      </w:r>
    </w:p>
    <w:p>
      <w:pPr>
        <w:pStyle w:val="Textopreformateado"/>
        <w:bidi w:val="0"/>
        <w:jc w:val="left"/>
        <w:rPr/>
      </w:pPr>
      <w:r>
        <w:rPr/>
        <w:t xml:space="preserve">                                                        │  </w:t>
      </w:r>
      <w:r>
        <w:rPr/>
        <w:t>14 tablas · pgAdmin     │</w:t>
      </w:r>
    </w:p>
    <w:p>
      <w:pPr>
        <w:pStyle w:val="Textopreformateado"/>
        <w:bidi w:val="0"/>
        <w:spacing w:before="0" w:after="283"/>
        <w:jc w:val="left"/>
        <w:rPr/>
      </w:pPr>
      <w:r>
        <w:rPr/>
        <w:t xml:space="preserve">                                                        └──────────────────────────┘</w:t>
      </w:r>
    </w:p>
    <w:p>
      <w:pPr>
        <w:pStyle w:val="BodyText"/>
        <w:bidi w:val="0"/>
        <w:ind w:hanging="0" w:left="0" w:right="0"/>
        <w:rPr/>
      </w:pPr>
      <w:r>
        <w:rPr>
          <w:b/>
        </w:rPr>
        <w:t>Figura 1.</w:t>
      </w:r>
      <w:r>
        <w:rPr/>
        <w:t xml:space="preserve"> Esquema general del backend y sus capas. </w:t>
      </w:r>
      <w:r>
        <w:rPr>
          <w:rFonts w:ascii="Consolas;DejaVu Sans Mono;monospace" w:hAnsi="Consolas;DejaVu Sans Mono;monospace"/>
          <w:sz w:val="19"/>
          <w:shd w:fill="EEF2F0" w:val="clear"/>
        </w:rPr>
        <w:t>SiloGuard.Data</w:t>
      </w:r>
      <w:r>
        <w:rPr/>
        <w:t xml:space="preserve"> no referencia a ningún proyecto propio; </w:t>
      </w:r>
      <w:r>
        <w:rPr>
          <w:rFonts w:ascii="Consolas;DejaVu Sans Mono;monospace" w:hAnsi="Consolas;DejaVu Sans Mono;monospace"/>
          <w:sz w:val="19"/>
          <w:shd w:fill="EEF2F0" w:val="clear"/>
        </w:rPr>
        <w:t>SiloGuard.Business</w:t>
      </w:r>
      <w:r>
        <w:rPr/>
        <w:t xml:space="preserve"> referencia a </w:t>
      </w:r>
      <w:r>
        <w:rPr>
          <w:rFonts w:ascii="Consolas;DejaVu Sans Mono;monospace" w:hAnsi="Consolas;DejaVu Sans Mono;monospace"/>
          <w:sz w:val="19"/>
          <w:shd w:fill="EEF2F0" w:val="clear"/>
        </w:rPr>
        <w:t>Data</w:t>
      </w:r>
      <w:r>
        <w:rPr/>
        <w:t xml:space="preserve"> (usa sus entidades y las interfaces de repositorio de </w:t>
      </w:r>
      <w:r>
        <w:rPr>
          <w:rFonts w:ascii="Consolas;DejaVu Sans Mono;monospace" w:hAnsi="Consolas;DejaVu Sans Mono;monospace"/>
          <w:sz w:val="19"/>
          <w:shd w:fill="EEF2F0" w:val="clear"/>
        </w:rPr>
        <w:t>Data.Abstractions</w:t>
      </w:r>
      <w:r>
        <w:rPr/>
        <w:t xml:space="preserve">, pero </w:t>
      </w:r>
      <w:r>
        <w:rPr>
          <w:b/>
        </w:rPr>
        <w:t>nunca importa EF Core</w:t>
      </w:r>
      <w:r>
        <w:rPr/>
        <w:t xml:space="preserve">); </w:t>
      </w:r>
      <w:r>
        <w:rPr>
          <w:rFonts w:ascii="Consolas;DejaVu Sans Mono;monospace" w:hAnsi="Consolas;DejaVu Sans Mono;monospace"/>
          <w:sz w:val="19"/>
          <w:shd w:fill="EEF2F0" w:val="clear"/>
        </w:rPr>
        <w:t>SiloGuard.Api</w:t>
      </w:r>
      <w:r>
        <w:rPr/>
        <w:t xml:space="preserve"> referencia a ambas. El acceso a datos vive exclusivamente en </w:t>
      </w:r>
      <w:r>
        <w:rPr>
          <w:rFonts w:ascii="Consolas;DejaVu Sans Mono;monospace" w:hAnsi="Consolas;DejaVu Sans Mono;monospace"/>
          <w:sz w:val="19"/>
          <w:shd w:fill="EEF2F0" w:val="clear"/>
        </w:rPr>
        <w:t>Data/Repositories</w:t>
      </w:r>
      <w:r>
        <w:rPr/>
        <w:t>.</w:t>
      </w:r>
    </w:p>
    <w:p>
      <w:pPr>
        <w:pStyle w:val="Heading2"/>
        <w:bidi w:val="0"/>
        <w:jc w:val="left"/>
        <w:rPr/>
      </w:pPr>
      <w:r>
        <w:rPr/>
        <w:t>5. Autenticación y seguridad</w:t>
      </w:r>
    </w:p>
    <w:p>
      <w:pPr>
        <w:pStyle w:val="BodyText"/>
        <w:bidi w:val="0"/>
        <w:rPr/>
      </w:pPr>
      <w:r>
        <w:rPr/>
        <w:t xml:space="preserve">A diferencia de un backend que solo valida un token externo, SiloGuard implementa </w:t>
      </w:r>
      <w:r>
        <w:rPr>
          <w:b/>
        </w:rPr>
        <w:t>credenciales propias</w:t>
      </w:r>
      <w:r>
        <w:rPr/>
        <w:t xml:space="preserve">: el login valida email + contraseña contra un hash BCrypt guardado en la base, y emite un </w:t>
      </w:r>
      <w:r>
        <w:rPr>
          <w:b/>
        </w:rPr>
        <w:t>JWT propio</w:t>
      </w:r>
      <w:r>
        <w:rPr/>
        <w:t>. Firebase se usa únicamente para el envío del correo de verificación (registro) y para confirmar, vía Admin SDK, que el email esté verificado antes de emitir la sesión.</w:t>
      </w:r>
    </w:p>
    <w:p>
      <w:pPr>
        <w:pStyle w:val="BodyText"/>
        <w:numPr>
          <w:ilvl w:val="0"/>
          <w:numId w:val="2"/>
        </w:numPr>
        <w:tabs>
          <w:tab w:val="clear" w:pos="1134"/>
          <w:tab w:val="left" w:pos="709" w:leader="none"/>
        </w:tabs>
        <w:bidi w:val="0"/>
        <w:spacing w:before="100" w:after="0"/>
        <w:ind w:hanging="283" w:left="709" w:right="0"/>
        <w:rPr/>
      </w:pPr>
      <w:r>
        <w:rPr/>
        <w:t xml:space="preserve">El usuario se registra desde el frontend → se crea la cuenta en Firebase (envía el mail de verificación) </w:t>
      </w:r>
      <w:r>
        <w:rPr>
          <w:b/>
        </w:rPr>
        <w:t>y</w:t>
      </w:r>
      <w:r>
        <w:rPr/>
        <w:t xml:space="preserve"> en PostgreSQL (</w:t>
      </w:r>
      <w:r>
        <w:rPr>
          <w:rFonts w:ascii="Consolas;DejaVu Sans Mono;monospace" w:hAnsi="Consolas;DejaVu Sans Mono;monospace"/>
          <w:sz w:val="19"/>
          <w:shd w:fill="EEF2F0" w:val="clear"/>
        </w:rPr>
        <w:t>POST /api/auth/register</w:t>
      </w:r>
      <w:r>
        <w:rPr/>
        <w:t>, con BCrypt).</w:t>
      </w:r>
    </w:p>
    <w:p>
      <w:pPr>
        <w:pStyle w:val="BodyText"/>
        <w:numPr>
          <w:ilvl w:val="0"/>
          <w:numId w:val="2"/>
        </w:numPr>
        <w:tabs>
          <w:tab w:val="clear" w:pos="1134"/>
          <w:tab w:val="left" w:pos="709" w:leader="none"/>
        </w:tabs>
        <w:bidi w:val="0"/>
        <w:spacing w:before="100" w:after="0"/>
        <w:ind w:hanging="283" w:left="709" w:right="0"/>
        <w:rPr/>
      </w:pPr>
      <w:r>
        <w:rPr/>
        <w:t xml:space="preserve">El usuario inicia sesión → </w:t>
      </w:r>
      <w:r>
        <w:rPr>
          <w:rFonts w:ascii="Consolas;DejaVu Sans Mono;monospace" w:hAnsi="Consolas;DejaVu Sans Mono;monospace"/>
          <w:sz w:val="19"/>
          <w:shd w:fill="EEF2F0" w:val="clear"/>
        </w:rPr>
        <w:t>POST /api/auth/login</w:t>
      </w:r>
      <w:r>
        <w:rPr/>
        <w:t xml:space="preserve">: el backend verifica </w:t>
      </w:r>
      <w:r>
        <w:rPr>
          <w:rFonts w:ascii="Consolas;DejaVu Sans Mono;monospace" w:hAnsi="Consolas;DejaVu Sans Mono;monospace"/>
          <w:sz w:val="19"/>
          <w:shd w:fill="EEF2F0" w:val="clear"/>
        </w:rPr>
        <w:t>BCrypt.Verify(password, hash)</w:t>
      </w:r>
      <w:r>
        <w:rPr/>
        <w:t xml:space="preserve"> y consulta </w:t>
      </w:r>
      <w:r>
        <w:rPr>
          <w:rFonts w:ascii="Consolas;DejaVu Sans Mono;monospace" w:hAnsi="Consolas;DejaVu Sans Mono;monospace"/>
          <w:sz w:val="19"/>
          <w:shd w:fill="EEF2F0" w:val="clear"/>
        </w:rPr>
        <w:t>email_verified</w:t>
      </w:r>
      <w:r>
        <w:rPr/>
        <w:t xml:space="preserve"> en Firebase (Admin SDK). Si no está verificado, responde 401 sin emitir token.</w:t>
      </w:r>
    </w:p>
    <w:p>
      <w:pPr>
        <w:pStyle w:val="BodyText"/>
        <w:numPr>
          <w:ilvl w:val="0"/>
          <w:numId w:val="2"/>
        </w:numPr>
        <w:tabs>
          <w:tab w:val="clear" w:pos="1134"/>
          <w:tab w:val="left" w:pos="809" w:leader="none"/>
        </w:tabs>
        <w:bidi w:val="0"/>
        <w:spacing w:before="100" w:after="0"/>
        <w:ind w:hanging="283" w:left="809"/>
        <w:rPr/>
      </w:pPr>
      <w:r>
        <w:rPr/>
        <w:t xml:space="preserve">El backend emite su </w:t>
      </w:r>
      <w:r>
        <w:rPr>
          <w:b/>
        </w:rPr>
        <w:t>JWT</w:t>
      </w:r>
      <w:r>
        <w:rPr/>
        <w:t xml:space="preserve"> (HS256) con claims de identidad y roles.</w:t>
      </w:r>
    </w:p>
    <w:p>
      <w:pPr>
        <w:pStyle w:val="BodyText"/>
        <w:numPr>
          <w:ilvl w:val="0"/>
          <w:numId w:val="2"/>
        </w:numPr>
        <w:tabs>
          <w:tab w:val="clear" w:pos="1134"/>
          <w:tab w:val="left" w:pos="709" w:leader="none"/>
        </w:tabs>
        <w:bidi w:val="0"/>
        <w:spacing w:before="100" w:after="0"/>
        <w:ind w:hanging="283" w:left="709" w:right="0"/>
        <w:rPr/>
      </w:pPr>
      <w:r>
        <w:rPr/>
        <w:t xml:space="preserve">La app llama a los endpoints con </w:t>
      </w:r>
      <w:r>
        <w:rPr>
          <w:rFonts w:ascii="Consolas;DejaVu Sans Mono;monospace" w:hAnsi="Consolas;DejaVu Sans Mono;monospace"/>
          <w:sz w:val="19"/>
          <w:shd w:fill="EEF2F0" w:val="clear"/>
        </w:rPr>
        <w:t>Authorization: Bearer &lt;token&gt;</w:t>
      </w:r>
      <w:r>
        <w:rPr/>
        <w:t>.</w:t>
      </w:r>
    </w:p>
    <w:p>
      <w:pPr>
        <w:pStyle w:val="BodyText"/>
        <w:numPr>
          <w:ilvl w:val="0"/>
          <w:numId w:val="2"/>
        </w:numPr>
        <w:tabs>
          <w:tab w:val="clear" w:pos="1134"/>
          <w:tab w:val="left" w:pos="709" w:leader="none"/>
        </w:tabs>
        <w:bidi w:val="0"/>
        <w:ind w:hanging="283" w:left="709" w:right="0"/>
        <w:rPr/>
      </w:pPr>
      <w:r>
        <w:rPr/>
        <w:t xml:space="preserve">El middleware </w:t>
      </w:r>
      <w:r>
        <w:rPr>
          <w:rFonts w:ascii="Consolas;DejaVu Sans Mono;monospace" w:hAnsi="Consolas;DejaVu Sans Mono;monospace"/>
          <w:sz w:val="19"/>
          <w:shd w:fill="EEF2F0" w:val="clear"/>
        </w:rPr>
        <w:t>AddJwtBearer</w:t>
      </w:r>
      <w:r>
        <w:rPr/>
        <w:t xml:space="preserve"> valida </w:t>
      </w:r>
      <w:r>
        <w:rPr>
          <w:b/>
        </w:rPr>
        <w:t>firma, emisor, audiencia y expiración</w:t>
      </w:r>
      <w:r>
        <w:rPr/>
        <w:t xml:space="preserve"> en cada request (stateless, sin tabla de sesiones).</w:t>
      </w:r>
    </w:p>
    <w:p>
      <w:pPr>
        <w:pStyle w:val="BodyText"/>
        <w:bidi w:val="0"/>
        <w:rPr>
          <w:b/>
        </w:rPr>
      </w:pPr>
      <w:r>
        <w:rPr>
          <w:b/>
        </w:rPr>
        <w:t>Reglas de seguridad aplicadas:</w:t>
      </w:r>
    </w:p>
    <w:p>
      <w:pPr>
        <w:pStyle w:val="BodyText"/>
        <w:numPr>
          <w:ilvl w:val="0"/>
          <w:numId w:val="3"/>
        </w:numPr>
        <w:tabs>
          <w:tab w:val="clear" w:pos="1134"/>
          <w:tab w:val="left" w:pos="709" w:leader="none"/>
        </w:tabs>
        <w:bidi w:val="0"/>
        <w:spacing w:before="100" w:after="0"/>
        <w:ind w:hanging="283" w:left="709" w:right="0"/>
        <w:rPr/>
      </w:pPr>
      <w:r>
        <w:rPr/>
        <w:t xml:space="preserve">Todos los endpoints requieren autenticación, salvo </w:t>
      </w:r>
      <w:r>
        <w:rPr>
          <w:rFonts w:ascii="Consolas;DejaVu Sans Mono;monospace" w:hAnsi="Consolas;DejaVu Sans Mono;monospace"/>
          <w:sz w:val="19"/>
          <w:shd w:fill="EEF2F0" w:val="clear"/>
        </w:rPr>
        <w:t>POST /api/auth/register</w:t>
      </w:r>
      <w:r>
        <w:rPr/>
        <w:t xml:space="preserve">, </w:t>
      </w:r>
      <w:r>
        <w:rPr>
          <w:rFonts w:ascii="Consolas;DejaVu Sans Mono;monospace" w:hAnsi="Consolas;DejaVu Sans Mono;monospace"/>
          <w:sz w:val="19"/>
          <w:shd w:fill="EEF2F0" w:val="clear"/>
        </w:rPr>
        <w:t>POST /api/auth/login</w:t>
      </w:r>
      <w:r>
        <w:rPr/>
        <w:t xml:space="preserve"> y </w:t>
      </w:r>
      <w:r>
        <w:rPr>
          <w:rFonts w:ascii="Consolas;DejaVu Sans Mono;monospace" w:hAnsi="Consolas;DejaVu Sans Mono;monospace"/>
          <w:sz w:val="19"/>
          <w:shd w:fill="EEF2F0" w:val="clear"/>
        </w:rPr>
        <w:t>GET /health</w:t>
      </w:r>
      <w:r>
        <w:rPr/>
        <w:t>.</w:t>
      </w:r>
    </w:p>
    <w:p>
      <w:pPr>
        <w:pStyle w:val="BodyText"/>
        <w:numPr>
          <w:ilvl w:val="0"/>
          <w:numId w:val="3"/>
        </w:numPr>
        <w:tabs>
          <w:tab w:val="clear" w:pos="1134"/>
          <w:tab w:val="left" w:pos="709" w:leader="none"/>
        </w:tabs>
        <w:bidi w:val="0"/>
        <w:spacing w:before="100" w:after="0"/>
        <w:ind w:hanging="283" w:left="709" w:right="0"/>
        <w:rPr/>
      </w:pPr>
      <w:r>
        <w:rPr>
          <w:b/>
        </w:rPr>
        <w:t>Autorización por rol:</w:t>
      </w:r>
      <w:r>
        <w:rPr/>
        <w:t xml:space="preserve"> </w:t>
      </w:r>
      <w:r>
        <w:rPr>
          <w:rFonts w:ascii="Consolas;DejaVu Sans Mono;monospace" w:hAnsi="Consolas;DejaVu Sans Mono;monospace"/>
          <w:sz w:val="19"/>
          <w:shd w:fill="EEF2F0" w:val="clear"/>
        </w:rPr>
        <w:t>GET /api/admin/usuarios</w:t>
      </w:r>
      <w:r>
        <w:rPr/>
        <w:t xml:space="preserve"> requiere rol </w:t>
      </w:r>
      <w:r>
        <w:rPr>
          <w:rFonts w:ascii="Consolas;DejaVu Sans Mono;monospace" w:hAnsi="Consolas;DejaVu Sans Mono;monospace"/>
          <w:sz w:val="19"/>
          <w:shd w:fill="EEF2F0" w:val="clear"/>
        </w:rPr>
        <w:t>Admin</w:t>
      </w:r>
      <w:r>
        <w:rPr/>
        <w:t xml:space="preserve"> (</w:t>
      </w:r>
      <w:r>
        <w:rPr>
          <w:rFonts w:ascii="Consolas;DejaVu Sans Mono;monospace" w:hAnsi="Consolas;DejaVu Sans Mono;monospace"/>
          <w:sz w:val="19"/>
          <w:shd w:fill="EEF2F0" w:val="clear"/>
        </w:rPr>
        <w:t>[Authorize(Roles="Admin")]</w:t>
      </w:r>
      <w:r>
        <w:rPr/>
        <w:t>).</w:t>
      </w:r>
    </w:p>
    <w:p>
      <w:pPr>
        <w:pStyle w:val="BodyText"/>
        <w:numPr>
          <w:ilvl w:val="0"/>
          <w:numId w:val="3"/>
        </w:numPr>
        <w:tabs>
          <w:tab w:val="clear" w:pos="1134"/>
          <w:tab w:val="left" w:pos="709" w:leader="none"/>
        </w:tabs>
        <w:bidi w:val="0"/>
        <w:spacing w:before="100" w:after="0"/>
        <w:ind w:hanging="283" w:left="709" w:right="0"/>
        <w:rPr/>
      </w:pPr>
      <w:r>
        <w:rPr>
          <w:b/>
        </w:rPr>
        <w:t>Propiedad de recursos (ownership):</w:t>
      </w:r>
      <w:r>
        <w:rPr/>
        <w:t xml:space="preserve"> un usuario solo puede ver/editar/borrar sus propios silos, alertas y lotes; el acceso a un recurso ajeno responde 403 (</w:t>
      </w:r>
      <w:r>
        <w:rPr>
          <w:rFonts w:ascii="Consolas;DejaVu Sans Mono;monospace" w:hAnsi="Consolas;DejaVu Sans Mono;monospace"/>
          <w:sz w:val="19"/>
          <w:shd w:fill="EEF2F0" w:val="clear"/>
        </w:rPr>
        <w:t>GetOwnedAsync</w:t>
      </w:r>
      <w:r>
        <w:rPr/>
        <w:t>).</w:t>
      </w:r>
    </w:p>
    <w:p>
      <w:pPr>
        <w:pStyle w:val="BodyText"/>
        <w:numPr>
          <w:ilvl w:val="0"/>
          <w:numId w:val="3"/>
        </w:numPr>
        <w:tabs>
          <w:tab w:val="clear" w:pos="1134"/>
          <w:tab w:val="left" w:pos="709" w:leader="none"/>
        </w:tabs>
        <w:bidi w:val="0"/>
        <w:spacing w:before="100" w:after="0"/>
        <w:ind w:hanging="283" w:left="709" w:right="0"/>
        <w:rPr/>
      </w:pPr>
      <w:r>
        <w:rPr>
          <w:b/>
        </w:rPr>
        <w:t>Anti-XSS:</w:t>
      </w:r>
      <w:r>
        <w:rPr/>
        <w:t xml:space="preserve"> todo texto libre pasa por </w:t>
      </w:r>
      <w:r>
        <w:rPr>
          <w:rFonts w:ascii="Consolas;DejaVu Sans Mono;monospace" w:hAnsi="Consolas;DejaVu Sans Mono;monospace"/>
          <w:sz w:val="19"/>
          <w:shd w:fill="EEF2F0" w:val="clear"/>
        </w:rPr>
        <w:t>HtmlInputSanitizer</w:t>
      </w:r>
      <w:r>
        <w:rPr/>
        <w:t xml:space="preserve"> antes de persistir (</w:t>
      </w:r>
      <w:r>
        <w:rPr>
          <w:rFonts w:ascii="Consolas;DejaVu Sans Mono;monospace" w:hAnsi="Consolas;DejaVu Sans Mono;monospace"/>
          <w:sz w:val="19"/>
          <w:shd w:fill="EEF2F0" w:val="clear"/>
        </w:rPr>
        <w:t>&lt;script&gt;</w:t>
      </w:r>
      <w:r>
        <w:rPr/>
        <w:t xml:space="preserve"> → texto neutralizado).</w:t>
      </w:r>
    </w:p>
    <w:p>
      <w:pPr>
        <w:pStyle w:val="BodyText"/>
        <w:numPr>
          <w:ilvl w:val="0"/>
          <w:numId w:val="3"/>
        </w:numPr>
        <w:tabs>
          <w:tab w:val="clear" w:pos="1134"/>
          <w:tab w:val="left" w:pos="809" w:leader="none"/>
        </w:tabs>
        <w:bidi w:val="0"/>
        <w:ind w:hanging="283" w:left="809"/>
        <w:rPr/>
      </w:pPr>
      <w:r>
        <w:rPr>
          <w:b/>
        </w:rPr>
        <w:t>Anti-SQLi:</w:t>
      </w:r>
      <w:r>
        <w:rPr/>
        <w:t xml:space="preserve"> EF Core parametriza todas las consultas; no hay SQL crudo en el backend.</w:t>
      </w:r>
    </w:p>
    <w:p>
      <w:pPr>
        <w:pStyle w:val="Heading2"/>
        <w:bidi w:val="0"/>
        <w:jc w:val="left"/>
        <w:rPr/>
      </w:pPr>
      <w:r>
        <w:rPr/>
        <w:t>6. Parte 6 — Arquitectura, ejecución y evidencias</w:t>
      </w:r>
    </w:p>
    <w:p>
      <w:pPr>
        <w:pStyle w:val="Heading3"/>
        <w:bidi w:val="0"/>
        <w:jc w:val="left"/>
        <w:rPr/>
      </w:pPr>
      <w:r>
        <w:rPr/>
        <w:t>6.1 Arquitectura y decisiones técnicas</w:t>
      </w:r>
    </w:p>
    <w:p>
      <w:pPr>
        <w:pStyle w:val="BodyText"/>
        <w:bidi w:val="0"/>
        <w:ind w:hanging="0" w:left="0" w:right="0"/>
        <w:rPr/>
      </w:pPr>
      <w:r>
        <w:rPr/>
        <w:t xml:space="preserve">El backend se organiza en capas: los controllers reciben las solicitudes HTTP, los servicios aplican las reglas de negocio, los repositorios + </w:t>
      </w:r>
      <w:r>
        <w:rPr>
          <w:rFonts w:ascii="Consolas;DejaVu Sans Mono;monospace" w:hAnsi="Consolas;DejaVu Sans Mono;monospace"/>
          <w:sz w:val="19"/>
          <w:shd w:fill="EEF2F0" w:val="clear"/>
        </w:rPr>
        <w:t>DbContext</w:t>
      </w:r>
      <w:r>
        <w:rPr/>
        <w:t xml:space="preserve"> administran el acceso a PostgreSQL, y los DTOs definen qué información se intercambia con el frontend.</w:t>
      </w:r>
    </w:p>
    <w:tbl>
      <w:tblPr>
        <w:tblW w:w="5738" w:type="dxa"/>
        <w:jc w:val="left"/>
        <w:tblInd w:w="0" w:type="dxa"/>
        <w:tblLayout w:type="fixed"/>
        <w:tblCellMar>
          <w:top w:w="28" w:type="dxa"/>
          <w:left w:w="28" w:type="dxa"/>
          <w:bottom w:w="28" w:type="dxa"/>
          <w:right w:w="28" w:type="dxa"/>
        </w:tblCellMar>
      </w:tblPr>
      <w:tblGrid>
        <w:gridCol w:w="1391"/>
        <w:gridCol w:w="2036"/>
        <w:gridCol w:w="2311"/>
      </w:tblGrid>
      <w:tr>
        <w:trPr/>
        <w:tc>
          <w:tcPr>
            <w:tcW w:w="1391" w:type="dxa"/>
            <w:tcBorders/>
            <w:vAlign w:val="center"/>
          </w:tcPr>
          <w:p>
            <w:pPr>
              <w:pStyle w:val="Ttulodelatabla"/>
              <w:suppressLineNumbers/>
              <w:shd w:fill="1F5C3D" w:val="clear"/>
              <w:bidi w:val="0"/>
              <w:spacing w:before="100" w:after="100"/>
              <w:jc w:val="left"/>
              <w:rPr/>
            </w:pPr>
            <w:r>
              <w:rPr/>
              <w:t>Capa</w:t>
            </w:r>
          </w:p>
        </w:tc>
        <w:tc>
          <w:tcPr>
            <w:tcW w:w="2036" w:type="dxa"/>
            <w:tcBorders/>
            <w:vAlign w:val="center"/>
          </w:tcPr>
          <w:p>
            <w:pPr>
              <w:pStyle w:val="Ttulodelatabla"/>
              <w:suppressLineNumbers/>
              <w:shd w:fill="1F5C3D" w:val="clear"/>
              <w:bidi w:val="0"/>
              <w:spacing w:before="100" w:after="100"/>
              <w:jc w:val="left"/>
              <w:rPr/>
            </w:pPr>
            <w:r>
              <w:rPr/>
              <w:t>Responsabilidad</w:t>
            </w:r>
          </w:p>
        </w:tc>
        <w:tc>
          <w:tcPr>
            <w:tcW w:w="2311" w:type="dxa"/>
            <w:tcBorders/>
            <w:vAlign w:val="center"/>
          </w:tcPr>
          <w:p>
            <w:pPr>
              <w:pStyle w:val="Ttulodelatabla"/>
              <w:suppressLineNumbers/>
              <w:shd w:fill="1F5C3D" w:val="clear"/>
              <w:bidi w:val="0"/>
              <w:spacing w:before="100" w:after="100"/>
              <w:jc w:val="left"/>
              <w:rPr/>
            </w:pPr>
            <w:r>
              <w:rPr/>
              <w:t>Ejemplo en el proyecto</w:t>
            </w:r>
          </w:p>
        </w:tc>
      </w:tr>
      <w:tr>
        <w:trPr/>
        <w:tc>
          <w:tcPr>
            <w:tcW w:w="1391" w:type="dxa"/>
            <w:tcBorders/>
            <w:vAlign w:val="center"/>
          </w:tcPr>
          <w:p>
            <w:pPr>
              <w:pStyle w:val="Contenidodelatabla"/>
              <w:bidi w:val="0"/>
              <w:spacing w:before="100" w:after="100"/>
              <w:rPr/>
            </w:pPr>
            <w:r>
              <w:rPr/>
              <w:t>Controllers</w:t>
            </w:r>
          </w:p>
        </w:tc>
        <w:tc>
          <w:tcPr>
            <w:tcW w:w="2036" w:type="dxa"/>
            <w:tcBorders/>
            <w:vAlign w:val="center"/>
          </w:tcPr>
          <w:p>
            <w:pPr>
              <w:pStyle w:val="Contenidodelatabla"/>
              <w:bidi w:val="0"/>
              <w:spacing w:before="100" w:after="100"/>
              <w:rPr/>
            </w:pPr>
            <w:r>
              <w:rPr/>
              <w:t>Reciben pedidos y devuelven respuestas REST</w:t>
            </w:r>
          </w:p>
        </w:tc>
        <w:tc>
          <w:tcPr>
            <w:tcW w:w="2311"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SilosController</w:t>
            </w:r>
            <w:r>
              <w:rPr/>
              <w:t xml:space="preserve">, </w:t>
            </w:r>
            <w:r>
              <w:rPr>
                <w:rFonts w:ascii="Consolas;DejaVu Sans Mono;monospace" w:hAnsi="Consolas;DejaVu Sans Mono;monospace"/>
                <w:sz w:val="19"/>
                <w:shd w:fill="EEF2F0" w:val="clear"/>
              </w:rPr>
              <w:t>UmbralesController</w:t>
            </w:r>
            <w:r>
              <w:rPr/>
              <w:t xml:space="preserve">, </w:t>
            </w:r>
            <w:r>
              <w:rPr>
                <w:rFonts w:ascii="Consolas;DejaVu Sans Mono;monospace" w:hAnsi="Consolas;DejaVu Sans Mono;monospace"/>
                <w:sz w:val="19"/>
                <w:shd w:fill="EEF2F0" w:val="clear"/>
              </w:rPr>
              <w:t>AlertasController</w:t>
            </w:r>
          </w:p>
        </w:tc>
      </w:tr>
      <w:tr>
        <w:trPr/>
        <w:tc>
          <w:tcPr>
            <w:tcW w:w="1391" w:type="dxa"/>
            <w:tcBorders/>
            <w:vAlign w:val="center"/>
          </w:tcPr>
          <w:p>
            <w:pPr>
              <w:pStyle w:val="Contenidodelatabla"/>
              <w:bidi w:val="0"/>
              <w:spacing w:before="100" w:after="100"/>
              <w:rPr/>
            </w:pPr>
            <w:r>
              <w:rPr/>
              <w:t>Services</w:t>
            </w:r>
          </w:p>
        </w:tc>
        <w:tc>
          <w:tcPr>
            <w:tcW w:w="2036" w:type="dxa"/>
            <w:tcBorders/>
            <w:vAlign w:val="center"/>
          </w:tcPr>
          <w:p>
            <w:pPr>
              <w:pStyle w:val="Contenidodelatabla"/>
              <w:bidi w:val="0"/>
              <w:spacing w:before="100" w:after="100"/>
              <w:rPr/>
            </w:pPr>
            <w:r>
              <w:rPr/>
              <w:t>Lógica de negocio, validaciones, transacciones</w:t>
            </w:r>
          </w:p>
        </w:tc>
        <w:tc>
          <w:tcPr>
            <w:tcW w:w="2311"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SiloService</w:t>
            </w:r>
            <w:r>
              <w:rPr/>
              <w:t xml:space="preserve">, </w:t>
            </w:r>
            <w:r>
              <w:rPr>
                <w:rFonts w:ascii="Consolas;DejaVu Sans Mono;monospace" w:hAnsi="Consolas;DejaVu Sans Mono;monospace"/>
                <w:sz w:val="19"/>
                <w:shd w:fill="EEF2F0" w:val="clear"/>
              </w:rPr>
              <w:t>UmbralService</w:t>
            </w:r>
            <w:r>
              <w:rPr/>
              <w:t xml:space="preserve">, </w:t>
            </w:r>
            <w:r>
              <w:rPr>
                <w:rFonts w:ascii="Consolas;DejaVu Sans Mono;monospace" w:hAnsi="Consolas;DejaVu Sans Mono;monospace"/>
                <w:sz w:val="19"/>
                <w:shd w:fill="EEF2F0" w:val="clear"/>
              </w:rPr>
              <w:t>LoteService</w:t>
            </w:r>
          </w:p>
        </w:tc>
      </w:tr>
      <w:tr>
        <w:trPr/>
        <w:tc>
          <w:tcPr>
            <w:tcW w:w="1391" w:type="dxa"/>
            <w:tcBorders/>
            <w:vAlign w:val="center"/>
          </w:tcPr>
          <w:p>
            <w:pPr>
              <w:pStyle w:val="Contenidodelatabla"/>
              <w:bidi w:val="0"/>
              <w:spacing w:before="100" w:after="100"/>
              <w:rPr/>
            </w:pPr>
            <w:r>
              <w:rPr/>
              <w:t>Data / EF Core</w:t>
            </w:r>
          </w:p>
        </w:tc>
        <w:tc>
          <w:tcPr>
            <w:tcW w:w="2036" w:type="dxa"/>
            <w:tcBorders/>
            <w:vAlign w:val="center"/>
          </w:tcPr>
          <w:p>
            <w:pPr>
              <w:pStyle w:val="Contenidodelatabla"/>
              <w:bidi w:val="0"/>
              <w:spacing w:before="100" w:after="100"/>
              <w:rPr/>
            </w:pPr>
            <w:r>
              <w:rPr/>
              <w:t>Mapea entidades a PostgreSQL, ejecuta consultas</w:t>
            </w:r>
          </w:p>
        </w:tc>
        <w:tc>
          <w:tcPr>
            <w:tcW w:w="2311"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SiloGuardDbContext</w:t>
            </w:r>
            <w:r>
              <w:rPr/>
              <w:t xml:space="preserve">, repositorios, </w:t>
            </w:r>
            <w:r>
              <w:rPr>
                <w:rFonts w:ascii="Consolas;DejaVu Sans Mono;monospace" w:hAnsi="Consolas;DejaVu Sans Mono;monospace"/>
                <w:sz w:val="19"/>
                <w:shd w:fill="EEF2F0" w:val="clear"/>
              </w:rPr>
              <w:t>UnitOfWork</w:t>
            </w:r>
          </w:p>
        </w:tc>
      </w:tr>
      <w:tr>
        <w:trPr/>
        <w:tc>
          <w:tcPr>
            <w:tcW w:w="1391" w:type="dxa"/>
            <w:tcBorders/>
            <w:vAlign w:val="center"/>
          </w:tcPr>
          <w:p>
            <w:pPr>
              <w:pStyle w:val="Contenidodelatabla"/>
              <w:bidi w:val="0"/>
              <w:spacing w:before="100" w:after="100"/>
              <w:rPr/>
            </w:pPr>
            <w:r>
              <w:rPr/>
              <w:t>Domain (Entities)</w:t>
            </w:r>
          </w:p>
        </w:tc>
        <w:tc>
          <w:tcPr>
            <w:tcW w:w="2036" w:type="dxa"/>
            <w:tcBorders/>
            <w:vAlign w:val="center"/>
          </w:tcPr>
          <w:p>
            <w:pPr>
              <w:pStyle w:val="Contenidodelatabla"/>
              <w:bidi w:val="0"/>
              <w:spacing w:before="100" w:after="100"/>
              <w:rPr/>
            </w:pPr>
            <w:r>
              <w:rPr/>
              <w:t>Define entidades y estados del sistema</w:t>
            </w:r>
          </w:p>
        </w:tc>
        <w:tc>
          <w:tcPr>
            <w:tcW w:w="2311"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Silo</w:t>
            </w:r>
            <w:r>
              <w:rPr/>
              <w:t xml:space="preserve">, </w:t>
            </w:r>
            <w:r>
              <w:rPr>
                <w:rFonts w:ascii="Consolas;DejaVu Sans Mono;monospace" w:hAnsi="Consolas;DejaVu Sans Mono;monospace"/>
                <w:sz w:val="19"/>
                <w:shd w:fill="EEF2F0" w:val="clear"/>
              </w:rPr>
              <w:t>Alert</w:t>
            </w:r>
            <w:r>
              <w:rPr/>
              <w:t xml:space="preserve">, </w:t>
            </w:r>
            <w:r>
              <w:rPr>
                <w:rFonts w:ascii="Consolas;DejaVu Sans Mono;monospace" w:hAnsi="Consolas;DejaVu Sans Mono;monospace"/>
                <w:sz w:val="19"/>
                <w:shd w:fill="EEF2F0" w:val="clear"/>
              </w:rPr>
              <w:t>Lote</w:t>
            </w:r>
            <w:r>
              <w:rPr/>
              <w:t xml:space="preserve">, </w:t>
            </w:r>
            <w:r>
              <w:rPr>
                <w:rFonts w:ascii="Consolas;DejaVu Sans Mono;monospace" w:hAnsi="Consolas;DejaVu Sans Mono;monospace"/>
                <w:sz w:val="19"/>
                <w:shd w:fill="EEF2F0" w:val="clear"/>
              </w:rPr>
              <w:t>Umbral</w:t>
            </w:r>
            <w:r>
              <w:rPr/>
              <w:t xml:space="preserve">, </w:t>
            </w:r>
            <w:r>
              <w:rPr>
                <w:rFonts w:ascii="Consolas;DejaVu Sans Mono;monospace" w:hAnsi="Consolas;DejaVu Sans Mono;monospace"/>
                <w:sz w:val="19"/>
                <w:shd w:fill="EEF2F0" w:val="clear"/>
              </w:rPr>
              <w:t>User</w:t>
            </w:r>
          </w:p>
        </w:tc>
      </w:tr>
      <w:tr>
        <w:trPr/>
        <w:tc>
          <w:tcPr>
            <w:tcW w:w="1391" w:type="dxa"/>
            <w:tcBorders/>
            <w:vAlign w:val="center"/>
          </w:tcPr>
          <w:p>
            <w:pPr>
              <w:pStyle w:val="Contenidodelatabla"/>
              <w:bidi w:val="0"/>
              <w:spacing w:before="100" w:after="100"/>
              <w:rPr/>
            </w:pPr>
            <w:r>
              <w:rPr/>
              <w:t>DTOs</w:t>
            </w:r>
          </w:p>
        </w:tc>
        <w:tc>
          <w:tcPr>
            <w:tcW w:w="2036" w:type="dxa"/>
            <w:tcBorders/>
            <w:vAlign w:val="center"/>
          </w:tcPr>
          <w:p>
            <w:pPr>
              <w:pStyle w:val="Contenidodelatabla"/>
              <w:bidi w:val="0"/>
              <w:spacing w:before="100" w:after="100"/>
              <w:rPr/>
            </w:pPr>
            <w:r>
              <w:rPr/>
              <w:t>Adaptan los datos para no exponer entidades internas</w:t>
            </w:r>
          </w:p>
        </w:tc>
        <w:tc>
          <w:tcPr>
            <w:tcW w:w="2311"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SiloResponse</w:t>
            </w:r>
            <w:r>
              <w:rPr/>
              <w:t xml:space="preserve">, </w:t>
            </w:r>
            <w:r>
              <w:rPr>
                <w:rFonts w:ascii="Consolas;DejaVu Sans Mono;monospace" w:hAnsi="Consolas;DejaVu Sans Mono;monospace"/>
                <w:sz w:val="19"/>
                <w:shd w:fill="EEF2F0" w:val="clear"/>
              </w:rPr>
              <w:t>UmbralesResponse</w:t>
            </w:r>
            <w:r>
              <w:rPr/>
              <w:t xml:space="preserve">, </w:t>
            </w:r>
            <w:r>
              <w:rPr>
                <w:rFonts w:ascii="Consolas;DejaVu Sans Mono;monospace" w:hAnsi="Consolas;DejaVu Sans Mono;monospace"/>
                <w:sz w:val="19"/>
                <w:shd w:fill="EEF2F0" w:val="clear"/>
              </w:rPr>
              <w:t>LoteResponse</w:t>
            </w:r>
          </w:p>
        </w:tc>
      </w:tr>
    </w:tbl>
    <w:p>
      <w:pPr>
        <w:pStyle w:val="BodyText"/>
        <w:bidi w:val="0"/>
        <w:rPr/>
      </w:pPr>
      <w:r>
        <w:rPr/>
        <w:t>Decisiones:</w:t>
      </w:r>
    </w:p>
    <w:p>
      <w:pPr>
        <w:pStyle w:val="BodyText"/>
        <w:numPr>
          <w:ilvl w:val="0"/>
          <w:numId w:val="4"/>
        </w:numPr>
        <w:tabs>
          <w:tab w:val="clear" w:pos="1134"/>
          <w:tab w:val="left" w:pos="809" w:leader="none"/>
        </w:tabs>
        <w:bidi w:val="0"/>
        <w:spacing w:before="100" w:after="0"/>
        <w:ind w:hanging="283" w:left="809"/>
        <w:rPr/>
      </w:pPr>
      <w:r>
        <w:rPr>
          <w:b/>
        </w:rPr>
        <w:t>API REST</w:t>
      </w:r>
      <w:r>
        <w:rPr/>
        <w:t xml:space="preserve"> por ser simple de consumir desde una app móvil y suficiente para el alcance.</w:t>
      </w:r>
    </w:p>
    <w:p>
      <w:pPr>
        <w:pStyle w:val="BodyText"/>
        <w:numPr>
          <w:ilvl w:val="0"/>
          <w:numId w:val="4"/>
        </w:numPr>
        <w:tabs>
          <w:tab w:val="clear" w:pos="1134"/>
          <w:tab w:val="left" w:pos="809" w:leader="none"/>
        </w:tabs>
        <w:bidi w:val="0"/>
        <w:spacing w:before="100" w:after="0"/>
        <w:ind w:hanging="283" w:left="809"/>
        <w:rPr/>
      </w:pPr>
      <w:r>
        <w:rPr>
          <w:b/>
        </w:rPr>
        <w:t>PostgreSQL</w:t>
      </w:r>
      <w:r>
        <w:rPr/>
        <w:t xml:space="preserve"> porque el dominio tiene relaciones claras (usuarios, silos, lecturas, alertas, lotes).</w:t>
      </w:r>
    </w:p>
    <w:p>
      <w:pPr>
        <w:pStyle w:val="BodyText"/>
        <w:numPr>
          <w:ilvl w:val="0"/>
          <w:numId w:val="4"/>
        </w:numPr>
        <w:tabs>
          <w:tab w:val="clear" w:pos="1134"/>
          <w:tab w:val="left" w:pos="809" w:leader="none"/>
        </w:tabs>
        <w:bidi w:val="0"/>
        <w:spacing w:before="100" w:after="0"/>
        <w:ind w:hanging="283" w:left="809"/>
        <w:rPr/>
      </w:pPr>
      <w:r>
        <w:rPr>
          <w:b/>
        </w:rPr>
        <w:t>Auth propia (BCrypt + JWT) + Firebase para verificación</w:t>
      </w:r>
      <w:r>
        <w:rPr/>
        <w:t xml:space="preserve"> — control total de roles sin reescribir el middleware, y hash+salt propio en la base.</w:t>
      </w:r>
    </w:p>
    <w:p>
      <w:pPr>
        <w:pStyle w:val="BodyText"/>
        <w:numPr>
          <w:ilvl w:val="0"/>
          <w:numId w:val="4"/>
        </w:numPr>
        <w:tabs>
          <w:tab w:val="clear" w:pos="1134"/>
          <w:tab w:val="left" w:pos="809" w:leader="none"/>
        </w:tabs>
        <w:bidi w:val="0"/>
        <w:spacing w:before="100" w:after="0"/>
        <w:ind w:hanging="283" w:left="809"/>
        <w:rPr/>
      </w:pPr>
      <w:r>
        <w:rPr>
          <w:b/>
        </w:rPr>
        <w:t>EF Core</w:t>
      </w:r>
      <w:r>
        <w:rPr/>
        <w:t xml:space="preserve"> para trabajar con entidades y migraciones sin SQL manual.</w:t>
      </w:r>
    </w:p>
    <w:p>
      <w:pPr>
        <w:pStyle w:val="BodyText"/>
        <w:numPr>
          <w:ilvl w:val="0"/>
          <w:numId w:val="4"/>
        </w:numPr>
        <w:tabs>
          <w:tab w:val="clear" w:pos="1134"/>
          <w:tab w:val="left" w:pos="809" w:leader="none"/>
        </w:tabs>
        <w:bidi w:val="0"/>
        <w:spacing w:before="100" w:after="0"/>
        <w:ind w:hanging="283" w:left="809"/>
        <w:rPr/>
      </w:pPr>
      <w:r>
        <w:rPr>
          <w:b/>
        </w:rPr>
        <w:t>Transacciones</w:t>
      </w:r>
      <w:r>
        <w:rPr/>
        <w:t xml:space="preserve"> en las operaciones críticas (alta de silo, umbrales, finalizar lote, compartir pasaporte) para evitar estados inconsistentes.</w:t>
      </w:r>
    </w:p>
    <w:p>
      <w:pPr>
        <w:pStyle w:val="BodyText"/>
        <w:numPr>
          <w:ilvl w:val="0"/>
          <w:numId w:val="4"/>
        </w:numPr>
        <w:tabs>
          <w:tab w:val="clear" w:pos="1134"/>
          <w:tab w:val="left" w:pos="709" w:leader="none"/>
        </w:tabs>
        <w:bidi w:val="0"/>
        <w:ind w:hanging="283" w:left="709" w:right="0"/>
        <w:rPr/>
      </w:pPr>
      <w:r>
        <w:rPr>
          <w:b/>
        </w:rPr>
        <w:t>Auditoría automática</w:t>
      </w:r>
      <w:r>
        <w:rPr/>
        <w:t xml:space="preserve"> desde </w:t>
      </w:r>
      <w:r>
        <w:rPr>
          <w:rFonts w:ascii="Consolas;DejaVu Sans Mono;monospace" w:hAnsi="Consolas;DejaVu Sans Mono;monospace"/>
          <w:sz w:val="19"/>
          <w:shd w:fill="EEF2F0" w:val="clear"/>
        </w:rPr>
        <w:t>SaveChangesAsync</w:t>
      </w:r>
      <w:r>
        <w:rPr/>
        <w:t xml:space="preserve"> para no depender de que cada servicio la registre a mano.</w:t>
      </w:r>
    </w:p>
    <w:p>
      <w:pPr>
        <w:pStyle w:val="Heading3"/>
        <w:bidi w:val="0"/>
        <w:jc w:val="left"/>
        <w:rPr/>
      </w:pPr>
      <w:r>
        <w:rPr/>
        <w:t>6.2 Instalación, configuración y ejecución</w:t>
      </w:r>
    </w:p>
    <w:p>
      <w:pPr>
        <w:pStyle w:val="BodyText"/>
        <w:bidi w:val="0"/>
        <w:rPr/>
      </w:pPr>
      <w:r>
        <w:rPr/>
        <w:t xml:space="preserve">Requisitos: </w:t>
      </w:r>
      <w:r>
        <w:rPr>
          <w:b/>
        </w:rPr>
        <w:t>.NET SDK 10</w:t>
      </w:r>
      <w:r>
        <w:rPr/>
        <w:t xml:space="preserve"> y </w:t>
      </w:r>
      <w:r>
        <w:rPr>
          <w:b/>
        </w:rPr>
        <w:t>Docker + Docker Compose</w:t>
      </w:r>
      <w:r>
        <w:rPr/>
        <w:t>.</w:t>
      </w:r>
    </w:p>
    <w:p>
      <w:pPr>
        <w:pStyle w:val="Textopreformateado"/>
        <w:bidi w:val="0"/>
        <w:jc w:val="left"/>
        <w:rPr/>
      </w:pPr>
      <w:r>
        <w:rPr/>
        <w:t># 1 · Clonar y entrar al backend</w:t>
      </w:r>
    </w:p>
    <w:p>
      <w:pPr>
        <w:pStyle w:val="Textopreformateado"/>
        <w:bidi w:val="0"/>
        <w:jc w:val="left"/>
        <w:rPr/>
      </w:pPr>
      <w:r>
        <w:rPr/>
        <w:t>git clone https://github.com/juanmac12/siloguard-app.git</w:t>
      </w:r>
    </w:p>
    <w:p>
      <w:pPr>
        <w:pStyle w:val="Textopreformateado"/>
        <w:bidi w:val="0"/>
        <w:jc w:val="left"/>
        <w:rPr/>
      </w:pPr>
      <w:r>
        <w:rPr/>
        <w:t>cd siloguard-app/backend</w:t>
      </w:r>
    </w:p>
    <w:p>
      <w:pPr>
        <w:pStyle w:val="Textopreformateado"/>
        <w:bidi w:val="0"/>
        <w:jc w:val="left"/>
        <w:rPr/>
      </w:pPr>
      <w:r>
        <w:rPr/>
      </w:r>
    </w:p>
    <w:p>
      <w:pPr>
        <w:pStyle w:val="Textopreformateado"/>
        <w:bidi w:val="0"/>
        <w:jc w:val="left"/>
        <w:rPr/>
      </w:pPr>
      <w:r>
        <w:rPr/>
        <w:t># 2 · Base de datos (Postgres 16 + pgAdmin en Docker)</w:t>
      </w:r>
    </w:p>
    <w:p>
      <w:pPr>
        <w:pStyle w:val="Textopreformateado"/>
        <w:bidi w:val="0"/>
        <w:jc w:val="left"/>
        <w:rPr/>
      </w:pPr>
      <w:r>
        <w:rPr/>
        <w:t>cp .env.example .env</w:t>
      </w:r>
    </w:p>
    <w:p>
      <w:pPr>
        <w:pStyle w:val="Textopreformateado"/>
        <w:bidi w:val="0"/>
        <w:jc w:val="left"/>
        <w:rPr/>
      </w:pPr>
      <w:r>
        <w:rPr/>
        <w:t>docker compose up -d db</w:t>
      </w:r>
    </w:p>
    <w:p>
      <w:pPr>
        <w:pStyle w:val="Textopreformateado"/>
        <w:bidi w:val="0"/>
        <w:jc w:val="left"/>
        <w:rPr/>
      </w:pPr>
      <w:r>
        <w:rPr/>
      </w:r>
    </w:p>
    <w:p>
      <w:pPr>
        <w:pStyle w:val="Textopreformateado"/>
        <w:bidi w:val="0"/>
        <w:jc w:val="left"/>
        <w:rPr/>
      </w:pPr>
      <w:r>
        <w:rPr/>
        <w:t># 3 · Herramienta de migraciones (una sola vez si no la tiene)</w:t>
      </w:r>
    </w:p>
    <w:p>
      <w:pPr>
        <w:pStyle w:val="Textopreformateado"/>
        <w:bidi w:val="0"/>
        <w:jc w:val="left"/>
        <w:rPr/>
      </w:pPr>
      <w:r>
        <w:rPr/>
        <w:t>dotnet tool install --global dotnet-ef</w:t>
      </w:r>
    </w:p>
    <w:p>
      <w:pPr>
        <w:pStyle w:val="Textopreformateado"/>
        <w:bidi w:val="0"/>
        <w:jc w:val="left"/>
        <w:rPr/>
      </w:pPr>
      <w:r>
        <w:rPr/>
        <w:t>export PATH="$PATH:$HOME/.dotnet/tools"</w:t>
      </w:r>
    </w:p>
    <w:p>
      <w:pPr>
        <w:pStyle w:val="Textopreformateado"/>
        <w:bidi w:val="0"/>
        <w:jc w:val="left"/>
        <w:rPr/>
      </w:pPr>
      <w:r>
        <w:rPr/>
      </w:r>
    </w:p>
    <w:p>
      <w:pPr>
        <w:pStyle w:val="Textopreformateado"/>
        <w:bidi w:val="0"/>
        <w:jc w:val="left"/>
        <w:rPr/>
      </w:pPr>
      <w:r>
        <w:rPr/>
        <w:t># 4 · Aplicar migraciones (crea las 14 tablas)</w:t>
      </w:r>
    </w:p>
    <w:p>
      <w:pPr>
        <w:pStyle w:val="Textopreformateado"/>
        <w:bidi w:val="0"/>
        <w:jc w:val="left"/>
        <w:rPr/>
      </w:pPr>
      <w:r>
        <w:rPr/>
        <w:t>dotnet ef database update --project src/SiloGuard.Data --startup-project src/SiloGuard.Api</w:t>
      </w:r>
    </w:p>
    <w:p>
      <w:pPr>
        <w:pStyle w:val="Textopreformateado"/>
        <w:bidi w:val="0"/>
        <w:jc w:val="left"/>
        <w:rPr/>
      </w:pPr>
      <w:r>
        <w:rPr/>
      </w:r>
    </w:p>
    <w:p>
      <w:pPr>
        <w:pStyle w:val="Textopreformateado"/>
        <w:bidi w:val="0"/>
        <w:jc w:val="left"/>
        <w:rPr/>
      </w:pPr>
      <w:r>
        <w:rPr/>
        <w:t># 5 · Levantar la API (Swagger en :5210, escucha en toda la red)</w:t>
      </w:r>
    </w:p>
    <w:p>
      <w:pPr>
        <w:pStyle w:val="Textopreformateado"/>
        <w:bidi w:val="0"/>
        <w:spacing w:before="0" w:after="283"/>
        <w:jc w:val="left"/>
        <w:rPr/>
      </w:pPr>
      <w:r>
        <w:rPr/>
        <w:t>ASPNETCORE_ENVIRONMENT=Development dotnet run --project src/SiloGuard.Api --urls "http://0.0.0.0:5210"</w:t>
      </w:r>
    </w:p>
    <w:p>
      <w:pPr>
        <w:pStyle w:val="BodyText"/>
        <w:bidi w:val="0"/>
        <w:ind w:hanging="0" w:left="0" w:right="0"/>
        <w:rPr/>
      </w:pPr>
      <w:r>
        <w:rPr/>
        <w:t xml:space="preserve">Al arrancar en </w:t>
      </w:r>
      <w:r>
        <w:rPr>
          <w:rFonts w:ascii="Consolas;DejaVu Sans Mono;monospace" w:hAnsi="Consolas;DejaVu Sans Mono;monospace"/>
          <w:sz w:val="19"/>
          <w:shd w:fill="EEF2F0" w:val="clear"/>
        </w:rPr>
        <w:t>Development</w:t>
      </w:r>
      <w:r>
        <w:rPr/>
        <w:t xml:space="preserve">, la API aplica migraciones pendientes y corre el </w:t>
      </w:r>
      <w:r>
        <w:rPr>
          <w:b/>
        </w:rPr>
        <w:t>seeder</w:t>
      </w:r>
      <w:r>
        <w:rPr/>
        <w:t xml:space="preserve"> (una sola vez si </w:t>
      </w:r>
      <w:r>
        <w:rPr>
          <w:rFonts w:ascii="Consolas;DejaVu Sans Mono;monospace" w:hAnsi="Consolas;DejaVu Sans Mono;monospace"/>
          <w:sz w:val="19"/>
          <w:shd w:fill="EEF2F0" w:val="clear"/>
        </w:rPr>
        <w:t>Users</w:t>
      </w:r>
      <w:r>
        <w:rPr/>
        <w:t xml:space="preserve"> está vacío; los datos extra se siembran de forma idempotente): 2 usuarios demo con sus 2 roles, 6 silos, </w:t>
      </w:r>
      <w:r>
        <w:rPr>
          <w:b/>
        </w:rPr>
        <w:t>1.014 lecturas</w:t>
      </w:r>
      <w:r>
        <w:rPr/>
        <w:t xml:space="preserve"> (169 por silo — 7 días de historial hora a hora, suficiente para demostrar el paginado), 5 alertas, 2 lotes, 3 umbrales, 2 técnicos y 4 destinatarios. Además re-ancla los timestamps al presente para que el historial nunca aparezca vacío en la demo.</w:t>
      </w:r>
    </w:p>
    <w:p>
      <w:pPr>
        <w:pStyle w:val="BodyText"/>
        <w:numPr>
          <w:ilvl w:val="0"/>
          <w:numId w:val="5"/>
        </w:numPr>
        <w:tabs>
          <w:tab w:val="clear" w:pos="1134"/>
          <w:tab w:val="left" w:pos="709" w:leader="none"/>
        </w:tabs>
        <w:bidi w:val="0"/>
        <w:spacing w:before="100" w:after="0"/>
        <w:ind w:hanging="283" w:left="709" w:right="0"/>
        <w:rPr/>
      </w:pPr>
      <w:r>
        <w:rPr/>
        <w:t xml:space="preserve">Usuario demo (Productor): </w:t>
      </w:r>
      <w:r>
        <w:rPr>
          <w:rFonts w:ascii="Consolas;DejaVu Sans Mono;monospace" w:hAnsi="Consolas;DejaVu Sans Mono;monospace"/>
          <w:sz w:val="19"/>
          <w:shd w:fill="EEF2F0" w:val="clear"/>
        </w:rPr>
        <w:t>dev@siloguard.com</w:t>
      </w:r>
      <w:r>
        <w:rPr/>
        <w:t xml:space="preserve"> / </w:t>
      </w:r>
      <w:r>
        <w:rPr>
          <w:rFonts w:ascii="Consolas;DejaVu Sans Mono;monospace" w:hAnsi="Consolas;DejaVu Sans Mono;monospace"/>
          <w:sz w:val="19"/>
          <w:shd w:fill="EEF2F0" w:val="clear"/>
        </w:rPr>
        <w:t>Demo1234</w:t>
      </w:r>
    </w:p>
    <w:p>
      <w:pPr>
        <w:pStyle w:val="BodyText"/>
        <w:numPr>
          <w:ilvl w:val="0"/>
          <w:numId w:val="5"/>
        </w:numPr>
        <w:tabs>
          <w:tab w:val="clear" w:pos="1134"/>
          <w:tab w:val="left" w:pos="709" w:leader="none"/>
        </w:tabs>
        <w:bidi w:val="0"/>
        <w:spacing w:before="100" w:after="0"/>
        <w:ind w:hanging="283" w:left="709" w:right="0"/>
        <w:rPr/>
      </w:pPr>
      <w:r>
        <w:rPr/>
        <w:t xml:space="preserve">Usuario admin (Productor + Admin): </w:t>
      </w:r>
      <w:r>
        <w:rPr>
          <w:rFonts w:ascii="Consolas;DejaVu Sans Mono;monospace" w:hAnsi="Consolas;DejaVu Sans Mono;monospace"/>
          <w:sz w:val="19"/>
          <w:shd w:fill="EEF2F0" w:val="clear"/>
        </w:rPr>
        <w:t>admin@siloguard.com</w:t>
      </w:r>
      <w:r>
        <w:rPr/>
        <w:t xml:space="preserve"> / </w:t>
      </w:r>
      <w:r>
        <w:rPr>
          <w:rFonts w:ascii="Consolas;DejaVu Sans Mono;monospace" w:hAnsi="Consolas;DejaVu Sans Mono;monospace"/>
          <w:sz w:val="19"/>
          <w:shd w:fill="EEF2F0" w:val="clear"/>
        </w:rPr>
        <w:t>Admin1234</w:t>
      </w:r>
    </w:p>
    <w:p>
      <w:pPr>
        <w:pStyle w:val="BodyText"/>
        <w:numPr>
          <w:ilvl w:val="0"/>
          <w:numId w:val="5"/>
        </w:numPr>
        <w:tabs>
          <w:tab w:val="clear" w:pos="1134"/>
          <w:tab w:val="left" w:pos="709" w:leader="none"/>
        </w:tabs>
        <w:bidi w:val="0"/>
        <w:spacing w:before="100" w:after="0"/>
        <w:ind w:hanging="283" w:left="709" w:right="0"/>
        <w:rPr/>
      </w:pPr>
      <w:r>
        <w:rPr/>
        <w:t xml:space="preserve">Swagger: </w:t>
      </w:r>
      <w:r>
        <w:rPr>
          <w:rFonts w:ascii="Consolas;DejaVu Sans Mono;monospace" w:hAnsi="Consolas;DejaVu Sans Mono;monospace"/>
          <w:sz w:val="19"/>
          <w:shd w:fill="EEF2F0" w:val="clear"/>
        </w:rPr>
        <w:t>http://localhost:5210/swagger</w:t>
      </w:r>
      <w:r>
        <w:rPr/>
        <w:t xml:space="preserve"> · Health: </w:t>
      </w:r>
      <w:r>
        <w:rPr>
          <w:rFonts w:ascii="Consolas;DejaVu Sans Mono;monospace" w:hAnsi="Consolas;DejaVu Sans Mono;monospace"/>
          <w:sz w:val="19"/>
          <w:shd w:fill="EEF2F0" w:val="clear"/>
        </w:rPr>
        <w:t>http://localhost:5210/health</w:t>
      </w:r>
    </w:p>
    <w:p>
      <w:pPr>
        <w:pStyle w:val="BodyText"/>
        <w:numPr>
          <w:ilvl w:val="0"/>
          <w:numId w:val="5"/>
        </w:numPr>
        <w:tabs>
          <w:tab w:val="clear" w:pos="1134"/>
          <w:tab w:val="left" w:pos="709" w:leader="none"/>
        </w:tabs>
        <w:bidi w:val="0"/>
        <w:ind w:hanging="283" w:left="709" w:right="0"/>
        <w:rPr/>
      </w:pPr>
      <w:r>
        <w:rPr/>
        <w:t xml:space="preserve">pgAdmin: </w:t>
      </w:r>
      <w:r>
        <w:rPr>
          <w:rFonts w:ascii="Consolas;DejaVu Sans Mono;monospace" w:hAnsi="Consolas;DejaVu Sans Mono;monospace"/>
          <w:sz w:val="19"/>
          <w:shd w:fill="EEF2F0" w:val="clear"/>
        </w:rPr>
        <w:t>http://localhost:5050</w:t>
      </w:r>
      <w:r>
        <w:rPr/>
        <w:t xml:space="preserve"> (</w:t>
      </w:r>
      <w:r>
        <w:rPr>
          <w:rFonts w:ascii="Consolas;DejaVu Sans Mono;monospace" w:hAnsi="Consolas;DejaVu Sans Mono;monospace"/>
          <w:sz w:val="19"/>
          <w:shd w:fill="EEF2F0" w:val="clear"/>
        </w:rPr>
        <w:t>admin@siloguard.com</w:t>
      </w:r>
      <w:r>
        <w:rPr/>
        <w:t xml:space="preserve"> / </w:t>
      </w:r>
      <w:r>
        <w:rPr>
          <w:rFonts w:ascii="Consolas;DejaVu Sans Mono;monospace" w:hAnsi="Consolas;DejaVu Sans Mono;monospace"/>
          <w:sz w:val="19"/>
          <w:shd w:fill="EEF2F0" w:val="clear"/>
        </w:rPr>
        <w:t>siloguard_dev_pw</w:t>
      </w:r>
      <w:r>
        <w:rPr/>
        <w:t>)</w:t>
      </w:r>
    </w:p>
    <w:p>
      <w:pPr>
        <w:pStyle w:val="BodyText"/>
        <w:bidi w:val="0"/>
        <w:ind w:hanging="0" w:left="0" w:right="0"/>
        <w:rPr/>
      </w:pPr>
      <w:r>
        <w:rPr>
          <w:b/>
        </w:rPr>
        <w:t>Configuración sensible:</w:t>
      </w:r>
      <w:r>
        <w:rPr/>
        <w:t xml:space="preserve"> cadena de conexión, JWT y ruta del service account de Firebase se manejan con </w:t>
      </w:r>
      <w:r>
        <w:rPr>
          <w:rFonts w:ascii="Consolas;DejaVu Sans Mono;monospace" w:hAnsi="Consolas;DejaVu Sans Mono;monospace"/>
          <w:sz w:val="19"/>
          <w:shd w:fill="EEF2F0" w:val="clear"/>
        </w:rPr>
        <w:t>appsettings.Development.json</w:t>
      </w:r>
      <w:r>
        <w:rPr/>
        <w:t xml:space="preserve"> y archivos no versionados. El </w:t>
      </w:r>
      <w:r>
        <w:rPr>
          <w:rFonts w:ascii="Consolas;DejaVu Sans Mono;monospace" w:hAnsi="Consolas;DejaVu Sans Mono;monospace"/>
          <w:sz w:val="19"/>
          <w:shd w:fill="EEF2F0" w:val="clear"/>
        </w:rPr>
        <w:t>firebase-service-account.json</w:t>
      </w:r>
      <w:r>
        <w:rPr/>
        <w:t xml:space="preserve"> está en </w:t>
      </w:r>
      <w:r>
        <w:rPr>
          <w:rFonts w:ascii="Consolas;DejaVu Sans Mono;monospace" w:hAnsi="Consolas;DejaVu Sans Mono;monospace"/>
          <w:sz w:val="19"/>
          <w:shd w:fill="EEF2F0" w:val="clear"/>
        </w:rPr>
        <w:t>.gitignore</w:t>
      </w:r>
      <w:r>
        <w:rPr/>
        <w:t xml:space="preserve"> (no se commitea). Sin ese archivo, el gate de verificación de email se omite con un warning (para no romper el arranque en dev); el usuario </w:t>
      </w:r>
      <w:r>
        <w:rPr>
          <w:rFonts w:ascii="Consolas;DejaVu Sans Mono;monospace" w:hAnsi="Consolas;DejaVu Sans Mono;monospace"/>
          <w:sz w:val="19"/>
          <w:shd w:fill="EEF2F0" w:val="clear"/>
        </w:rPr>
        <w:t>dev@siloguard.com</w:t>
      </w:r>
      <w:r>
        <w:rPr/>
        <w:t xml:space="preserve"> está en </w:t>
      </w:r>
      <w:r>
        <w:rPr>
          <w:rFonts w:ascii="Consolas;DejaVu Sans Mono;monospace" w:hAnsi="Consolas;DejaVu Sans Mono;monospace"/>
          <w:sz w:val="19"/>
          <w:shd w:fill="EEF2F0" w:val="clear"/>
        </w:rPr>
        <w:t>VerificationBypassEmails</w:t>
      </w:r>
      <w:r>
        <w:rPr/>
        <w:t xml:space="preserve"> porque se crea directo en Postgres y nunca pasa por Firebase.</w:t>
      </w:r>
    </w:p>
    <w:p>
      <w:pPr>
        <w:pStyle w:val="Heading3"/>
        <w:bidi w:val="0"/>
        <w:jc w:val="left"/>
        <w:rPr/>
      </w:pPr>
      <w:r>
        <w:rPr/>
        <w:t>6.3 Documentación de API / pruebas</w:t>
      </w:r>
    </w:p>
    <w:tbl>
      <w:tblPr>
        <w:tblW w:w="5738" w:type="dxa"/>
        <w:jc w:val="left"/>
        <w:tblInd w:w="0" w:type="dxa"/>
        <w:tblLayout w:type="fixed"/>
        <w:tblCellMar>
          <w:top w:w="28" w:type="dxa"/>
          <w:left w:w="28" w:type="dxa"/>
          <w:bottom w:w="28" w:type="dxa"/>
          <w:right w:w="28" w:type="dxa"/>
        </w:tblCellMar>
      </w:tblPr>
      <w:tblGrid>
        <w:gridCol w:w="2128"/>
        <w:gridCol w:w="3610"/>
      </w:tblGrid>
      <w:tr>
        <w:trPr/>
        <w:tc>
          <w:tcPr>
            <w:tcW w:w="2128" w:type="dxa"/>
            <w:tcBorders/>
            <w:vAlign w:val="center"/>
          </w:tcPr>
          <w:p>
            <w:pPr>
              <w:pStyle w:val="Ttulodelatabla"/>
              <w:suppressLineNumbers/>
              <w:shd w:fill="1F5C3D" w:val="clear"/>
              <w:bidi w:val="0"/>
              <w:spacing w:before="100" w:after="100"/>
              <w:jc w:val="left"/>
              <w:rPr/>
            </w:pPr>
            <w:r>
              <w:rPr/>
              <w:t>Evidencia o herramienta</w:t>
            </w:r>
          </w:p>
        </w:tc>
        <w:tc>
          <w:tcPr>
            <w:tcW w:w="3610" w:type="dxa"/>
            <w:tcBorders/>
            <w:vAlign w:val="center"/>
          </w:tcPr>
          <w:p>
            <w:pPr>
              <w:pStyle w:val="Ttulodelatabla"/>
              <w:suppressLineNumbers/>
              <w:shd w:fill="1F5C3D" w:val="clear"/>
              <w:bidi w:val="0"/>
              <w:spacing w:before="100" w:after="100"/>
              <w:jc w:val="left"/>
              <w:rPr/>
            </w:pPr>
            <w:r>
              <w:rPr/>
              <w:t>Qué demuestra</w:t>
            </w:r>
          </w:p>
        </w:tc>
      </w:tr>
      <w:tr>
        <w:trPr/>
        <w:tc>
          <w:tcPr>
            <w:tcW w:w="2128" w:type="dxa"/>
            <w:tcBorders/>
            <w:vAlign w:val="center"/>
          </w:tcPr>
          <w:p>
            <w:pPr>
              <w:pStyle w:val="Contenidodelatabla"/>
              <w:bidi w:val="0"/>
              <w:spacing w:before="100" w:after="100"/>
              <w:ind w:hanging="0" w:left="0" w:right="0"/>
              <w:rPr/>
            </w:pPr>
            <w:r>
              <w:rPr/>
              <w:t>Swagger / OpenAPI (</w:t>
            </w:r>
            <w:r>
              <w:rPr>
                <w:rFonts w:ascii="Consolas;DejaVu Sans Mono;monospace" w:hAnsi="Consolas;DejaVu Sans Mono;monospace"/>
                <w:sz w:val="19"/>
                <w:shd w:fill="EEF2F0" w:val="clear"/>
              </w:rPr>
              <w:t>/swagger</w:t>
            </w:r>
            <w:r>
              <w:rPr/>
              <w:t>)</w:t>
            </w:r>
          </w:p>
        </w:tc>
        <w:tc>
          <w:tcPr>
            <w:tcW w:w="3610" w:type="dxa"/>
            <w:tcBorders/>
            <w:vAlign w:val="center"/>
          </w:tcPr>
          <w:p>
            <w:pPr>
              <w:pStyle w:val="Contenidodelatabla"/>
              <w:bidi w:val="0"/>
              <w:spacing w:before="100" w:after="100"/>
              <w:rPr/>
            </w:pPr>
            <w:r>
              <w:rPr/>
              <w:t>Endpoints documentados, parámetros, cuerpos de request y respuestas</w:t>
            </w:r>
          </w:p>
        </w:tc>
      </w:tr>
      <w:tr>
        <w:trPr/>
        <w:tc>
          <w:tcPr>
            <w:tcW w:w="2128"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GET /health</w:t>
            </w:r>
          </w:p>
        </w:tc>
        <w:tc>
          <w:tcPr>
            <w:tcW w:w="3610" w:type="dxa"/>
            <w:tcBorders/>
            <w:vAlign w:val="center"/>
          </w:tcPr>
          <w:p>
            <w:pPr>
              <w:pStyle w:val="Contenidodelatabla"/>
              <w:bidi w:val="0"/>
              <w:spacing w:before="100" w:after="100"/>
              <w:rPr/>
            </w:pPr>
            <w:r>
              <w:rPr/>
              <w:t>La API responde y está disponible (sin auth)</w:t>
            </w:r>
          </w:p>
        </w:tc>
      </w:tr>
      <w:tr>
        <w:trPr/>
        <w:tc>
          <w:tcPr>
            <w:tcW w:w="2128" w:type="dxa"/>
            <w:tcBorders/>
            <w:vAlign w:val="center"/>
          </w:tcPr>
          <w:p>
            <w:pPr>
              <w:pStyle w:val="Contenidodelatabla"/>
              <w:bidi w:val="0"/>
              <w:spacing w:before="100" w:after="100"/>
              <w:ind w:hanging="0" w:left="0" w:right="0"/>
              <w:rPr/>
            </w:pPr>
            <w:r>
              <w:rPr/>
              <w:t>Tests xUnit (</w:t>
            </w:r>
            <w:r>
              <w:rPr>
                <w:rFonts w:ascii="Consolas;DejaVu Sans Mono;monospace" w:hAnsi="Consolas;DejaVu Sans Mono;monospace"/>
                <w:sz w:val="19"/>
                <w:shd w:fill="EEF2F0" w:val="clear"/>
              </w:rPr>
              <w:t>dotnet test</w:t>
            </w:r>
            <w:r>
              <w:rPr/>
              <w:t>)</w:t>
            </w:r>
          </w:p>
        </w:tc>
        <w:tc>
          <w:tcPr>
            <w:tcW w:w="3610" w:type="dxa"/>
            <w:tcBorders/>
            <w:vAlign w:val="center"/>
          </w:tcPr>
          <w:p>
            <w:pPr>
              <w:pStyle w:val="Contenidodelatabla"/>
              <w:bidi w:val="0"/>
              <w:spacing w:before="100" w:after="100"/>
              <w:ind w:hanging="0" w:left="0" w:right="0"/>
              <w:rPr/>
            </w:pPr>
            <w:r>
              <w:rPr/>
              <w:t xml:space="preserve">12 casos verdes (9 métodos; un </w:t>
            </w:r>
            <w:r>
              <w:rPr>
                <w:rFonts w:ascii="Consolas;DejaVu Sans Mono;monospace" w:hAnsi="Consolas;DejaVu Sans Mono;monospace"/>
                <w:sz w:val="19"/>
                <w:shd w:fill="EEF2F0" w:val="clear"/>
              </w:rPr>
              <w:t>[Theory]</w:t>
            </w:r>
            <w:r>
              <w:rPr/>
              <w:t xml:space="preserve"> aporta 4 casos): hash BCrypt, sanitización XSS, validators</w:t>
            </w:r>
          </w:p>
        </w:tc>
      </w:tr>
      <w:tr>
        <w:trPr/>
        <w:tc>
          <w:tcPr>
            <w:tcW w:w="2128" w:type="dxa"/>
            <w:tcBorders/>
            <w:vAlign w:val="center"/>
          </w:tcPr>
          <w:p>
            <w:pPr>
              <w:pStyle w:val="Contenidodelatabla"/>
              <w:bidi w:val="0"/>
              <w:spacing w:before="100" w:after="100"/>
              <w:rPr/>
            </w:pPr>
            <w:r>
              <w:rPr/>
              <w:t>Pruebas manuales con Swagger</w:t>
            </w:r>
          </w:p>
        </w:tc>
        <w:tc>
          <w:tcPr>
            <w:tcW w:w="3610" w:type="dxa"/>
            <w:tcBorders/>
            <w:vAlign w:val="center"/>
          </w:tcPr>
          <w:p>
            <w:pPr>
              <w:pStyle w:val="Contenidodelatabla"/>
              <w:bidi w:val="0"/>
              <w:spacing w:before="100" w:after="100"/>
              <w:rPr/>
            </w:pPr>
            <w:r>
              <w:rPr/>
              <w:t>Login, CRUD de silos, umbrales, resolución de alertas, pasaporte</w:t>
            </w:r>
          </w:p>
        </w:tc>
      </w:tr>
      <w:tr>
        <w:trPr/>
        <w:tc>
          <w:tcPr>
            <w:tcW w:w="2128" w:type="dxa"/>
            <w:tcBorders/>
            <w:vAlign w:val="center"/>
          </w:tcPr>
          <w:p>
            <w:pPr>
              <w:pStyle w:val="Contenidodelatabla"/>
              <w:bidi w:val="0"/>
              <w:spacing w:before="100" w:after="100"/>
              <w:rPr/>
            </w:pPr>
            <w:r>
              <w:rPr/>
              <w:t>Base de datos PostgreSQL (pgAdmin)</w:t>
            </w:r>
          </w:p>
        </w:tc>
        <w:tc>
          <w:tcPr>
            <w:tcW w:w="3610" w:type="dxa"/>
            <w:tcBorders/>
            <w:vAlign w:val="center"/>
          </w:tcPr>
          <w:p>
            <w:pPr>
              <w:pStyle w:val="Contenidodelatabla"/>
              <w:bidi w:val="0"/>
              <w:spacing w:before="100" w:after="100"/>
              <w:ind w:hanging="0" w:left="0" w:right="0"/>
              <w:rPr/>
            </w:pPr>
            <w:r>
              <w:rPr/>
              <w:t xml:space="preserve">Persistencia real y trazas de </w:t>
            </w:r>
            <w:r>
              <w:rPr>
                <w:rFonts w:ascii="Consolas;DejaVu Sans Mono;monospace" w:hAnsi="Consolas;DejaVu Sans Mono;monospace"/>
                <w:sz w:val="19"/>
                <w:shd w:fill="EEF2F0" w:val="clear"/>
              </w:rPr>
              <w:t>AuditLogs</w:t>
            </w:r>
          </w:p>
        </w:tc>
      </w:tr>
      <w:tr>
        <w:trPr/>
        <w:tc>
          <w:tcPr>
            <w:tcW w:w="2128" w:type="dxa"/>
            <w:tcBorders/>
            <w:vAlign w:val="center"/>
          </w:tcPr>
          <w:p>
            <w:pPr>
              <w:pStyle w:val="Contenidodelatabla"/>
              <w:bidi w:val="0"/>
              <w:spacing w:before="100" w:after="100"/>
              <w:rPr/>
            </w:pPr>
            <w:r>
              <w:rPr/>
              <w:t>Seeder de datos</w:t>
            </w:r>
          </w:p>
        </w:tc>
        <w:tc>
          <w:tcPr>
            <w:tcW w:w="3610" w:type="dxa"/>
            <w:tcBorders/>
            <w:vAlign w:val="center"/>
          </w:tcPr>
          <w:p>
            <w:pPr>
              <w:pStyle w:val="Contenidodelatabla"/>
              <w:bidi w:val="0"/>
              <w:spacing w:before="100" w:after="100"/>
              <w:rPr/>
            </w:pPr>
            <w:r>
              <w:rPr/>
              <w:t>Datos suficientes para demostrar paginado y navegación</w:t>
            </w:r>
          </w:p>
        </w:tc>
      </w:tr>
    </w:tbl>
    <w:p>
      <w:pPr>
        <w:pStyle w:val="BodyText"/>
        <w:bidi w:val="0"/>
        <w:rPr/>
      </w:pPr>
      <w:r>
        <w:rPr/>
        <w:t>Flujo mínimo para demostrar la API:</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POST /api/auth/login</w:t>
      </w:r>
      <w:r>
        <w:rPr/>
        <w:t xml:space="preserve"> → obtener el JWT.</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GET /api/silos</w:t>
      </w:r>
      <w:r>
        <w:rPr/>
        <w:t xml:space="preserve"> → listar silos del usuario.</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GET /api/silos/{id}/lecturas?range=7d&amp;page=1&amp;pageSize=50</w:t>
      </w:r>
      <w:r>
        <w:rPr/>
        <w:t xml:space="preserve"> → historial paginado.</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PUT /api/silos/{id}/umbrales</w:t>
      </w:r>
      <w:r>
        <w:rPr/>
        <w:t xml:space="preserve"> → editar umbrales (transacción); probar el caso inválido → 409 (rollback).</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PATCH /api/alertas/{id}/resolver</w:t>
      </w:r>
      <w:r>
        <w:rPr/>
        <w:t xml:space="preserve"> → resolver una alerta.</w:t>
      </w:r>
    </w:p>
    <w:p>
      <w:pPr>
        <w:pStyle w:val="BodyText"/>
        <w:numPr>
          <w:ilvl w:val="0"/>
          <w:numId w:val="6"/>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POST /api/silos/{id}/lotes</w:t>
      </w:r>
      <w:r>
        <w:rPr/>
        <w:t xml:space="preserve"> → iniciar lote; </w:t>
      </w:r>
      <w:r>
        <w:rPr>
          <w:rFonts w:ascii="Consolas;DejaVu Sans Mono;monospace" w:hAnsi="Consolas;DejaVu Sans Mono;monospace"/>
          <w:sz w:val="19"/>
          <w:shd w:fill="EEF2F0" w:val="clear"/>
        </w:rPr>
        <w:t>POST /api/lotes/{id}/finalizar</w:t>
      </w:r>
      <w:r>
        <w:rPr/>
        <w:t xml:space="preserve"> → consolidar el pasaporte.</w:t>
      </w:r>
    </w:p>
    <w:p>
      <w:pPr>
        <w:pStyle w:val="BodyText"/>
        <w:numPr>
          <w:ilvl w:val="0"/>
          <w:numId w:val="6"/>
        </w:numPr>
        <w:tabs>
          <w:tab w:val="clear" w:pos="1134"/>
          <w:tab w:val="left" w:pos="709" w:leader="none"/>
        </w:tabs>
        <w:bidi w:val="0"/>
        <w:ind w:hanging="283" w:left="709" w:right="0"/>
        <w:rPr/>
      </w:pPr>
      <w:r>
        <w:rPr/>
        <w:t xml:space="preserve">Verificar en pgAdmin las filas nuevas en </w:t>
      </w:r>
      <w:r>
        <w:rPr>
          <w:rFonts w:ascii="Consolas;DejaVu Sans Mono;monospace" w:hAnsi="Consolas;DejaVu Sans Mono;monospace"/>
          <w:sz w:val="19"/>
          <w:shd w:fill="EEF2F0" w:val="clear"/>
        </w:rPr>
        <w:t>AuditLogs</w:t>
      </w:r>
      <w:r>
        <w:rPr/>
        <w:t>.</w:t>
      </w:r>
    </w:p>
    <w:p>
      <w:pPr>
        <w:pStyle w:val="Heading3"/>
        <w:bidi w:val="0"/>
        <w:jc w:val="left"/>
        <w:rPr/>
      </w:pPr>
      <w:r>
        <w:rPr/>
        <w:t>6.4 Repositorio, evidencias y presentación</w:t>
      </w:r>
    </w:p>
    <w:tbl>
      <w:tblPr>
        <w:tblW w:w="5738" w:type="dxa"/>
        <w:jc w:val="left"/>
        <w:tblInd w:w="0" w:type="dxa"/>
        <w:tblLayout w:type="fixed"/>
        <w:tblCellMar>
          <w:top w:w="28" w:type="dxa"/>
          <w:left w:w="28" w:type="dxa"/>
          <w:bottom w:w="28" w:type="dxa"/>
          <w:right w:w="28" w:type="dxa"/>
        </w:tblCellMar>
      </w:tblPr>
      <w:tblGrid>
        <w:gridCol w:w="2511"/>
        <w:gridCol w:w="3227"/>
      </w:tblGrid>
      <w:tr>
        <w:trPr/>
        <w:tc>
          <w:tcPr>
            <w:tcW w:w="2511" w:type="dxa"/>
            <w:tcBorders/>
            <w:vAlign w:val="center"/>
          </w:tcPr>
          <w:p>
            <w:pPr>
              <w:pStyle w:val="Ttulodelatabla"/>
              <w:suppressLineNumbers/>
              <w:shd w:fill="1F5C3D" w:val="clear"/>
              <w:bidi w:val="0"/>
              <w:spacing w:before="100" w:after="100"/>
              <w:jc w:val="left"/>
              <w:rPr/>
            </w:pPr>
            <w:r>
              <w:rPr/>
              <w:t>Elemento del repositorio</w:t>
            </w:r>
          </w:p>
        </w:tc>
        <w:tc>
          <w:tcPr>
            <w:tcW w:w="3227" w:type="dxa"/>
            <w:tcBorders/>
            <w:vAlign w:val="center"/>
          </w:tcPr>
          <w:p>
            <w:pPr>
              <w:pStyle w:val="Ttulodelatabla"/>
              <w:suppressLineNumbers/>
              <w:shd w:fill="1F5C3D" w:val="clear"/>
              <w:bidi w:val="0"/>
              <w:spacing w:before="100" w:after="100"/>
              <w:jc w:val="left"/>
              <w:rPr/>
            </w:pPr>
            <w:r>
              <w:rPr/>
              <w:t>Función</w:t>
            </w:r>
          </w:p>
        </w:tc>
      </w:tr>
      <w:tr>
        <w:trPr/>
        <w:tc>
          <w:tcPr>
            <w:tcW w:w="2511"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backend/README.md</w:t>
            </w:r>
          </w:p>
        </w:tc>
        <w:tc>
          <w:tcPr>
            <w:tcW w:w="3227" w:type="dxa"/>
            <w:tcBorders/>
            <w:vAlign w:val="center"/>
          </w:tcPr>
          <w:p>
            <w:pPr>
              <w:pStyle w:val="Contenidodelatabla"/>
              <w:bidi w:val="0"/>
              <w:spacing w:before="100" w:after="100"/>
              <w:rPr/>
            </w:pPr>
            <w:r>
              <w:rPr/>
              <w:t>Resume stack, configuración, endpoints y ejecución</w:t>
            </w:r>
          </w:p>
        </w:tc>
      </w:tr>
      <w:tr>
        <w:trPr/>
        <w:tc>
          <w:tcPr>
            <w:tcW w:w="2511"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src/SiloGuard.Api/Program.cs</w:t>
            </w:r>
          </w:p>
        </w:tc>
        <w:tc>
          <w:tcPr>
            <w:tcW w:w="3227" w:type="dxa"/>
            <w:tcBorders/>
            <w:vAlign w:val="center"/>
          </w:tcPr>
          <w:p>
            <w:pPr>
              <w:pStyle w:val="Contenidodelatabla"/>
              <w:bidi w:val="0"/>
              <w:spacing w:before="100" w:after="100"/>
              <w:ind w:hanging="0" w:left="0" w:right="0"/>
              <w:rPr/>
            </w:pPr>
            <w:r>
              <w:rPr/>
              <w:t xml:space="preserve">Configura API, autenticación, CORS, Swagger, EF Core, servicios, </w:t>
            </w:r>
            <w:r>
              <w:rPr>
                <w:rFonts w:ascii="Consolas;DejaVu Sans Mono;monospace" w:hAnsi="Consolas;DejaVu Sans Mono;monospace"/>
                <w:sz w:val="19"/>
                <w:shd w:fill="EEF2F0" w:val="clear"/>
              </w:rPr>
              <w:t>/health</w:t>
            </w:r>
          </w:p>
        </w:tc>
      </w:tr>
      <w:tr>
        <w:trPr/>
        <w:tc>
          <w:tcPr>
            <w:tcW w:w="2511"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Controllers/</w:t>
            </w:r>
          </w:p>
        </w:tc>
        <w:tc>
          <w:tcPr>
            <w:tcW w:w="3227" w:type="dxa"/>
            <w:tcBorders/>
            <w:vAlign w:val="center"/>
          </w:tcPr>
          <w:p>
            <w:pPr>
              <w:pStyle w:val="Contenidodelatabla"/>
              <w:bidi w:val="0"/>
              <w:spacing w:before="100" w:after="100"/>
              <w:rPr/>
            </w:pPr>
            <w:r>
              <w:rPr/>
              <w:t>Expone las rutas REST consumidas por el frontend</w:t>
            </w:r>
          </w:p>
        </w:tc>
      </w:tr>
      <w:tr>
        <w:trPr/>
        <w:tc>
          <w:tcPr>
            <w:tcW w:w="2511"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Business/Services/</w:t>
            </w:r>
          </w:p>
        </w:tc>
        <w:tc>
          <w:tcPr>
            <w:tcW w:w="3227" w:type="dxa"/>
            <w:tcBorders/>
            <w:vAlign w:val="center"/>
          </w:tcPr>
          <w:p>
            <w:pPr>
              <w:pStyle w:val="Contenidodelatabla"/>
              <w:bidi w:val="0"/>
              <w:spacing w:before="100" w:after="100"/>
              <w:rPr/>
            </w:pPr>
            <w:r>
              <w:rPr/>
              <w:t>Reglas de negocio y transacciones</w:t>
            </w:r>
          </w:p>
        </w:tc>
      </w:tr>
      <w:tr>
        <w:trPr/>
        <w:tc>
          <w:tcPr>
            <w:tcW w:w="2511"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Data/</w:t>
            </w:r>
            <w:r>
              <w:rPr/>
              <w:t xml:space="preserve"> y </w:t>
            </w:r>
            <w:r>
              <w:rPr>
                <w:rFonts w:ascii="Consolas;DejaVu Sans Mono;monospace" w:hAnsi="Consolas;DejaVu Sans Mono;monospace"/>
                <w:sz w:val="19"/>
                <w:shd w:fill="EEF2F0" w:val="clear"/>
              </w:rPr>
              <w:t>Migrations/</w:t>
            </w:r>
          </w:p>
        </w:tc>
        <w:tc>
          <w:tcPr>
            <w:tcW w:w="3227" w:type="dxa"/>
            <w:tcBorders/>
            <w:vAlign w:val="center"/>
          </w:tcPr>
          <w:p>
            <w:pPr>
              <w:pStyle w:val="Contenidodelatabla"/>
              <w:bidi w:val="0"/>
              <w:spacing w:before="100" w:after="100"/>
              <w:rPr/>
            </w:pPr>
            <w:r>
              <w:rPr/>
              <w:t>Base de datos, migraciones, auditoría y seeder</w:t>
            </w:r>
          </w:p>
        </w:tc>
      </w:tr>
      <w:tr>
        <w:trPr/>
        <w:tc>
          <w:tcPr>
            <w:tcW w:w="2511"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Data/Entities/</w:t>
            </w:r>
            <w:r>
              <w:rPr/>
              <w:t xml:space="preserve"> y </w:t>
            </w:r>
            <w:r>
              <w:rPr>
                <w:rFonts w:ascii="Consolas;DejaVu Sans Mono;monospace" w:hAnsi="Consolas;DejaVu Sans Mono;monospace"/>
                <w:sz w:val="19"/>
                <w:shd w:fill="EEF2F0" w:val="clear"/>
              </w:rPr>
              <w:t>DTOs/</w:t>
            </w:r>
          </w:p>
        </w:tc>
        <w:tc>
          <w:tcPr>
            <w:tcW w:w="3227" w:type="dxa"/>
            <w:tcBorders/>
            <w:vAlign w:val="center"/>
          </w:tcPr>
          <w:p>
            <w:pPr>
              <w:pStyle w:val="Contenidodelatabla"/>
              <w:bidi w:val="0"/>
              <w:spacing w:before="100" w:after="100"/>
              <w:rPr/>
            </w:pPr>
            <w:r>
              <w:rPr/>
              <w:t>Entidades del sistema y modelos de intercambio</w:t>
            </w:r>
          </w:p>
        </w:tc>
      </w:tr>
      <w:tr>
        <w:trPr/>
        <w:tc>
          <w:tcPr>
            <w:tcW w:w="2511"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docker-compose.yml</w:t>
            </w:r>
          </w:p>
        </w:tc>
        <w:tc>
          <w:tcPr>
            <w:tcW w:w="3227" w:type="dxa"/>
            <w:tcBorders/>
            <w:vAlign w:val="center"/>
          </w:tcPr>
          <w:p>
            <w:pPr>
              <w:pStyle w:val="Contenidodelatabla"/>
              <w:bidi w:val="0"/>
              <w:spacing w:before="100" w:after="100"/>
              <w:rPr/>
            </w:pPr>
            <w:r>
              <w:rPr/>
              <w:t>Levanta PostgreSQL + pgAdmin con volúmenes persistentes</w:t>
            </w:r>
          </w:p>
        </w:tc>
      </w:tr>
      <w:tr>
        <w:trPr/>
        <w:tc>
          <w:tcPr>
            <w:tcW w:w="2511"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tests/SiloGuard.Tests/</w:t>
            </w:r>
          </w:p>
        </w:tc>
        <w:tc>
          <w:tcPr>
            <w:tcW w:w="3227" w:type="dxa"/>
            <w:tcBorders/>
            <w:vAlign w:val="center"/>
          </w:tcPr>
          <w:p>
            <w:pPr>
              <w:pStyle w:val="Contenidodelatabla"/>
              <w:bidi w:val="0"/>
              <w:spacing w:before="100" w:after="100"/>
              <w:rPr/>
            </w:pPr>
            <w:r>
              <w:rPr/>
              <w:t>Suite xUnit (seguridad + validators)</w:t>
            </w:r>
          </w:p>
        </w:tc>
      </w:tr>
    </w:tbl>
    <w:p>
      <w:pPr>
        <w:pStyle w:val="BodyText"/>
        <w:bidi w:val="0"/>
        <w:ind w:hanging="0" w:left="0" w:right="0"/>
        <w:rPr/>
      </w:pPr>
      <w:r>
        <w:rPr/>
        <w:t xml:space="preserve">Evidencias recomendadas para la presentación: Swagger abierto, </w:t>
      </w:r>
      <w:r>
        <w:rPr>
          <w:rFonts w:ascii="Consolas;DejaVu Sans Mono;monospace" w:hAnsi="Consolas;DejaVu Sans Mono;monospace"/>
          <w:sz w:val="19"/>
          <w:shd w:fill="EEF2F0" w:val="clear"/>
        </w:rPr>
        <w:t>/health</w:t>
      </w:r>
      <w:r>
        <w:rPr/>
        <w:t xml:space="preserve"> respondiendo, las 14 tablas en pgAdmin, la demo de rollback de umbrales, y las filas de auditoría generadas. Para la exposición conviene mostrar primero el flujo desde la app y luego explicar cómo el backend lo sostiene con endpoints, base de datos y reglas de negocio.</w:t>
      </w:r>
    </w:p>
    <w:p>
      <w:pPr>
        <w:pStyle w:val="Heading2"/>
        <w:bidi w:val="0"/>
        <w:jc w:val="left"/>
        <w:rPr/>
      </w:pPr>
      <w:r>
        <w:rPr/>
        <w:t>7. Modelo de dominio</w:t>
      </w:r>
    </w:p>
    <w:p>
      <w:pPr>
        <w:pStyle w:val="BodyText"/>
        <w:bidi w:val="0"/>
        <w:rPr/>
      </w:pPr>
      <w:r>
        <w:rPr/>
        <w:t xml:space="preserve">El modelo se organiza alrededor de usuarios, silos y su monitoreo. Las entidades usan identificadores propios y relaciones relacionales en PostgreSQL. Los estados se guardan como texto para facilitar lectura y compatibilidad con el frontend. </w:t>
      </w:r>
      <w:r>
        <w:rPr>
          <w:b/>
        </w:rPr>
        <w:t>14 tablas · 2 relaciones N-N</w:t>
      </w:r>
      <w:r>
        <w:rPr/>
        <w:t>.</w:t>
      </w:r>
    </w:p>
    <w:p>
      <w:pPr>
        <w:pStyle w:val="BodyText"/>
        <w:bidi w:val="0"/>
        <w:rPr>
          <w:b/>
        </w:rPr>
      </w:pPr>
      <w:r>
        <w:rPr>
          <w:b/>
        </w:rPr>
        <w:t>Relaciones principales:</w:t>
      </w:r>
    </w:p>
    <w:p>
      <w:pPr>
        <w:pStyle w:val="BodyText"/>
        <w:numPr>
          <w:ilvl w:val="0"/>
          <w:numId w:val="7"/>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User</w:t>
      </w:r>
      <w:r>
        <w:rPr/>
        <w:t xml:space="preserve"> 1–N </w:t>
      </w:r>
      <w:r>
        <w:rPr>
          <w:rFonts w:ascii="Consolas;DejaVu Sans Mono;monospace" w:hAnsi="Consolas;DejaVu Sans Mono;monospace"/>
          <w:sz w:val="19"/>
          <w:shd w:fill="EEF2F0" w:val="clear"/>
        </w:rPr>
        <w:t>Silo</w:t>
      </w:r>
      <w:r>
        <w:rPr/>
        <w:t xml:space="preserve"> (los datos del establecimiento viven inline en </w:t>
      </w:r>
      <w:r>
        <w:rPr>
          <w:rFonts w:ascii="Consolas;DejaVu Sans Mono;monospace" w:hAnsi="Consolas;DejaVu Sans Mono;monospace"/>
          <w:sz w:val="19"/>
          <w:shd w:fill="EEF2F0" w:val="clear"/>
        </w:rPr>
        <w:t>User</w:t>
      </w:r>
      <w:r>
        <w:rPr/>
        <w:t xml:space="preserve">: </w:t>
      </w:r>
      <w:r>
        <w:rPr>
          <w:rFonts w:ascii="Consolas;DejaVu Sans Mono;monospace" w:hAnsi="Consolas;DejaVu Sans Mono;monospace"/>
          <w:sz w:val="19"/>
          <w:shd w:fill="EEF2F0" w:val="clear"/>
        </w:rPr>
        <w:t>FarmName</w:t>
      </w:r>
      <w:r>
        <w:rPr/>
        <w:t xml:space="preserve">, </w:t>
      </w:r>
      <w:r>
        <w:rPr>
          <w:rFonts w:ascii="Consolas;DejaVu Sans Mono;monospace" w:hAnsi="Consolas;DejaVu Sans Mono;monospace"/>
          <w:sz w:val="19"/>
          <w:shd w:fill="EEF2F0" w:val="clear"/>
        </w:rPr>
        <w:t>FarmLoc</w:t>
      </w:r>
      <w:r>
        <w:rPr/>
        <w:t xml:space="preserve">, </w:t>
      </w:r>
      <w:r>
        <w:rPr>
          <w:rFonts w:ascii="Consolas;DejaVu Sans Mono;monospace" w:hAnsi="Consolas;DejaVu Sans Mono;monospace"/>
          <w:sz w:val="19"/>
          <w:shd w:fill="EEF2F0" w:val="clear"/>
        </w:rPr>
        <w:t>FarmHa</w:t>
      </w:r>
      <w:r>
        <w:rPr/>
        <w:t>)</w:t>
      </w:r>
    </w:p>
    <w:p>
      <w:pPr>
        <w:pStyle w:val="BodyText"/>
        <w:numPr>
          <w:ilvl w:val="0"/>
          <w:numId w:val="7"/>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Silo</w:t>
      </w:r>
      <w:r>
        <w:rPr/>
        <w:t xml:space="preserve"> 1–N </w:t>
      </w:r>
      <w:r>
        <w:rPr>
          <w:rFonts w:ascii="Consolas;DejaVu Sans Mono;monospace" w:hAnsi="Consolas;DejaVu Sans Mono;monospace"/>
          <w:sz w:val="19"/>
          <w:shd w:fill="EEF2F0" w:val="clear"/>
        </w:rPr>
        <w:t>SensorReading</w:t>
      </w:r>
      <w:r>
        <w:rPr/>
        <w:t xml:space="preserve"> · </w:t>
      </w:r>
      <w:r>
        <w:rPr>
          <w:rFonts w:ascii="Consolas;DejaVu Sans Mono;monospace" w:hAnsi="Consolas;DejaVu Sans Mono;monospace"/>
          <w:sz w:val="19"/>
          <w:shd w:fill="EEF2F0" w:val="clear"/>
        </w:rPr>
        <w:t>Alert</w:t>
      </w:r>
      <w:r>
        <w:rPr/>
        <w:t xml:space="preserve"> · </w:t>
      </w:r>
      <w:r>
        <w:rPr>
          <w:rFonts w:ascii="Consolas;DejaVu Sans Mono;monospace" w:hAnsi="Consolas;DejaVu Sans Mono;monospace"/>
          <w:sz w:val="19"/>
          <w:shd w:fill="EEF2F0" w:val="clear"/>
        </w:rPr>
        <w:t>Lote</w:t>
      </w:r>
      <w:r>
        <w:rPr/>
        <w:t xml:space="preserve"> · </w:t>
      </w:r>
      <w:r>
        <w:rPr>
          <w:rFonts w:ascii="Consolas;DejaVu Sans Mono;monospace" w:hAnsi="Consolas;DejaVu Sans Mono;monospace"/>
          <w:sz w:val="19"/>
          <w:shd w:fill="EEF2F0" w:val="clear"/>
        </w:rPr>
        <w:t>Umbral</w:t>
      </w:r>
      <w:r>
        <w:rPr/>
        <w:t xml:space="preserve"> (con borrado en cascada)</w:t>
      </w:r>
    </w:p>
    <w:p>
      <w:pPr>
        <w:pStyle w:val="BodyText"/>
        <w:numPr>
          <w:ilvl w:val="0"/>
          <w:numId w:val="7"/>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Alert</w:t>
      </w:r>
      <w:r>
        <w:rPr/>
        <w:t xml:space="preserve"> 1–N </w:t>
      </w:r>
      <w:r>
        <w:rPr>
          <w:rFonts w:ascii="Consolas;DejaVu Sans Mono;monospace" w:hAnsi="Consolas;DejaVu Sans Mono;monospace"/>
          <w:sz w:val="19"/>
          <w:shd w:fill="EEF2F0" w:val="clear"/>
        </w:rPr>
        <w:t>ConsultaSoporte</w:t>
      </w:r>
    </w:p>
    <w:p>
      <w:pPr>
        <w:pStyle w:val="BodyText"/>
        <w:numPr>
          <w:ilvl w:val="0"/>
          <w:numId w:val="7"/>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Tecnico</w:t>
      </w:r>
      <w:r>
        <w:rPr/>
        <w:t xml:space="preserve"> 1–N </w:t>
      </w:r>
      <w:r>
        <w:rPr>
          <w:rFonts w:ascii="Consolas;DejaVu Sans Mono;monospace" w:hAnsi="Consolas;DejaVu Sans Mono;monospace"/>
          <w:sz w:val="19"/>
          <w:shd w:fill="EEF2F0" w:val="clear"/>
        </w:rPr>
        <w:t>ConsultaSoporte</w:t>
      </w:r>
    </w:p>
    <w:p>
      <w:pPr>
        <w:pStyle w:val="BodyText"/>
        <w:numPr>
          <w:ilvl w:val="0"/>
          <w:numId w:val="7"/>
        </w:numPr>
        <w:tabs>
          <w:tab w:val="clear" w:pos="1134"/>
          <w:tab w:val="left" w:pos="709" w:leader="none"/>
        </w:tabs>
        <w:bidi w:val="0"/>
        <w:spacing w:before="100" w:after="0"/>
        <w:ind w:hanging="283" w:left="709" w:right="0"/>
        <w:rPr/>
      </w:pPr>
      <w:r>
        <w:rPr>
          <w:rFonts w:ascii="Consolas;DejaVu Sans Mono;monospace" w:hAnsi="Consolas;DejaVu Sans Mono;monospace"/>
          <w:sz w:val="19"/>
          <w:shd w:fill="EEF2F0" w:val="clear"/>
        </w:rPr>
        <w:t>User</w:t>
      </w:r>
      <w:r>
        <w:rPr/>
        <w:t xml:space="preserve"> 1–1 </w:t>
      </w:r>
      <w:r>
        <w:rPr>
          <w:rFonts w:ascii="Consolas;DejaVu Sans Mono;monospace" w:hAnsi="Consolas;DejaVu Sans Mono;monospace"/>
          <w:sz w:val="19"/>
          <w:shd w:fill="EEF2F0" w:val="clear"/>
        </w:rPr>
        <w:t>PreferenciasNotificacion</w:t>
      </w:r>
    </w:p>
    <w:p>
      <w:pPr>
        <w:pStyle w:val="BodyText"/>
        <w:numPr>
          <w:ilvl w:val="0"/>
          <w:numId w:val="7"/>
        </w:numPr>
        <w:tabs>
          <w:tab w:val="clear" w:pos="1134"/>
          <w:tab w:val="left" w:pos="709" w:leader="none"/>
        </w:tabs>
        <w:bidi w:val="0"/>
        <w:spacing w:before="100" w:after="0"/>
        <w:ind w:hanging="283" w:left="709" w:right="0"/>
        <w:rPr/>
      </w:pPr>
      <w:r>
        <w:rPr>
          <w:rFonts w:ascii="Consolas;DejaVu Sans Mono;monospace" w:hAnsi="Consolas;DejaVu Sans Mono;monospace"/>
          <w:b/>
          <w:sz w:val="19"/>
          <w:shd w:fill="EEF2F0" w:val="clear"/>
        </w:rPr>
        <w:t>User</w:t>
      </w:r>
      <w:r>
        <w:rPr>
          <w:b/>
        </w:rPr>
        <w:t xml:space="preserve"> N–N </w:t>
      </w:r>
      <w:r>
        <w:rPr>
          <w:rFonts w:ascii="Consolas;DejaVu Sans Mono;monospace" w:hAnsi="Consolas;DejaVu Sans Mono;monospace"/>
          <w:b/>
          <w:sz w:val="19"/>
          <w:shd w:fill="EEF2F0" w:val="clear"/>
        </w:rPr>
        <w:t>Role</w:t>
      </w:r>
      <w:r>
        <w:rPr/>
        <w:t xml:space="preserve"> mediante </w:t>
      </w:r>
      <w:r>
        <w:rPr>
          <w:rFonts w:ascii="Consolas;DejaVu Sans Mono;monospace" w:hAnsi="Consolas;DejaVu Sans Mono;monospace"/>
          <w:sz w:val="19"/>
          <w:shd w:fill="EEF2F0" w:val="clear"/>
        </w:rPr>
        <w:t>UserRole</w:t>
      </w:r>
      <w:r>
        <w:rPr/>
        <w:t xml:space="preserve"> (tabla intermedia, PK compuesta)</w:t>
      </w:r>
    </w:p>
    <w:p>
      <w:pPr>
        <w:pStyle w:val="BodyText"/>
        <w:numPr>
          <w:ilvl w:val="0"/>
          <w:numId w:val="7"/>
        </w:numPr>
        <w:tabs>
          <w:tab w:val="clear" w:pos="1134"/>
          <w:tab w:val="left" w:pos="709" w:leader="none"/>
        </w:tabs>
        <w:bidi w:val="0"/>
        <w:ind w:hanging="283" w:left="709" w:right="0"/>
        <w:rPr/>
      </w:pPr>
      <w:r>
        <w:rPr>
          <w:rFonts w:ascii="Consolas;DejaVu Sans Mono;monospace" w:hAnsi="Consolas;DejaVu Sans Mono;monospace"/>
          <w:b/>
          <w:sz w:val="19"/>
          <w:shd w:fill="EEF2F0" w:val="clear"/>
        </w:rPr>
        <w:t>Lote</w:t>
      </w:r>
      <w:r>
        <w:rPr>
          <w:b/>
        </w:rPr>
        <w:t xml:space="preserve"> N–N </w:t>
      </w:r>
      <w:r>
        <w:rPr>
          <w:rFonts w:ascii="Consolas;DejaVu Sans Mono;monospace" w:hAnsi="Consolas;DejaVu Sans Mono;monospace"/>
          <w:b/>
          <w:sz w:val="19"/>
          <w:shd w:fill="EEF2F0" w:val="clear"/>
        </w:rPr>
        <w:t>Destinatario</w:t>
      </w:r>
      <w:r>
        <w:rPr/>
        <w:t xml:space="preserve"> mediante </w:t>
      </w:r>
      <w:r>
        <w:rPr>
          <w:rFonts w:ascii="Consolas;DejaVu Sans Mono;monospace" w:hAnsi="Consolas;DejaVu Sans Mono;monospace"/>
          <w:sz w:val="19"/>
          <w:shd w:fill="EEF2F0" w:val="clear"/>
        </w:rPr>
        <w:t>LoteDestinatario</w:t>
      </w:r>
      <w:r>
        <w:rPr/>
        <w:t xml:space="preserve"> (tabla intermedia, PK compuesta)</w:t>
      </w:r>
    </w:p>
    <w:tbl>
      <w:tblPr>
        <w:tblW w:w="5738" w:type="dxa"/>
        <w:jc w:val="left"/>
        <w:tblInd w:w="0" w:type="dxa"/>
        <w:tblLayout w:type="fixed"/>
        <w:tblCellMar>
          <w:top w:w="28" w:type="dxa"/>
          <w:left w:w="28" w:type="dxa"/>
          <w:bottom w:w="28" w:type="dxa"/>
          <w:right w:w="28" w:type="dxa"/>
        </w:tblCellMar>
      </w:tblPr>
      <w:tblGrid>
        <w:gridCol w:w="2983"/>
        <w:gridCol w:w="2755"/>
      </w:tblGrid>
      <w:tr>
        <w:trPr/>
        <w:tc>
          <w:tcPr>
            <w:tcW w:w="2983" w:type="dxa"/>
            <w:tcBorders/>
            <w:vAlign w:val="center"/>
          </w:tcPr>
          <w:p>
            <w:pPr>
              <w:pStyle w:val="Ttulodelatabla"/>
              <w:suppressLineNumbers/>
              <w:shd w:fill="1F5C3D" w:val="clear"/>
              <w:bidi w:val="0"/>
              <w:spacing w:before="100" w:after="100"/>
              <w:jc w:val="left"/>
              <w:rPr/>
            </w:pPr>
            <w:r>
              <w:rPr/>
              <w:t>Entidad</w:t>
            </w:r>
          </w:p>
        </w:tc>
        <w:tc>
          <w:tcPr>
            <w:tcW w:w="2755" w:type="dxa"/>
            <w:tcBorders/>
            <w:vAlign w:val="center"/>
          </w:tcPr>
          <w:p>
            <w:pPr>
              <w:pStyle w:val="Ttulodelatabla"/>
              <w:suppressLineNumbers/>
              <w:shd w:fill="1F5C3D" w:val="clear"/>
              <w:bidi w:val="0"/>
              <w:spacing w:before="100" w:after="100"/>
              <w:jc w:val="left"/>
              <w:rPr/>
            </w:pPr>
            <w:r>
              <w:rPr/>
              <w:t>Descripción</w:t>
            </w:r>
          </w:p>
        </w:tc>
      </w:tr>
      <w:tr>
        <w:trPr/>
        <w:tc>
          <w:tcPr>
            <w:tcW w:w="2983"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User</w:t>
            </w:r>
          </w:p>
        </w:tc>
        <w:tc>
          <w:tcPr>
            <w:tcW w:w="2755" w:type="dxa"/>
            <w:tcBorders/>
            <w:vAlign w:val="center"/>
          </w:tcPr>
          <w:p>
            <w:pPr>
              <w:pStyle w:val="Contenidodelatabla"/>
              <w:bidi w:val="0"/>
              <w:spacing w:before="100" w:after="100"/>
              <w:ind w:hanging="0" w:left="0" w:right="0"/>
              <w:rPr/>
            </w:pPr>
            <w:r>
              <w:rPr/>
              <w:t xml:space="preserve">Productor. Guarda perfil, datos del establecimiento y </w:t>
            </w:r>
            <w:r>
              <w:rPr>
                <w:rFonts w:ascii="Consolas;DejaVu Sans Mono;monospace" w:hAnsi="Consolas;DejaVu Sans Mono;monospace"/>
                <w:sz w:val="19"/>
                <w:shd w:fill="EEF2F0" w:val="clear"/>
              </w:rPr>
              <w:t>PasswordHash</w:t>
            </w:r>
            <w:r>
              <w:rPr/>
              <w:t xml:space="preserve"> (BCrypt)</w:t>
            </w:r>
          </w:p>
        </w:tc>
      </w:tr>
      <w:tr>
        <w:trPr/>
        <w:tc>
          <w:tcPr>
            <w:tcW w:w="2983"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Role</w:t>
            </w:r>
            <w:r>
              <w:rPr/>
              <w:t xml:space="preserve"> · </w:t>
            </w:r>
            <w:r>
              <w:rPr>
                <w:rFonts w:ascii="Consolas;DejaVu Sans Mono;monospace" w:hAnsi="Consolas;DejaVu Sans Mono;monospace"/>
                <w:sz w:val="19"/>
                <w:shd w:fill="EEF2F0" w:val="clear"/>
              </w:rPr>
              <w:t>UserRole</w:t>
            </w:r>
          </w:p>
        </w:tc>
        <w:tc>
          <w:tcPr>
            <w:tcW w:w="2755" w:type="dxa"/>
            <w:tcBorders/>
            <w:vAlign w:val="center"/>
          </w:tcPr>
          <w:p>
            <w:pPr>
              <w:pStyle w:val="Contenidodelatabla"/>
              <w:bidi w:val="0"/>
              <w:spacing w:before="100" w:after="100"/>
              <w:rPr/>
            </w:pPr>
            <w:r>
              <w:rPr/>
              <w:t>Roles (Productor / Admin) y su asignación N-N</w:t>
            </w:r>
          </w:p>
        </w:tc>
      </w:tr>
      <w:tr>
        <w:trPr/>
        <w:tc>
          <w:tcPr>
            <w:tcW w:w="2983"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Silo</w:t>
            </w:r>
          </w:p>
        </w:tc>
        <w:tc>
          <w:tcPr>
            <w:tcW w:w="2755" w:type="dxa"/>
            <w:tcBorders/>
            <w:vAlign w:val="center"/>
          </w:tcPr>
          <w:p>
            <w:pPr>
              <w:pStyle w:val="Contenidodelatabla"/>
              <w:bidi w:val="0"/>
              <w:spacing w:before="100" w:after="100"/>
              <w:rPr/>
            </w:pPr>
            <w:r>
              <w:rPr/>
              <w:t>Silo/silobolsa monitoreado. Guarda última lectura desnormalizada y estado (ok/warn/critical)</w:t>
            </w:r>
          </w:p>
        </w:tc>
      </w:tr>
      <w:tr>
        <w:trPr/>
        <w:tc>
          <w:tcPr>
            <w:tcW w:w="2983"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SensorReading</w:t>
            </w:r>
          </w:p>
        </w:tc>
        <w:tc>
          <w:tcPr>
            <w:tcW w:w="2755" w:type="dxa"/>
            <w:tcBorders/>
            <w:vAlign w:val="center"/>
          </w:tcPr>
          <w:p>
            <w:pPr>
              <w:pStyle w:val="Contenidodelatabla"/>
              <w:bidi w:val="0"/>
              <w:spacing w:before="100" w:after="100"/>
              <w:rPr/>
            </w:pPr>
            <w:r>
              <w:rPr/>
              <w:t>Lectura de sensores (CO₂, temp, humedad) con timestamp. Check constraints de rango</w:t>
            </w:r>
          </w:p>
        </w:tc>
      </w:tr>
      <w:tr>
        <w:trPr/>
        <w:tc>
          <w:tcPr>
            <w:tcW w:w="2983"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Alert</w:t>
            </w:r>
          </w:p>
        </w:tc>
        <w:tc>
          <w:tcPr>
            <w:tcW w:w="2755" w:type="dxa"/>
            <w:tcBorders/>
            <w:vAlign w:val="center"/>
          </w:tcPr>
          <w:p>
            <w:pPr>
              <w:pStyle w:val="Contenidodelatabla"/>
              <w:bidi w:val="0"/>
              <w:spacing w:before="100" w:after="100"/>
              <w:rPr/>
            </w:pPr>
            <w:r>
              <w:rPr/>
              <w:t>Anomalía detectada (critical/warning/resolved) con nota de resolución</w:t>
            </w:r>
          </w:p>
        </w:tc>
      </w:tr>
      <w:tr>
        <w:trPr/>
        <w:tc>
          <w:tcPr>
            <w:tcW w:w="2983"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Umbral</w:t>
            </w:r>
          </w:p>
        </w:tc>
        <w:tc>
          <w:tcPr>
            <w:tcW w:w="2755" w:type="dxa"/>
            <w:tcBorders/>
            <w:vAlign w:val="center"/>
          </w:tcPr>
          <w:p>
            <w:pPr>
              <w:pStyle w:val="Contenidodelatabla"/>
              <w:bidi w:val="0"/>
              <w:spacing w:before="100" w:after="100"/>
              <w:ind w:hanging="0" w:left="0" w:right="0"/>
              <w:rPr/>
            </w:pPr>
            <w:r>
              <w:rPr/>
              <w:t xml:space="preserve">Umbral de alerta por silo y variable (temp/hum/co2), con Warn y Crit. Check </w:t>
            </w:r>
            <w:r>
              <w:rPr>
                <w:rFonts w:ascii="Consolas;DejaVu Sans Mono;monospace" w:hAnsi="Consolas;DejaVu Sans Mono;monospace"/>
                <w:sz w:val="19"/>
                <w:shd w:fill="EEF2F0" w:val="clear"/>
              </w:rPr>
              <w:t>Warn &lt; Crit</w:t>
            </w:r>
          </w:p>
        </w:tc>
      </w:tr>
      <w:tr>
        <w:trPr/>
        <w:tc>
          <w:tcPr>
            <w:tcW w:w="2983"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Lote</w:t>
            </w:r>
          </w:p>
        </w:tc>
        <w:tc>
          <w:tcPr>
            <w:tcW w:w="2755" w:type="dxa"/>
            <w:tcBorders/>
            <w:vAlign w:val="center"/>
          </w:tcPr>
          <w:p>
            <w:pPr>
              <w:pStyle w:val="Contenidodelatabla"/>
              <w:bidi w:val="0"/>
              <w:spacing w:before="100" w:after="100"/>
              <w:rPr/>
            </w:pPr>
            <w:r>
              <w:rPr/>
              <w:t>Ciclo de almacenamiento con Pasaporte de Calidad (score, promedios, alertas resueltas)</w:t>
            </w:r>
          </w:p>
        </w:tc>
      </w:tr>
      <w:tr>
        <w:trPr/>
        <w:tc>
          <w:tcPr>
            <w:tcW w:w="2983"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Destinatario</w:t>
            </w:r>
            <w:r>
              <w:rPr/>
              <w:t xml:space="preserve"> · </w:t>
            </w:r>
            <w:r>
              <w:rPr>
                <w:rFonts w:ascii="Consolas;DejaVu Sans Mono;monospace" w:hAnsi="Consolas;DejaVu Sans Mono;monospace"/>
                <w:sz w:val="19"/>
                <w:shd w:fill="EEF2F0" w:val="clear"/>
              </w:rPr>
              <w:t>LoteDestinatario</w:t>
            </w:r>
          </w:p>
        </w:tc>
        <w:tc>
          <w:tcPr>
            <w:tcW w:w="2755" w:type="dxa"/>
            <w:tcBorders/>
            <w:vAlign w:val="center"/>
          </w:tcPr>
          <w:p>
            <w:pPr>
              <w:pStyle w:val="Contenidodelatabla"/>
              <w:bidi w:val="0"/>
              <w:spacing w:before="100" w:after="100"/>
              <w:rPr/>
            </w:pPr>
            <w:r>
              <w:rPr/>
              <w:t>Bancos/acopios/compradores y con quién se compartió cada pasaporte (N-N)</w:t>
            </w:r>
          </w:p>
        </w:tc>
      </w:tr>
      <w:tr>
        <w:trPr/>
        <w:tc>
          <w:tcPr>
            <w:tcW w:w="2983"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Tecnico</w:t>
            </w:r>
            <w:r>
              <w:rPr/>
              <w:t xml:space="preserve"> · </w:t>
            </w:r>
            <w:r>
              <w:rPr>
                <w:rFonts w:ascii="Consolas;DejaVu Sans Mono;monospace" w:hAnsi="Consolas;DejaVu Sans Mono;monospace"/>
                <w:sz w:val="19"/>
                <w:shd w:fill="EEF2F0" w:val="clear"/>
              </w:rPr>
              <w:t>ConsultaSoporte</w:t>
            </w:r>
          </w:p>
        </w:tc>
        <w:tc>
          <w:tcPr>
            <w:tcW w:w="2755" w:type="dxa"/>
            <w:tcBorders/>
            <w:vAlign w:val="center"/>
          </w:tcPr>
          <w:p>
            <w:pPr>
              <w:pStyle w:val="Contenidodelatabla"/>
              <w:bidi w:val="0"/>
              <w:spacing w:before="100" w:after="100"/>
              <w:rPr/>
            </w:pPr>
            <w:r>
              <w:rPr/>
              <w:t>Técnico de contacto y consultas enviadas desde una alerta</w:t>
            </w:r>
          </w:p>
        </w:tc>
      </w:tr>
      <w:tr>
        <w:trPr/>
        <w:tc>
          <w:tcPr>
            <w:tcW w:w="2983"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PreferenciasNotificacion</w:t>
            </w:r>
          </w:p>
        </w:tc>
        <w:tc>
          <w:tcPr>
            <w:tcW w:w="2755" w:type="dxa"/>
            <w:tcBorders/>
            <w:vAlign w:val="center"/>
          </w:tcPr>
          <w:p>
            <w:pPr>
              <w:pStyle w:val="Contenidodelatabla"/>
              <w:bidi w:val="0"/>
              <w:spacing w:before="100" w:after="100"/>
              <w:rPr/>
            </w:pPr>
            <w:r>
              <w:rPr/>
              <w:t>Preferencias de notificación por usuario (1-1)</w:t>
            </w:r>
          </w:p>
        </w:tc>
      </w:tr>
      <w:tr>
        <w:trPr/>
        <w:tc>
          <w:tcPr>
            <w:tcW w:w="2983"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AuditLog</w:t>
            </w:r>
          </w:p>
        </w:tc>
        <w:tc>
          <w:tcPr>
            <w:tcW w:w="2755" w:type="dxa"/>
            <w:tcBorders/>
            <w:vAlign w:val="center"/>
          </w:tcPr>
          <w:p>
            <w:pPr>
              <w:pStyle w:val="Contenidodelatabla"/>
              <w:bidi w:val="0"/>
              <w:spacing w:before="100" w:after="100"/>
              <w:rPr/>
            </w:pPr>
            <w:r>
              <w:rPr/>
              <w:t>Traza automática de altas/cambios/bajas de entidades sensibles</w:t>
            </w:r>
          </w:p>
        </w:tc>
      </w:tr>
    </w:tbl>
    <w:p>
      <w:pPr>
        <w:pStyle w:val="Cuerpodetextoquote"/>
        <w:bidi w:val="0"/>
        <w:ind w:hanging="0" w:left="100" w:right="100"/>
        <w:rPr/>
      </w:pPr>
      <w:r>
        <w:rPr/>
        <w:t xml:space="preserve">El diseño completo, con columnas y decisiones (desnormalización de últimas lecturas, snapshot del lote, check constraints como base del rollback), está en </w:t>
      </w:r>
      <w:r>
        <w:rPr>
          <w:rFonts w:ascii="Consolas;DejaVu Sans Mono;monospace" w:hAnsi="Consolas;DejaVu Sans Mono;monospace"/>
          <w:sz w:val="19"/>
          <w:shd w:fill="EEF2F0" w:val="clear"/>
        </w:rPr>
        <w:t>docs/MODELO-DE-DATOS.md</w:t>
      </w:r>
      <w:r>
        <w:rPr/>
        <w:t>.</w:t>
      </w:r>
    </w:p>
    <w:p>
      <w:pPr>
        <w:pStyle w:val="Heading2"/>
        <w:bidi w:val="0"/>
        <w:jc w:val="left"/>
        <w:rPr/>
      </w:pPr>
      <w:r>
        <w:rPr/>
        <w:t>8. Módulos funcionales del backend</w:t>
      </w:r>
    </w:p>
    <w:tbl>
      <w:tblPr>
        <w:tblW w:w="5738" w:type="dxa"/>
        <w:jc w:val="left"/>
        <w:tblInd w:w="0" w:type="dxa"/>
        <w:tblLayout w:type="fixed"/>
        <w:tblCellMar>
          <w:top w:w="28" w:type="dxa"/>
          <w:left w:w="28" w:type="dxa"/>
          <w:bottom w:w="28" w:type="dxa"/>
          <w:right w:w="28" w:type="dxa"/>
        </w:tblCellMar>
      </w:tblPr>
      <w:tblGrid>
        <w:gridCol w:w="1744"/>
        <w:gridCol w:w="3994"/>
      </w:tblGrid>
      <w:tr>
        <w:trPr/>
        <w:tc>
          <w:tcPr>
            <w:tcW w:w="1744" w:type="dxa"/>
            <w:tcBorders/>
            <w:vAlign w:val="center"/>
          </w:tcPr>
          <w:p>
            <w:pPr>
              <w:pStyle w:val="Ttulodelatabla"/>
              <w:suppressLineNumbers/>
              <w:shd w:fill="1F5C3D" w:val="clear"/>
              <w:bidi w:val="0"/>
              <w:spacing w:before="100" w:after="100"/>
              <w:jc w:val="left"/>
              <w:rPr/>
            </w:pPr>
            <w:r>
              <w:rPr/>
              <w:t>Módulo</w:t>
            </w:r>
          </w:p>
        </w:tc>
        <w:tc>
          <w:tcPr>
            <w:tcW w:w="3994" w:type="dxa"/>
            <w:tcBorders/>
            <w:vAlign w:val="center"/>
          </w:tcPr>
          <w:p>
            <w:pPr>
              <w:pStyle w:val="Ttulodelatabla"/>
              <w:suppressLineNumbers/>
              <w:shd w:fill="1F5C3D" w:val="clear"/>
              <w:bidi w:val="0"/>
              <w:spacing w:before="100" w:after="100"/>
              <w:jc w:val="left"/>
              <w:rPr/>
            </w:pPr>
            <w:r>
              <w:rPr/>
              <w:t>Responsabilidad principal</w:t>
            </w:r>
          </w:p>
        </w:tc>
      </w:tr>
      <w:tr>
        <w:trPr/>
        <w:tc>
          <w:tcPr>
            <w:tcW w:w="1744" w:type="dxa"/>
            <w:tcBorders/>
            <w:vAlign w:val="center"/>
          </w:tcPr>
          <w:p>
            <w:pPr>
              <w:pStyle w:val="Contenidodelatabla"/>
              <w:bidi w:val="0"/>
              <w:spacing w:before="100" w:after="100"/>
              <w:rPr/>
            </w:pPr>
            <w:r>
              <w:rPr/>
              <w:t>Autenticación</w:t>
            </w:r>
          </w:p>
        </w:tc>
        <w:tc>
          <w:tcPr>
            <w:tcW w:w="3994" w:type="dxa"/>
            <w:tcBorders/>
            <w:vAlign w:val="center"/>
          </w:tcPr>
          <w:p>
            <w:pPr>
              <w:pStyle w:val="Contenidodelatabla"/>
              <w:bidi w:val="0"/>
              <w:spacing w:before="100" w:after="100"/>
              <w:rPr/>
            </w:pPr>
            <w:r>
              <w:rPr/>
              <w:t>Registro, login (BCrypt + JWT), gate de email verificado en Firebase</w:t>
            </w:r>
          </w:p>
        </w:tc>
      </w:tr>
      <w:tr>
        <w:trPr/>
        <w:tc>
          <w:tcPr>
            <w:tcW w:w="1744" w:type="dxa"/>
            <w:tcBorders/>
            <w:vAlign w:val="center"/>
          </w:tcPr>
          <w:p>
            <w:pPr>
              <w:pStyle w:val="Contenidodelatabla"/>
              <w:bidi w:val="0"/>
              <w:spacing w:before="100" w:after="100"/>
              <w:rPr/>
            </w:pPr>
            <w:r>
              <w:rPr/>
              <w:t>Perfil</w:t>
            </w:r>
          </w:p>
        </w:tc>
        <w:tc>
          <w:tcPr>
            <w:tcW w:w="3994" w:type="dxa"/>
            <w:tcBorders/>
            <w:vAlign w:val="center"/>
          </w:tcPr>
          <w:p>
            <w:pPr>
              <w:pStyle w:val="Contenidodelatabla"/>
              <w:bidi w:val="0"/>
              <w:spacing w:before="100" w:after="100"/>
              <w:rPr/>
            </w:pPr>
            <w:r>
              <w:rPr/>
              <w:t>Consultar/actualizar datos propios, cambio de contraseña, preferencias de notificación</w:t>
            </w:r>
          </w:p>
        </w:tc>
      </w:tr>
      <w:tr>
        <w:trPr/>
        <w:tc>
          <w:tcPr>
            <w:tcW w:w="1744" w:type="dxa"/>
            <w:tcBorders/>
            <w:vAlign w:val="center"/>
          </w:tcPr>
          <w:p>
            <w:pPr>
              <w:pStyle w:val="Contenidodelatabla"/>
              <w:bidi w:val="0"/>
              <w:spacing w:before="100" w:after="100"/>
              <w:rPr/>
            </w:pPr>
            <w:r>
              <w:rPr/>
              <w:t>Silos</w:t>
            </w:r>
          </w:p>
        </w:tc>
        <w:tc>
          <w:tcPr>
            <w:tcW w:w="3994" w:type="dxa"/>
            <w:tcBorders/>
            <w:vAlign w:val="center"/>
          </w:tcPr>
          <w:p>
            <w:pPr>
              <w:pStyle w:val="Contenidodelatabla"/>
              <w:bidi w:val="0"/>
              <w:spacing w:before="100" w:after="100"/>
              <w:rPr/>
            </w:pPr>
            <w:r>
              <w:rPr/>
              <w:t>ABM de silos + lectura inicial transaccional; historial paginado de lecturas</w:t>
            </w:r>
          </w:p>
        </w:tc>
      </w:tr>
      <w:tr>
        <w:trPr/>
        <w:tc>
          <w:tcPr>
            <w:tcW w:w="1744" w:type="dxa"/>
            <w:tcBorders/>
            <w:vAlign w:val="center"/>
          </w:tcPr>
          <w:p>
            <w:pPr>
              <w:pStyle w:val="Contenidodelatabla"/>
              <w:bidi w:val="0"/>
              <w:spacing w:before="100" w:after="100"/>
              <w:rPr/>
            </w:pPr>
            <w:r>
              <w:rPr/>
              <w:t>Umbrales</w:t>
            </w:r>
          </w:p>
        </w:tc>
        <w:tc>
          <w:tcPr>
            <w:tcW w:w="3994" w:type="dxa"/>
            <w:tcBorders/>
            <w:vAlign w:val="center"/>
          </w:tcPr>
          <w:p>
            <w:pPr>
              <w:pStyle w:val="Contenidodelatabla"/>
              <w:bidi w:val="0"/>
              <w:spacing w:before="100" w:after="100"/>
              <w:rPr/>
            </w:pPr>
            <w:r>
              <w:rPr/>
              <w:t>ABM maestro-detalle de umbrales por silo (reemplazo transaccional, restaurar recomendados)</w:t>
            </w:r>
          </w:p>
        </w:tc>
      </w:tr>
      <w:tr>
        <w:trPr/>
        <w:tc>
          <w:tcPr>
            <w:tcW w:w="1744" w:type="dxa"/>
            <w:tcBorders/>
            <w:vAlign w:val="center"/>
          </w:tcPr>
          <w:p>
            <w:pPr>
              <w:pStyle w:val="Contenidodelatabla"/>
              <w:bidi w:val="0"/>
              <w:spacing w:before="100" w:after="100"/>
              <w:rPr/>
            </w:pPr>
            <w:r>
              <w:rPr/>
              <w:t>Alertas</w:t>
            </w:r>
          </w:p>
        </w:tc>
        <w:tc>
          <w:tcPr>
            <w:tcW w:w="3994" w:type="dxa"/>
            <w:tcBorders/>
            <w:vAlign w:val="center"/>
          </w:tcPr>
          <w:p>
            <w:pPr>
              <w:pStyle w:val="Contenidodelatabla"/>
              <w:bidi w:val="0"/>
              <w:spacing w:before="100" w:after="100"/>
              <w:rPr/>
            </w:pPr>
            <w:r>
              <w:rPr/>
              <w:t>Listar (filtrable), consultar, resolver alertas; consultas a técnico</w:t>
            </w:r>
          </w:p>
        </w:tc>
      </w:tr>
      <w:tr>
        <w:trPr/>
        <w:tc>
          <w:tcPr>
            <w:tcW w:w="1744" w:type="dxa"/>
            <w:tcBorders/>
            <w:vAlign w:val="center"/>
          </w:tcPr>
          <w:p>
            <w:pPr>
              <w:pStyle w:val="Contenidodelatabla"/>
              <w:bidi w:val="0"/>
              <w:spacing w:before="100" w:after="100"/>
              <w:rPr/>
            </w:pPr>
            <w:r>
              <w:rPr/>
              <w:t>Lotes (Pasaporte)</w:t>
            </w:r>
          </w:p>
        </w:tc>
        <w:tc>
          <w:tcPr>
            <w:tcW w:w="3994" w:type="dxa"/>
            <w:tcBorders/>
            <w:vAlign w:val="center"/>
          </w:tcPr>
          <w:p>
            <w:pPr>
              <w:pStyle w:val="Contenidodelatabla"/>
              <w:bidi w:val="0"/>
              <w:spacing w:before="100" w:after="100"/>
              <w:rPr/>
            </w:pPr>
            <w:r>
              <w:rPr/>
              <w:t>Iniciar/finalizar lote, computar score y promedios, compartir pasaporte (N-N)</w:t>
            </w:r>
          </w:p>
        </w:tc>
      </w:tr>
      <w:tr>
        <w:trPr/>
        <w:tc>
          <w:tcPr>
            <w:tcW w:w="1744" w:type="dxa"/>
            <w:tcBorders/>
            <w:vAlign w:val="center"/>
          </w:tcPr>
          <w:p>
            <w:pPr>
              <w:pStyle w:val="Contenidodelatabla"/>
              <w:bidi w:val="0"/>
              <w:spacing w:before="100" w:after="100"/>
              <w:rPr/>
            </w:pPr>
            <w:r>
              <w:rPr/>
              <w:t>Soporte</w:t>
            </w:r>
          </w:p>
        </w:tc>
        <w:tc>
          <w:tcPr>
            <w:tcW w:w="3994" w:type="dxa"/>
            <w:tcBorders/>
            <w:vAlign w:val="center"/>
          </w:tcPr>
          <w:p>
            <w:pPr>
              <w:pStyle w:val="Contenidodelatabla"/>
              <w:bidi w:val="0"/>
              <w:spacing w:before="100" w:after="100"/>
              <w:rPr/>
            </w:pPr>
            <w:r>
              <w:rPr/>
              <w:t>Catálogo de técnicos y consultas enviadas desde una alerta</w:t>
            </w:r>
          </w:p>
        </w:tc>
      </w:tr>
      <w:tr>
        <w:trPr/>
        <w:tc>
          <w:tcPr>
            <w:tcW w:w="1744" w:type="dxa"/>
            <w:tcBorders/>
            <w:vAlign w:val="center"/>
          </w:tcPr>
          <w:p>
            <w:pPr>
              <w:pStyle w:val="Contenidodelatabla"/>
              <w:bidi w:val="0"/>
              <w:spacing w:before="100" w:after="100"/>
              <w:rPr/>
            </w:pPr>
            <w:r>
              <w:rPr/>
              <w:t>Admin</w:t>
            </w:r>
          </w:p>
        </w:tc>
        <w:tc>
          <w:tcPr>
            <w:tcW w:w="3994" w:type="dxa"/>
            <w:tcBorders/>
            <w:vAlign w:val="center"/>
          </w:tcPr>
          <w:p>
            <w:pPr>
              <w:pStyle w:val="Contenidodelatabla"/>
              <w:bidi w:val="0"/>
              <w:spacing w:before="100" w:after="100"/>
              <w:rPr/>
            </w:pPr>
            <w:r>
              <w:rPr/>
              <w:t>Listado de usuarios (protegido por rol Admin)</w:t>
            </w:r>
          </w:p>
        </w:tc>
      </w:tr>
      <w:tr>
        <w:trPr/>
        <w:tc>
          <w:tcPr>
            <w:tcW w:w="1744" w:type="dxa"/>
            <w:tcBorders/>
            <w:vAlign w:val="center"/>
          </w:tcPr>
          <w:p>
            <w:pPr>
              <w:pStyle w:val="Contenidodelatabla"/>
              <w:bidi w:val="0"/>
              <w:spacing w:before="100" w:after="100"/>
              <w:rPr/>
            </w:pPr>
            <w:r>
              <w:rPr/>
              <w:t>Auditoría</w:t>
            </w:r>
          </w:p>
        </w:tc>
        <w:tc>
          <w:tcPr>
            <w:tcW w:w="3994" w:type="dxa"/>
            <w:tcBorders/>
            <w:vAlign w:val="center"/>
          </w:tcPr>
          <w:p>
            <w:pPr>
              <w:pStyle w:val="Contenidodelatabla"/>
              <w:bidi w:val="0"/>
              <w:spacing w:before="100" w:after="100"/>
              <w:ind w:hanging="0" w:left="0" w:right="0"/>
              <w:rPr/>
            </w:pPr>
            <w:r>
              <w:rPr/>
              <w:t xml:space="preserve">Registro automático de operaciones sensibles vía </w:t>
            </w:r>
            <w:r>
              <w:rPr>
                <w:rFonts w:ascii="Consolas;DejaVu Sans Mono;monospace" w:hAnsi="Consolas;DejaVu Sans Mono;monospace"/>
                <w:sz w:val="19"/>
                <w:shd w:fill="EEF2F0" w:val="clear"/>
              </w:rPr>
              <w:t>SaveChangesAsync</w:t>
            </w:r>
          </w:p>
        </w:tc>
      </w:tr>
    </w:tbl>
    <w:p>
      <w:pPr>
        <w:pStyle w:val="Heading2"/>
        <w:bidi w:val="0"/>
        <w:jc w:val="left"/>
        <w:rPr/>
      </w:pPr>
      <w:r>
        <w:rPr/>
        <w:t>9. Reglas de negocio principales</w:t>
      </w:r>
    </w:p>
    <w:p>
      <w:pPr>
        <w:pStyle w:val="BodyText"/>
        <w:numPr>
          <w:ilvl w:val="0"/>
          <w:numId w:val="8"/>
        </w:numPr>
        <w:tabs>
          <w:tab w:val="clear" w:pos="1134"/>
          <w:tab w:val="left" w:pos="709" w:leader="none"/>
        </w:tabs>
        <w:bidi w:val="0"/>
        <w:spacing w:before="100" w:after="0"/>
        <w:ind w:hanging="283" w:left="709" w:right="0"/>
        <w:rPr/>
      </w:pPr>
      <w:r>
        <w:rPr>
          <w:b/>
        </w:rPr>
        <w:t>Registro:</w:t>
      </w:r>
      <w:r>
        <w:rPr/>
        <w:t xml:space="preserve"> crea el usuario con rol </w:t>
      </w:r>
      <w:r>
        <w:rPr>
          <w:rFonts w:ascii="Consolas;DejaVu Sans Mono;monospace" w:hAnsi="Consolas;DejaVu Sans Mono;monospace"/>
          <w:sz w:val="19"/>
          <w:shd w:fill="EEF2F0" w:val="clear"/>
        </w:rPr>
        <w:t>Productor</w:t>
      </w:r>
      <w:r>
        <w:rPr/>
        <w:t xml:space="preserve"> por defecto; el email debe ser único.</w:t>
      </w:r>
    </w:p>
    <w:p>
      <w:pPr>
        <w:pStyle w:val="BodyText"/>
        <w:numPr>
          <w:ilvl w:val="0"/>
          <w:numId w:val="8"/>
        </w:numPr>
        <w:tabs>
          <w:tab w:val="clear" w:pos="1134"/>
          <w:tab w:val="left" w:pos="709" w:leader="none"/>
        </w:tabs>
        <w:bidi w:val="0"/>
        <w:spacing w:before="100" w:after="0"/>
        <w:ind w:hanging="283" w:left="709" w:right="0"/>
        <w:rPr/>
      </w:pPr>
      <w:r>
        <w:rPr>
          <w:b/>
        </w:rPr>
        <w:t>Login:</w:t>
      </w:r>
      <w:r>
        <w:rPr/>
        <w:t xml:space="preserve"> valida contraseña con BCrypt y exige </w:t>
      </w:r>
      <w:r>
        <w:rPr>
          <w:rFonts w:ascii="Consolas;DejaVu Sans Mono;monospace" w:hAnsi="Consolas;DejaVu Sans Mono;monospace"/>
          <w:sz w:val="19"/>
          <w:shd w:fill="EEF2F0" w:val="clear"/>
        </w:rPr>
        <w:t>email_verified</w:t>
      </w:r>
      <w:r>
        <w:rPr/>
        <w:t xml:space="preserve"> en Firebase (salvo emails en </w:t>
      </w:r>
      <w:r>
        <w:rPr>
          <w:rFonts w:ascii="Consolas;DejaVu Sans Mono;monospace" w:hAnsi="Consolas;DejaVu Sans Mono;monospace"/>
          <w:sz w:val="19"/>
          <w:shd w:fill="EEF2F0" w:val="clear"/>
        </w:rPr>
        <w:t>VerificationBypassEmails</w:t>
      </w:r>
      <w:r>
        <w:rPr/>
        <w:t>); si no verifica, 401 sin token.</w:t>
      </w:r>
    </w:p>
    <w:p>
      <w:pPr>
        <w:pStyle w:val="BodyText"/>
        <w:numPr>
          <w:ilvl w:val="0"/>
          <w:numId w:val="8"/>
        </w:numPr>
        <w:tabs>
          <w:tab w:val="clear" w:pos="1134"/>
          <w:tab w:val="left" w:pos="809" w:leader="none"/>
        </w:tabs>
        <w:bidi w:val="0"/>
        <w:spacing w:before="100" w:after="0"/>
        <w:ind w:hanging="283" w:left="809"/>
        <w:rPr/>
      </w:pPr>
      <w:r>
        <w:rPr>
          <w:b/>
        </w:rPr>
        <w:t>Ownership:</w:t>
      </w:r>
      <w:r>
        <w:rPr/>
        <w:t xml:space="preserve"> un silo/alerta/lote solo es accesible por su dueño; el acceso ajeno responde 403.</w:t>
      </w:r>
    </w:p>
    <w:p>
      <w:pPr>
        <w:pStyle w:val="BodyText"/>
        <w:numPr>
          <w:ilvl w:val="0"/>
          <w:numId w:val="8"/>
        </w:numPr>
        <w:tabs>
          <w:tab w:val="clear" w:pos="1134"/>
          <w:tab w:val="left" w:pos="809" w:leader="none"/>
        </w:tabs>
        <w:bidi w:val="0"/>
        <w:spacing w:before="100" w:after="0"/>
        <w:ind w:hanging="283" w:left="809"/>
        <w:rPr/>
      </w:pPr>
      <w:r>
        <w:rPr>
          <w:b/>
        </w:rPr>
        <w:t>Alta de silo:</w:t>
      </w:r>
      <w:r>
        <w:rPr/>
        <w:t xml:space="preserve"> crea el silo junto con su lectura inicial en una </w:t>
      </w:r>
      <w:r>
        <w:rPr>
          <w:b/>
        </w:rPr>
        <w:t>transacción</w:t>
      </w:r>
      <w:r>
        <w:rPr/>
        <w:t>; si la lectura viola un check constraint de rango, se revierte todo (no queda silo huérfano).</w:t>
      </w:r>
    </w:p>
    <w:p>
      <w:pPr>
        <w:pStyle w:val="BodyText"/>
        <w:numPr>
          <w:ilvl w:val="0"/>
          <w:numId w:val="8"/>
        </w:numPr>
        <w:tabs>
          <w:tab w:val="clear" w:pos="1134"/>
          <w:tab w:val="left" w:pos="809" w:leader="none"/>
        </w:tabs>
        <w:bidi w:val="0"/>
        <w:spacing w:before="100" w:after="0"/>
        <w:ind w:hanging="283" w:left="809"/>
        <w:rPr/>
      </w:pPr>
      <w:r>
        <w:rPr>
          <w:b/>
        </w:rPr>
        <w:t>Estado del silo:</w:t>
      </w:r>
      <w:r>
        <w:rPr/>
        <w:t xml:space="preserve"> se recalcula (ok/warn/critical) según los umbrales al registrar una lectura o resolver una alerta.</w:t>
      </w:r>
    </w:p>
    <w:p>
      <w:pPr>
        <w:pStyle w:val="BodyText"/>
        <w:numPr>
          <w:ilvl w:val="0"/>
          <w:numId w:val="8"/>
        </w:numPr>
        <w:tabs>
          <w:tab w:val="clear" w:pos="1134"/>
          <w:tab w:val="left" w:pos="709" w:leader="none"/>
        </w:tabs>
        <w:bidi w:val="0"/>
        <w:spacing w:before="100" w:after="0"/>
        <w:ind w:hanging="283" w:left="709" w:right="0"/>
        <w:rPr/>
      </w:pPr>
      <w:r>
        <w:rPr>
          <w:b/>
        </w:rPr>
        <w:t>Umbrales:</w:t>
      </w:r>
      <w:r>
        <w:rPr/>
        <w:t xml:space="preserve"> al guardar (</w:t>
      </w:r>
      <w:r>
        <w:rPr>
          <w:rFonts w:ascii="Consolas;DejaVu Sans Mono;monospace" w:hAnsi="Consolas;DejaVu Sans Mono;monospace"/>
          <w:sz w:val="19"/>
          <w:shd w:fill="EEF2F0" w:val="clear"/>
        </w:rPr>
        <w:t>PUT</w:t>
      </w:r>
      <w:r>
        <w:rPr/>
        <w:t xml:space="preserve">), se </w:t>
      </w:r>
      <w:r>
        <w:rPr>
          <w:b/>
        </w:rPr>
        <w:t>reemplazan las 3 filas</w:t>
      </w:r>
      <w:r>
        <w:rPr/>
        <w:t xml:space="preserve"> (temp/hum/co2) en una transacción; si </w:t>
      </w:r>
      <w:r>
        <w:rPr>
          <w:rFonts w:ascii="Consolas;DejaVu Sans Mono;monospace" w:hAnsi="Consolas;DejaVu Sans Mono;monospace"/>
          <w:sz w:val="19"/>
          <w:shd w:fill="EEF2F0" w:val="clear"/>
        </w:rPr>
        <w:t>Warn ≥ Crit</w:t>
      </w:r>
      <w:r>
        <w:rPr/>
        <w:t xml:space="preserve">, el check </w:t>
      </w:r>
      <w:r>
        <w:rPr>
          <w:rFonts w:ascii="Consolas;DejaVu Sans Mono;monospace" w:hAnsi="Consolas;DejaVu Sans Mono;monospace"/>
          <w:sz w:val="19"/>
          <w:shd w:fill="EEF2F0" w:val="clear"/>
        </w:rPr>
        <w:t>CK_Umbral_WarnLtCrit</w:t>
      </w:r>
      <w:r>
        <w:rPr/>
        <w:t xml:space="preserve"> falla y se revierte, devolviendo 409; </w:t>
      </w:r>
      <w:r>
        <w:rPr>
          <w:rFonts w:ascii="Consolas;DejaVu Sans Mono;monospace" w:hAnsi="Consolas;DejaVu Sans Mono;monospace"/>
          <w:sz w:val="19"/>
          <w:shd w:fill="EEF2F0" w:val="clear"/>
        </w:rPr>
        <w:t>DELETE</w:t>
      </w:r>
      <w:r>
        <w:rPr/>
        <w:t xml:space="preserve"> restaura los valores recomendados.</w:t>
      </w:r>
    </w:p>
    <w:p>
      <w:pPr>
        <w:pStyle w:val="BodyText"/>
        <w:numPr>
          <w:ilvl w:val="0"/>
          <w:numId w:val="8"/>
        </w:numPr>
        <w:tabs>
          <w:tab w:val="clear" w:pos="1134"/>
          <w:tab w:val="left" w:pos="709" w:leader="none"/>
        </w:tabs>
        <w:bidi w:val="0"/>
        <w:spacing w:before="100" w:after="0"/>
        <w:ind w:hanging="283" w:left="709" w:right="0"/>
        <w:rPr/>
      </w:pPr>
      <w:r>
        <w:rPr>
          <w:b/>
        </w:rPr>
        <w:t>Resolver alerta:</w:t>
      </w:r>
      <w:r>
        <w:rPr/>
        <w:t xml:space="preserve"> solo si está activa; cambia estado a </w:t>
      </w:r>
      <w:r>
        <w:rPr>
          <w:rFonts w:ascii="Consolas;DejaVu Sans Mono;monospace" w:hAnsi="Consolas;DejaVu Sans Mono;monospace"/>
          <w:sz w:val="19"/>
          <w:shd w:fill="EEF2F0" w:val="clear"/>
        </w:rPr>
        <w:t>resolved</w:t>
      </w:r>
      <w:r>
        <w:rPr/>
        <w:t xml:space="preserve">, registra la nota, incrementa </w:t>
      </w:r>
      <w:r>
        <w:rPr>
          <w:rFonts w:ascii="Consolas;DejaVu Sans Mono;monospace" w:hAnsi="Consolas;DejaVu Sans Mono;monospace"/>
          <w:sz w:val="19"/>
          <w:shd w:fill="EEF2F0" w:val="clear"/>
        </w:rPr>
        <w:t>alerts_resolved</w:t>
      </w:r>
      <w:r>
        <w:rPr/>
        <w:t xml:space="preserve"> del lote activo y recalcula el estado del silo.</w:t>
      </w:r>
    </w:p>
    <w:p>
      <w:pPr>
        <w:pStyle w:val="BodyText"/>
        <w:numPr>
          <w:ilvl w:val="0"/>
          <w:numId w:val="8"/>
        </w:numPr>
        <w:tabs>
          <w:tab w:val="clear" w:pos="1134"/>
          <w:tab w:val="left" w:pos="709" w:leader="none"/>
        </w:tabs>
        <w:bidi w:val="0"/>
        <w:spacing w:before="100" w:after="0"/>
        <w:ind w:hanging="283" w:left="709" w:right="0"/>
        <w:rPr/>
      </w:pPr>
      <w:r>
        <w:rPr>
          <w:b/>
        </w:rPr>
        <w:t>Iniciar lote:</w:t>
      </w:r>
      <w:r>
        <w:rPr/>
        <w:t xml:space="preserve"> solo uno activo por silo a la vez (409 si ya hay uno en </w:t>
      </w:r>
      <w:r>
        <w:rPr>
          <w:rFonts w:ascii="Consolas;DejaVu Sans Mono;monospace" w:hAnsi="Consolas;DejaVu Sans Mono;monospace"/>
          <w:sz w:val="19"/>
          <w:shd w:fill="EEF2F0" w:val="clear"/>
        </w:rPr>
        <w:t>monitoring</w:t>
      </w:r>
      <w:r>
        <w:rPr/>
        <w:t>); toma un snapshot de grano/tonelaje al iniciar.</w:t>
      </w:r>
    </w:p>
    <w:p>
      <w:pPr>
        <w:pStyle w:val="BodyText"/>
        <w:numPr>
          <w:ilvl w:val="0"/>
          <w:numId w:val="8"/>
        </w:numPr>
        <w:tabs>
          <w:tab w:val="clear" w:pos="1134"/>
          <w:tab w:val="left" w:pos="709" w:leader="none"/>
        </w:tabs>
        <w:bidi w:val="0"/>
        <w:spacing w:before="100" w:after="0"/>
        <w:ind w:hanging="283" w:left="709" w:right="0"/>
        <w:rPr/>
      </w:pPr>
      <w:r>
        <w:rPr>
          <w:b/>
        </w:rPr>
        <w:t>Finalizar lote:</w:t>
      </w:r>
      <w:r>
        <w:rPr/>
        <w:t xml:space="preserve"> computa </w:t>
      </w:r>
      <w:r>
        <w:rPr>
          <w:b/>
        </w:rPr>
        <w:t>score + promedios</w:t>
      </w:r>
      <w:r>
        <w:rPr/>
        <w:t xml:space="preserve"> sobre las lecturas de la ventana </w:t>
      </w:r>
      <w:r>
        <w:rPr>
          <w:rFonts w:ascii="Consolas;DejaVu Sans Mono;monospace" w:hAnsi="Consolas;DejaVu Sans Mono;monospace"/>
          <w:sz w:val="19"/>
          <w:shd w:fill="EEF2F0" w:val="clear"/>
        </w:rPr>
        <w:t>[inicio, fin]</w:t>
      </w:r>
      <w:r>
        <w:rPr/>
        <w:t xml:space="preserve"> y cuenta las alertas resueltas, todo en una transacción (consolidación).</w:t>
      </w:r>
    </w:p>
    <w:p>
      <w:pPr>
        <w:pStyle w:val="BodyText"/>
        <w:numPr>
          <w:ilvl w:val="0"/>
          <w:numId w:val="8"/>
        </w:numPr>
        <w:tabs>
          <w:tab w:val="clear" w:pos="1134"/>
          <w:tab w:val="left" w:pos="809" w:leader="none"/>
        </w:tabs>
        <w:bidi w:val="0"/>
        <w:ind w:hanging="283" w:left="809"/>
        <w:rPr/>
      </w:pPr>
      <w:r>
        <w:rPr>
          <w:b/>
        </w:rPr>
        <w:t>Compartir pasaporte:</w:t>
      </w:r>
      <w:r>
        <w:rPr/>
        <w:t xml:space="preserve"> alta N-N idempotente y transaccional (no duplica destinatarios ya compartidos).</w:t>
      </w:r>
    </w:p>
    <w:p>
      <w:pPr>
        <w:pStyle w:val="BodyText"/>
        <w:bidi w:val="0"/>
        <w:ind w:hanging="0" w:left="0" w:right="0"/>
        <w:rPr/>
      </w:pPr>
      <w:r>
        <w:rPr/>
        <w:t xml:space="preserve">Las reglas críticas se ejecutan dentro de </w:t>
      </w:r>
      <w:r>
        <w:rPr>
          <w:b/>
        </w:rPr>
        <w:t>transacciones</w:t>
      </w:r>
      <w:r>
        <w:rPr/>
        <w:t xml:space="preserve"> (</w:t>
      </w:r>
      <w:r>
        <w:rPr>
          <w:rFonts w:ascii="Consolas;DejaVu Sans Mono;monospace" w:hAnsi="Consolas;DejaVu Sans Mono;monospace"/>
          <w:sz w:val="19"/>
          <w:shd w:fill="EEF2F0" w:val="clear"/>
        </w:rPr>
        <w:t>IUnitOfWork</w:t>
      </w:r>
      <w:r>
        <w:rPr/>
        <w:t xml:space="preserve"> con </w:t>
      </w:r>
      <w:r>
        <w:rPr>
          <w:rFonts w:ascii="Consolas;DejaVu Sans Mono;monospace" w:hAnsi="Consolas;DejaVu Sans Mono;monospace"/>
          <w:sz w:val="19"/>
          <w:shd w:fill="EEF2F0" w:val="clear"/>
        </w:rPr>
        <w:t>BeginTransaction</w:t>
      </w:r>
      <w:r>
        <w:rPr/>
        <w:t>/</w:t>
      </w:r>
      <w:r>
        <w:rPr>
          <w:rFonts w:ascii="Consolas;DejaVu Sans Mono;monospace" w:hAnsi="Consolas;DejaVu Sans Mono;monospace"/>
          <w:sz w:val="19"/>
          <w:shd w:fill="EEF2F0" w:val="clear"/>
        </w:rPr>
        <w:t>Commit</w:t>
      </w:r>
      <w:r>
        <w:rPr/>
        <w:t>/</w:t>
      </w:r>
      <w:r>
        <w:rPr>
          <w:rFonts w:ascii="Consolas;DejaVu Sans Mono;monospace" w:hAnsi="Consolas;DejaVu Sans Mono;monospace"/>
          <w:sz w:val="19"/>
          <w:shd w:fill="EEF2F0" w:val="clear"/>
        </w:rPr>
        <w:t>Rollback</w:t>
      </w:r>
      <w:r>
        <w:rPr/>
        <w:t>) para mantener consistencia.</w:t>
      </w:r>
    </w:p>
    <w:p>
      <w:pPr>
        <w:pStyle w:val="Heading2"/>
        <w:bidi w:val="0"/>
        <w:jc w:val="left"/>
        <w:rPr/>
      </w:pPr>
      <w:r>
        <w:rPr/>
        <w:t>10. Endpoints principales</w:t>
      </w:r>
    </w:p>
    <w:p>
      <w:pPr>
        <w:pStyle w:val="BodyText"/>
        <w:bidi w:val="0"/>
        <w:rPr/>
      </w:pPr>
      <w:r>
        <w:rPr>
          <w:b/>
        </w:rPr>
        <w:t>30 endpoints REST</w:t>
      </w:r>
      <w:r>
        <w:rPr/>
        <w:t xml:space="preserve"> agrupados por recurso. La lista completa y ejecutable está en Swagger.</w:t>
      </w:r>
    </w:p>
    <w:tbl>
      <w:tblPr>
        <w:tblW w:w="5738" w:type="dxa"/>
        <w:jc w:val="left"/>
        <w:tblInd w:w="0" w:type="dxa"/>
        <w:tblLayout w:type="fixed"/>
        <w:tblCellMar>
          <w:top w:w="28" w:type="dxa"/>
          <w:left w:w="28" w:type="dxa"/>
          <w:bottom w:w="28" w:type="dxa"/>
          <w:right w:w="28" w:type="dxa"/>
        </w:tblCellMar>
      </w:tblPr>
      <w:tblGrid>
        <w:gridCol w:w="1311"/>
        <w:gridCol w:w="2350"/>
        <w:gridCol w:w="2077"/>
      </w:tblGrid>
      <w:tr>
        <w:trPr/>
        <w:tc>
          <w:tcPr>
            <w:tcW w:w="1311" w:type="dxa"/>
            <w:tcBorders/>
            <w:vAlign w:val="center"/>
          </w:tcPr>
          <w:p>
            <w:pPr>
              <w:pStyle w:val="Ttulodelatabla"/>
              <w:suppressLineNumbers/>
              <w:shd w:fill="1F5C3D" w:val="clear"/>
              <w:bidi w:val="0"/>
              <w:spacing w:before="100" w:after="100"/>
              <w:jc w:val="left"/>
              <w:rPr/>
            </w:pPr>
            <w:r>
              <w:rPr/>
              <w:t>Recurso</w:t>
            </w:r>
          </w:p>
        </w:tc>
        <w:tc>
          <w:tcPr>
            <w:tcW w:w="2350" w:type="dxa"/>
            <w:tcBorders/>
            <w:vAlign w:val="center"/>
          </w:tcPr>
          <w:p>
            <w:pPr>
              <w:pStyle w:val="Ttulodelatabla"/>
              <w:suppressLineNumbers/>
              <w:shd w:fill="1F5C3D" w:val="clear"/>
              <w:bidi w:val="0"/>
              <w:spacing w:before="100" w:after="100"/>
              <w:jc w:val="left"/>
              <w:rPr/>
            </w:pPr>
            <w:r>
              <w:rPr/>
              <w:t>Endpoints principales</w:t>
            </w:r>
          </w:p>
        </w:tc>
        <w:tc>
          <w:tcPr>
            <w:tcW w:w="2077" w:type="dxa"/>
            <w:tcBorders/>
            <w:vAlign w:val="center"/>
          </w:tcPr>
          <w:p>
            <w:pPr>
              <w:pStyle w:val="Ttulodelatabla"/>
              <w:suppressLineNumbers/>
              <w:shd w:fill="1F5C3D" w:val="clear"/>
              <w:bidi w:val="0"/>
              <w:spacing w:before="100" w:after="100"/>
              <w:jc w:val="left"/>
              <w:rPr/>
            </w:pPr>
            <w:r>
              <w:rPr/>
              <w:t>Uso</w:t>
            </w:r>
          </w:p>
        </w:tc>
      </w:tr>
      <w:tr>
        <w:trPr/>
        <w:tc>
          <w:tcPr>
            <w:tcW w:w="1311" w:type="dxa"/>
            <w:tcBorders/>
            <w:vAlign w:val="center"/>
          </w:tcPr>
          <w:p>
            <w:pPr>
              <w:pStyle w:val="Contenidodelatabla"/>
              <w:bidi w:val="0"/>
              <w:spacing w:before="100" w:after="100"/>
              <w:rPr/>
            </w:pPr>
            <w:r>
              <w:rPr/>
              <w:t>Auth (público)</w:t>
            </w:r>
          </w:p>
        </w:tc>
        <w:tc>
          <w:tcPr>
            <w:tcW w:w="2350"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POST /api/auth/register</w:t>
            </w:r>
            <w:r>
              <w:rPr/>
              <w:t xml:space="preserve"> · </w:t>
            </w:r>
            <w:r>
              <w:rPr>
                <w:rFonts w:ascii="Consolas;DejaVu Sans Mono;monospace" w:hAnsi="Consolas;DejaVu Sans Mono;monospace"/>
                <w:sz w:val="19"/>
                <w:shd w:fill="EEF2F0" w:val="clear"/>
              </w:rPr>
              <w:t>POST /api/auth/login</w:t>
            </w:r>
          </w:p>
        </w:tc>
        <w:tc>
          <w:tcPr>
            <w:tcW w:w="2077" w:type="dxa"/>
            <w:tcBorders/>
            <w:vAlign w:val="center"/>
          </w:tcPr>
          <w:p>
            <w:pPr>
              <w:pStyle w:val="Contenidodelatabla"/>
              <w:bidi w:val="0"/>
              <w:spacing w:before="100" w:after="100"/>
              <w:rPr/>
            </w:pPr>
            <w:r>
              <w:rPr/>
              <w:t>Crear cuenta · obtener JWT</w:t>
            </w:r>
          </w:p>
        </w:tc>
      </w:tr>
      <w:tr>
        <w:trPr/>
        <w:tc>
          <w:tcPr>
            <w:tcW w:w="1311" w:type="dxa"/>
            <w:tcBorders/>
            <w:vAlign w:val="center"/>
          </w:tcPr>
          <w:p>
            <w:pPr>
              <w:pStyle w:val="Contenidodelatabla"/>
              <w:bidi w:val="0"/>
              <w:spacing w:before="100" w:after="100"/>
              <w:rPr/>
            </w:pPr>
            <w:r>
              <w:rPr/>
              <w:t>Perfil</w:t>
            </w:r>
          </w:p>
        </w:tc>
        <w:tc>
          <w:tcPr>
            <w:tcW w:w="2350"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GET/PUT /api/perfil</w:t>
            </w:r>
            <w:r>
              <w:rPr/>
              <w:t xml:space="preserve"> · </w:t>
            </w:r>
            <w:r>
              <w:rPr>
                <w:rFonts w:ascii="Consolas;DejaVu Sans Mono;monospace" w:hAnsi="Consolas;DejaVu Sans Mono;monospace"/>
                <w:sz w:val="19"/>
                <w:shd w:fill="EEF2F0" w:val="clear"/>
              </w:rPr>
              <w:t>PUT /api/perfil/password</w:t>
            </w:r>
            <w:r>
              <w:rPr/>
              <w:t xml:space="preserve"> · </w:t>
            </w:r>
            <w:r>
              <w:rPr>
                <w:rFonts w:ascii="Consolas;DejaVu Sans Mono;monospace" w:hAnsi="Consolas;DejaVu Sans Mono;monospace"/>
                <w:sz w:val="19"/>
                <w:shd w:fill="EEF2F0" w:val="clear"/>
              </w:rPr>
              <w:t>GET/PUT /api/perfil/notificaciones</w:t>
            </w:r>
          </w:p>
        </w:tc>
        <w:tc>
          <w:tcPr>
            <w:tcW w:w="2077" w:type="dxa"/>
            <w:tcBorders/>
            <w:vAlign w:val="center"/>
          </w:tcPr>
          <w:p>
            <w:pPr>
              <w:pStyle w:val="Contenidodelatabla"/>
              <w:bidi w:val="0"/>
              <w:spacing w:before="100" w:after="100"/>
              <w:rPr/>
            </w:pPr>
            <w:r>
              <w:rPr/>
              <w:t>Datos, contraseña, preferencias</w:t>
            </w:r>
          </w:p>
        </w:tc>
      </w:tr>
      <w:tr>
        <w:trPr/>
        <w:tc>
          <w:tcPr>
            <w:tcW w:w="1311" w:type="dxa"/>
            <w:tcBorders/>
            <w:vAlign w:val="center"/>
          </w:tcPr>
          <w:p>
            <w:pPr>
              <w:pStyle w:val="Contenidodelatabla"/>
              <w:bidi w:val="0"/>
              <w:spacing w:before="100" w:after="100"/>
              <w:rPr/>
            </w:pPr>
            <w:r>
              <w:rPr/>
              <w:t>Silos</w:t>
            </w:r>
          </w:p>
        </w:tc>
        <w:tc>
          <w:tcPr>
            <w:tcW w:w="2350"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GET/POST /api/silos</w:t>
            </w:r>
            <w:r>
              <w:rPr/>
              <w:t xml:space="preserve"> · </w:t>
            </w:r>
            <w:r>
              <w:rPr>
                <w:rFonts w:ascii="Consolas;DejaVu Sans Mono;monospace" w:hAnsi="Consolas;DejaVu Sans Mono;monospace"/>
                <w:sz w:val="19"/>
                <w:shd w:fill="EEF2F0" w:val="clear"/>
              </w:rPr>
              <w:t>GET/PUT/DELETE /api/silos/{id}</w:t>
            </w:r>
          </w:p>
        </w:tc>
        <w:tc>
          <w:tcPr>
            <w:tcW w:w="2077" w:type="dxa"/>
            <w:tcBorders/>
            <w:vAlign w:val="center"/>
          </w:tcPr>
          <w:p>
            <w:pPr>
              <w:pStyle w:val="Contenidodelatabla"/>
              <w:bidi w:val="0"/>
              <w:spacing w:before="100" w:after="100"/>
              <w:rPr/>
            </w:pPr>
            <w:r>
              <w:rPr/>
              <w:t>ABM de silos</w:t>
            </w:r>
          </w:p>
        </w:tc>
      </w:tr>
      <w:tr>
        <w:trPr/>
        <w:tc>
          <w:tcPr>
            <w:tcW w:w="1311" w:type="dxa"/>
            <w:tcBorders/>
            <w:vAlign w:val="center"/>
          </w:tcPr>
          <w:p>
            <w:pPr>
              <w:pStyle w:val="Contenidodelatabla"/>
              <w:bidi w:val="0"/>
              <w:spacing w:before="100" w:after="100"/>
              <w:rPr/>
            </w:pPr>
            <w:r>
              <w:rPr/>
              <w:t>Lecturas</w:t>
            </w:r>
          </w:p>
        </w:tc>
        <w:tc>
          <w:tcPr>
            <w:tcW w:w="2350"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GET /api/silos/{id}/lecturas?range=&amp;page=&amp;pageSize=</w:t>
            </w:r>
          </w:p>
        </w:tc>
        <w:tc>
          <w:tcPr>
            <w:tcW w:w="2077" w:type="dxa"/>
            <w:tcBorders/>
            <w:vAlign w:val="center"/>
          </w:tcPr>
          <w:p>
            <w:pPr>
              <w:pStyle w:val="Contenidodelatabla"/>
              <w:bidi w:val="0"/>
              <w:spacing w:before="100" w:after="100"/>
              <w:rPr/>
            </w:pPr>
            <w:r>
              <w:rPr/>
              <w:t>Historial paginado (Skip/Take)</w:t>
            </w:r>
          </w:p>
        </w:tc>
      </w:tr>
      <w:tr>
        <w:trPr/>
        <w:tc>
          <w:tcPr>
            <w:tcW w:w="1311" w:type="dxa"/>
            <w:tcBorders/>
            <w:vAlign w:val="center"/>
          </w:tcPr>
          <w:p>
            <w:pPr>
              <w:pStyle w:val="Contenidodelatabla"/>
              <w:bidi w:val="0"/>
              <w:spacing w:before="100" w:after="100"/>
              <w:rPr/>
            </w:pPr>
            <w:r>
              <w:rPr/>
              <w:t>Umbrales</w:t>
            </w:r>
          </w:p>
        </w:tc>
        <w:tc>
          <w:tcPr>
            <w:tcW w:w="2350"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GET/PUT/DELETE /api/silos/{siloId}/umbrales</w:t>
            </w:r>
          </w:p>
        </w:tc>
        <w:tc>
          <w:tcPr>
            <w:tcW w:w="2077" w:type="dxa"/>
            <w:tcBorders/>
            <w:vAlign w:val="center"/>
          </w:tcPr>
          <w:p>
            <w:pPr>
              <w:pStyle w:val="Contenidodelatabla"/>
              <w:bidi w:val="0"/>
              <w:spacing w:before="100" w:after="100"/>
              <w:rPr/>
            </w:pPr>
            <w:r>
              <w:rPr/>
              <w:t>ABM maestro-detalle (transaccional)</w:t>
            </w:r>
          </w:p>
        </w:tc>
      </w:tr>
      <w:tr>
        <w:trPr/>
        <w:tc>
          <w:tcPr>
            <w:tcW w:w="1311" w:type="dxa"/>
            <w:tcBorders/>
            <w:vAlign w:val="center"/>
          </w:tcPr>
          <w:p>
            <w:pPr>
              <w:pStyle w:val="Contenidodelatabla"/>
              <w:bidi w:val="0"/>
              <w:spacing w:before="100" w:after="100"/>
              <w:rPr/>
            </w:pPr>
            <w:r>
              <w:rPr/>
              <w:t>Alertas</w:t>
            </w:r>
          </w:p>
        </w:tc>
        <w:tc>
          <w:tcPr>
            <w:tcW w:w="2350"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GET /api/alertas?status=&amp;variant=</w:t>
            </w:r>
            <w:r>
              <w:rPr/>
              <w:t xml:space="preserve"> · </w:t>
            </w:r>
            <w:r>
              <w:rPr>
                <w:rFonts w:ascii="Consolas;DejaVu Sans Mono;monospace" w:hAnsi="Consolas;DejaVu Sans Mono;monospace"/>
                <w:sz w:val="19"/>
                <w:shd w:fill="EEF2F0" w:val="clear"/>
              </w:rPr>
              <w:t>GET /api/alertas/{id}</w:t>
            </w:r>
            <w:r>
              <w:rPr/>
              <w:t xml:space="preserve"> · </w:t>
            </w:r>
            <w:r>
              <w:rPr>
                <w:rFonts w:ascii="Consolas;DejaVu Sans Mono;monospace" w:hAnsi="Consolas;DejaVu Sans Mono;monospace"/>
                <w:sz w:val="19"/>
                <w:shd w:fill="EEF2F0" w:val="clear"/>
              </w:rPr>
              <w:t>PATCH /api/alertas/{id}/resolver</w:t>
            </w:r>
          </w:p>
        </w:tc>
        <w:tc>
          <w:tcPr>
            <w:tcW w:w="2077" w:type="dxa"/>
            <w:tcBorders/>
            <w:vAlign w:val="center"/>
          </w:tcPr>
          <w:p>
            <w:pPr>
              <w:pStyle w:val="Contenidodelatabla"/>
              <w:bidi w:val="0"/>
              <w:spacing w:before="100" w:after="100"/>
              <w:rPr/>
            </w:pPr>
            <w:r>
              <w:rPr/>
              <w:t>Listar (filtro 2 params) · resolver</w:t>
            </w:r>
          </w:p>
        </w:tc>
      </w:tr>
      <w:tr>
        <w:trPr/>
        <w:tc>
          <w:tcPr>
            <w:tcW w:w="1311" w:type="dxa"/>
            <w:tcBorders/>
            <w:vAlign w:val="center"/>
          </w:tcPr>
          <w:p>
            <w:pPr>
              <w:pStyle w:val="Contenidodelatabla"/>
              <w:bidi w:val="0"/>
              <w:spacing w:before="100" w:after="100"/>
              <w:rPr/>
            </w:pPr>
            <w:r>
              <w:rPr/>
              <w:t>Consultas</w:t>
            </w:r>
          </w:p>
        </w:tc>
        <w:tc>
          <w:tcPr>
            <w:tcW w:w="2350"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POST /api/alertas/{id}/consultas</w:t>
            </w:r>
            <w:r>
              <w:rPr/>
              <w:t xml:space="preserve"> · </w:t>
            </w:r>
            <w:r>
              <w:rPr>
                <w:rFonts w:ascii="Consolas;DejaVu Sans Mono;monospace" w:hAnsi="Consolas;DejaVu Sans Mono;monospace"/>
                <w:sz w:val="19"/>
                <w:shd w:fill="EEF2F0" w:val="clear"/>
              </w:rPr>
              <w:t>GET /api/consultas</w:t>
            </w:r>
            <w:r>
              <w:rPr/>
              <w:t xml:space="preserve"> · </w:t>
            </w:r>
            <w:r>
              <w:rPr>
                <w:rFonts w:ascii="Consolas;DejaVu Sans Mono;monospace" w:hAnsi="Consolas;DejaVu Sans Mono;monospace"/>
                <w:sz w:val="19"/>
                <w:shd w:fill="EEF2F0" w:val="clear"/>
              </w:rPr>
              <w:t>GET /api/tecnicos</w:t>
            </w:r>
          </w:p>
        </w:tc>
        <w:tc>
          <w:tcPr>
            <w:tcW w:w="2077" w:type="dxa"/>
            <w:tcBorders/>
            <w:vAlign w:val="center"/>
          </w:tcPr>
          <w:p>
            <w:pPr>
              <w:pStyle w:val="Contenidodelatabla"/>
              <w:bidi w:val="0"/>
              <w:spacing w:before="100" w:after="100"/>
              <w:rPr/>
            </w:pPr>
            <w:r>
              <w:rPr/>
              <w:t>Contacto con técnico</w:t>
            </w:r>
          </w:p>
        </w:tc>
      </w:tr>
      <w:tr>
        <w:trPr/>
        <w:tc>
          <w:tcPr>
            <w:tcW w:w="1311" w:type="dxa"/>
            <w:tcBorders/>
            <w:vAlign w:val="center"/>
          </w:tcPr>
          <w:p>
            <w:pPr>
              <w:pStyle w:val="Contenidodelatabla"/>
              <w:bidi w:val="0"/>
              <w:spacing w:before="100" w:after="100"/>
              <w:rPr/>
            </w:pPr>
            <w:r>
              <w:rPr/>
              <w:t>Lotes</w:t>
            </w:r>
          </w:p>
        </w:tc>
        <w:tc>
          <w:tcPr>
            <w:tcW w:w="2350"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GET /api/lotes</w:t>
            </w:r>
            <w:r>
              <w:rPr/>
              <w:t xml:space="preserve"> · </w:t>
            </w:r>
            <w:r>
              <w:rPr>
                <w:rFonts w:ascii="Consolas;DejaVu Sans Mono;monospace" w:hAnsi="Consolas;DejaVu Sans Mono;monospace"/>
                <w:sz w:val="19"/>
                <w:shd w:fill="EEF2F0" w:val="clear"/>
              </w:rPr>
              <w:t>GET /api/lotes/{id}</w:t>
            </w:r>
            <w:r>
              <w:rPr/>
              <w:t xml:space="preserve"> · </w:t>
            </w:r>
            <w:r>
              <w:rPr>
                <w:rFonts w:ascii="Consolas;DejaVu Sans Mono;monospace" w:hAnsi="Consolas;DejaVu Sans Mono;monospace"/>
                <w:sz w:val="19"/>
                <w:shd w:fill="EEF2F0" w:val="clear"/>
              </w:rPr>
              <w:t>POST /api/silos/{id}/lotes</w:t>
            </w:r>
            <w:r>
              <w:rPr/>
              <w:t xml:space="preserve"> · </w:t>
            </w:r>
            <w:r>
              <w:rPr>
                <w:rFonts w:ascii="Consolas;DejaVu Sans Mono;monospace" w:hAnsi="Consolas;DejaVu Sans Mono;monospace"/>
                <w:sz w:val="19"/>
                <w:shd w:fill="EEF2F0" w:val="clear"/>
              </w:rPr>
              <w:t>POST /api/lotes/{id}/finalizar</w:t>
            </w:r>
          </w:p>
        </w:tc>
        <w:tc>
          <w:tcPr>
            <w:tcW w:w="2077" w:type="dxa"/>
            <w:tcBorders/>
            <w:vAlign w:val="center"/>
          </w:tcPr>
          <w:p>
            <w:pPr>
              <w:pStyle w:val="Contenidodelatabla"/>
              <w:bidi w:val="0"/>
              <w:spacing w:before="100" w:after="100"/>
              <w:rPr/>
            </w:pPr>
            <w:r>
              <w:rPr/>
              <w:t>Pasaporte de Calidad</w:t>
            </w:r>
          </w:p>
        </w:tc>
      </w:tr>
      <w:tr>
        <w:trPr/>
        <w:tc>
          <w:tcPr>
            <w:tcW w:w="1311" w:type="dxa"/>
            <w:tcBorders/>
            <w:vAlign w:val="center"/>
          </w:tcPr>
          <w:p>
            <w:pPr>
              <w:pStyle w:val="Contenidodelatabla"/>
              <w:bidi w:val="0"/>
              <w:spacing w:before="100" w:after="100"/>
              <w:rPr/>
            </w:pPr>
            <w:r>
              <w:rPr/>
              <w:t>Compartir</w:t>
            </w:r>
          </w:p>
        </w:tc>
        <w:tc>
          <w:tcPr>
            <w:tcW w:w="2350" w:type="dxa"/>
            <w:tcBorders/>
            <w:vAlign w:val="center"/>
          </w:tcPr>
          <w:p>
            <w:pPr>
              <w:pStyle w:val="Contenidodelatabla"/>
              <w:bidi w:val="0"/>
              <w:spacing w:before="100" w:after="100"/>
              <w:ind w:hanging="0" w:left="0" w:right="0"/>
              <w:rPr/>
            </w:pPr>
            <w:r>
              <w:rPr>
                <w:rFonts w:ascii="Consolas;DejaVu Sans Mono;monospace" w:hAnsi="Consolas;DejaVu Sans Mono;monospace"/>
                <w:sz w:val="19"/>
                <w:shd w:fill="EEF2F0" w:val="clear"/>
              </w:rPr>
              <w:t>GET /api/destinatarios</w:t>
            </w:r>
            <w:r>
              <w:rPr/>
              <w:t xml:space="preserve"> · </w:t>
            </w:r>
            <w:r>
              <w:rPr>
                <w:rFonts w:ascii="Consolas;DejaVu Sans Mono;monospace" w:hAnsi="Consolas;DejaVu Sans Mono;monospace"/>
                <w:sz w:val="19"/>
                <w:shd w:fill="EEF2F0" w:val="clear"/>
              </w:rPr>
              <w:t>GET /api/lotes/{id}/destinatarios</w:t>
            </w:r>
            <w:r>
              <w:rPr/>
              <w:t xml:space="preserve"> · </w:t>
            </w:r>
            <w:r>
              <w:rPr>
                <w:rFonts w:ascii="Consolas;DejaVu Sans Mono;monospace" w:hAnsi="Consolas;DejaVu Sans Mono;monospace"/>
                <w:sz w:val="19"/>
                <w:shd w:fill="EEF2F0" w:val="clear"/>
              </w:rPr>
              <w:t>POST /api/lotes/{id}/compartir</w:t>
            </w:r>
          </w:p>
        </w:tc>
        <w:tc>
          <w:tcPr>
            <w:tcW w:w="2077" w:type="dxa"/>
            <w:tcBorders/>
            <w:vAlign w:val="center"/>
          </w:tcPr>
          <w:p>
            <w:pPr>
              <w:pStyle w:val="Contenidodelatabla"/>
              <w:bidi w:val="0"/>
              <w:spacing w:before="100" w:after="100"/>
              <w:rPr/>
            </w:pPr>
            <w:r>
              <w:rPr/>
              <w:t>N-N transaccional</w:t>
            </w:r>
          </w:p>
        </w:tc>
      </w:tr>
      <w:tr>
        <w:trPr/>
        <w:tc>
          <w:tcPr>
            <w:tcW w:w="1311" w:type="dxa"/>
            <w:tcBorders/>
            <w:vAlign w:val="center"/>
          </w:tcPr>
          <w:p>
            <w:pPr>
              <w:pStyle w:val="Contenidodelatabla"/>
              <w:bidi w:val="0"/>
              <w:spacing w:before="100" w:after="100"/>
              <w:rPr/>
            </w:pPr>
            <w:r>
              <w:rPr/>
              <w:t>Admin</w:t>
            </w:r>
          </w:p>
        </w:tc>
        <w:tc>
          <w:tcPr>
            <w:tcW w:w="2350"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GET /api/admin/usuarios</w:t>
            </w:r>
          </w:p>
        </w:tc>
        <w:tc>
          <w:tcPr>
            <w:tcW w:w="2077" w:type="dxa"/>
            <w:tcBorders/>
            <w:vAlign w:val="center"/>
          </w:tcPr>
          <w:p>
            <w:pPr>
              <w:pStyle w:val="Contenidodelatabla"/>
              <w:bidi w:val="0"/>
              <w:spacing w:before="100" w:after="100"/>
              <w:rPr/>
            </w:pPr>
            <w:r>
              <w:rPr/>
              <w:t>Rutas protegidas por rol</w:t>
            </w:r>
          </w:p>
        </w:tc>
      </w:tr>
      <w:tr>
        <w:trPr/>
        <w:tc>
          <w:tcPr>
            <w:tcW w:w="1311" w:type="dxa"/>
            <w:tcBorders/>
            <w:vAlign w:val="center"/>
          </w:tcPr>
          <w:p>
            <w:pPr>
              <w:pStyle w:val="Contenidodelatabla"/>
              <w:bidi w:val="0"/>
              <w:spacing w:before="100" w:after="100"/>
              <w:rPr/>
            </w:pPr>
            <w:r>
              <w:rPr/>
              <w:t>Health</w:t>
            </w:r>
          </w:p>
        </w:tc>
        <w:tc>
          <w:tcPr>
            <w:tcW w:w="2350" w:type="dxa"/>
            <w:tcBorders/>
            <w:vAlign w:val="center"/>
          </w:tcPr>
          <w:p>
            <w:pPr>
              <w:pStyle w:val="Contenidodelatabla"/>
              <w:bidi w:val="0"/>
              <w:spacing w:before="100" w:after="100"/>
              <w:ind w:hanging="0" w:left="0" w:right="0"/>
              <w:rPr>
                <w:rFonts w:ascii="Consolas;DejaVu Sans Mono;monospace" w:hAnsi="Consolas;DejaVu Sans Mono;monospace"/>
                <w:sz w:val="19"/>
                <w:shd w:fill="EEF2F0" w:val="clear"/>
              </w:rPr>
            </w:pPr>
            <w:r>
              <w:rPr>
                <w:rFonts w:ascii="Consolas;DejaVu Sans Mono;monospace" w:hAnsi="Consolas;DejaVu Sans Mono;monospace"/>
                <w:sz w:val="19"/>
                <w:shd w:fill="EEF2F0" w:val="clear"/>
              </w:rPr>
              <w:t>GET /health</w:t>
            </w:r>
          </w:p>
        </w:tc>
        <w:tc>
          <w:tcPr>
            <w:tcW w:w="2077" w:type="dxa"/>
            <w:tcBorders/>
            <w:vAlign w:val="center"/>
          </w:tcPr>
          <w:p>
            <w:pPr>
              <w:pStyle w:val="Contenidodelatabla"/>
              <w:bidi w:val="0"/>
              <w:spacing w:before="100" w:after="100"/>
              <w:rPr/>
            </w:pPr>
            <w:r>
              <w:rPr/>
              <w:t>Verificar que la API está activa (sin auth)</w:t>
            </w:r>
          </w:p>
        </w:tc>
      </w:tr>
    </w:tbl>
    <w:p>
      <w:pPr>
        <w:pStyle w:val="Heading2"/>
        <w:bidi w:val="0"/>
        <w:jc w:val="left"/>
        <w:rPr/>
      </w:pPr>
      <w:r>
        <w:rPr/>
        <w:t>11. Persistencia y configuración</w:t>
      </w:r>
    </w:p>
    <w:p>
      <w:pPr>
        <w:pStyle w:val="BodyText"/>
        <w:bidi w:val="0"/>
        <w:ind w:hanging="0" w:left="0" w:right="0"/>
        <w:rPr/>
      </w:pPr>
      <w:r>
        <w:rPr/>
        <w:t xml:space="preserve">La persistencia se realiza con </w:t>
      </w:r>
      <w:r>
        <w:rPr>
          <w:b/>
        </w:rPr>
        <w:t>PostgreSQL</w:t>
      </w:r>
      <w:r>
        <w:rPr/>
        <w:t xml:space="preserve"> vía Entity Framework Core, que define tablas, relaciones, índices, check constraints y migraciones. El backend </w:t>
      </w:r>
      <w:r>
        <w:rPr>
          <w:b/>
        </w:rPr>
        <w:t>aplica migraciones al iniciar</w:t>
      </w:r>
      <w:r>
        <w:rPr/>
        <w:t xml:space="preserve"> (en </w:t>
      </w:r>
      <w:r>
        <w:rPr>
          <w:rFonts w:ascii="Consolas;DejaVu Sans Mono;monospace" w:hAnsi="Consolas;DejaVu Sans Mono;monospace"/>
          <w:sz w:val="19"/>
          <w:shd w:fill="EEF2F0" w:val="clear"/>
        </w:rPr>
        <w:t>Development</w:t>
      </w:r>
      <w:r>
        <w:rPr/>
        <w:t xml:space="preserve">), por lo que la base queda creada o actualizada automáticamente, e incluye un </w:t>
      </w:r>
      <w:r>
        <w:rPr>
          <w:b/>
        </w:rPr>
        <w:t>seeder</w:t>
      </w:r>
      <w:r>
        <w:rPr/>
        <w:t xml:space="preserve"> de datos de prueba útil para demostrar paginado y flujo de uso.</w:t>
      </w:r>
    </w:p>
    <w:p>
      <w:pPr>
        <w:pStyle w:val="BodyText"/>
        <w:numPr>
          <w:ilvl w:val="0"/>
          <w:numId w:val="9"/>
        </w:numPr>
        <w:tabs>
          <w:tab w:val="clear" w:pos="1134"/>
          <w:tab w:val="left" w:pos="709" w:leader="none"/>
        </w:tabs>
        <w:bidi w:val="0"/>
        <w:spacing w:before="100" w:after="0"/>
        <w:ind w:hanging="283" w:left="709" w:right="0"/>
        <w:rPr/>
      </w:pPr>
      <w:r>
        <w:rPr>
          <w:b/>
        </w:rPr>
        <w:t>Índices:</w:t>
      </w:r>
      <w:r>
        <w:rPr/>
        <w:t xml:space="preserve"> </w:t>
      </w:r>
      <w:r>
        <w:rPr>
          <w:rFonts w:ascii="Consolas;DejaVu Sans Mono;monospace" w:hAnsi="Consolas;DejaVu Sans Mono;monospace"/>
          <w:sz w:val="19"/>
          <w:shd w:fill="EEF2F0" w:val="clear"/>
        </w:rPr>
        <w:t>SensorReadings(SiloId, Timestamp)</w:t>
      </w:r>
      <w:r>
        <w:rPr/>
        <w:t xml:space="preserve"> para el historial; índices únicos en </w:t>
      </w:r>
      <w:r>
        <w:rPr>
          <w:rFonts w:ascii="Consolas;DejaVu Sans Mono;monospace" w:hAnsi="Consolas;DejaVu Sans Mono;monospace"/>
          <w:sz w:val="19"/>
          <w:shd w:fill="EEF2F0" w:val="clear"/>
        </w:rPr>
        <w:t>Umbrales(SiloId, Variable)</w:t>
      </w:r>
      <w:r>
        <w:rPr/>
        <w:t xml:space="preserve"> y en la FK 1-1 de preferencias.</w:t>
      </w:r>
    </w:p>
    <w:p>
      <w:pPr>
        <w:pStyle w:val="BodyText"/>
        <w:numPr>
          <w:ilvl w:val="0"/>
          <w:numId w:val="9"/>
        </w:numPr>
        <w:tabs>
          <w:tab w:val="clear" w:pos="1134"/>
          <w:tab w:val="left" w:pos="709" w:leader="none"/>
        </w:tabs>
        <w:bidi w:val="0"/>
        <w:spacing w:before="100" w:after="0"/>
        <w:ind w:hanging="283" w:left="709" w:right="0"/>
        <w:rPr/>
      </w:pPr>
      <w:r>
        <w:rPr>
          <w:b/>
        </w:rPr>
        <w:t>Migraciones:</w:t>
      </w:r>
      <w:r>
        <w:rPr/>
        <w:t xml:space="preserve"> 3 aplicadas — </w:t>
      </w:r>
      <w:r>
        <w:rPr>
          <w:rFonts w:ascii="Consolas;DejaVu Sans Mono;monospace" w:hAnsi="Consolas;DejaVu Sans Mono;monospace"/>
          <w:sz w:val="19"/>
          <w:shd w:fill="EEF2F0" w:val="clear"/>
        </w:rPr>
        <w:t>InitialCreate</w:t>
      </w:r>
      <w:r>
        <w:rPr/>
        <w:t xml:space="preserve">, </w:t>
      </w:r>
      <w:r>
        <w:rPr>
          <w:rFonts w:ascii="Consolas;DejaVu Sans Mono;monospace" w:hAnsi="Consolas;DejaVu Sans Mono;monospace"/>
          <w:sz w:val="19"/>
          <w:shd w:fill="EEF2F0" w:val="clear"/>
        </w:rPr>
        <w:t>AddLotes</w:t>
      </w:r>
      <w:r>
        <w:rPr/>
        <w:t xml:space="preserve"> y </w:t>
      </w:r>
      <w:r>
        <w:rPr>
          <w:rFonts w:ascii="Consolas;DejaVu Sans Mono;monospace" w:hAnsi="Consolas;DejaVu Sans Mono;monospace"/>
          <w:sz w:val="19"/>
          <w:shd w:fill="EEF2F0" w:val="clear"/>
        </w:rPr>
        <w:t>AddUmbralesPasaporteCompartidoYSoporte</w:t>
      </w:r>
      <w:r>
        <w:rPr/>
        <w:t>.</w:t>
      </w:r>
    </w:p>
    <w:p>
      <w:pPr>
        <w:pStyle w:val="BodyText"/>
        <w:numPr>
          <w:ilvl w:val="0"/>
          <w:numId w:val="9"/>
        </w:numPr>
        <w:tabs>
          <w:tab w:val="clear" w:pos="1134"/>
          <w:tab w:val="left" w:pos="709" w:leader="none"/>
        </w:tabs>
        <w:bidi w:val="0"/>
        <w:spacing w:before="100" w:after="0"/>
        <w:ind w:hanging="283" w:left="709" w:right="0"/>
        <w:rPr/>
      </w:pPr>
      <w:r>
        <w:rPr>
          <w:b/>
        </w:rPr>
        <w:t>Check constraints (5):</w:t>
      </w:r>
      <w:r>
        <w:rPr/>
        <w:t xml:space="preserve"> rangos de sensores (</w:t>
      </w:r>
      <w:r>
        <w:rPr>
          <w:rFonts w:ascii="Consolas;DejaVu Sans Mono;monospace" w:hAnsi="Consolas;DejaVu Sans Mono;monospace"/>
          <w:sz w:val="19"/>
          <w:shd w:fill="EEF2F0" w:val="clear"/>
        </w:rPr>
        <w:t>CK_SensorReading_Temp_Range</w:t>
      </w:r>
      <w:r>
        <w:rPr/>
        <w:t xml:space="preserve"> -50..150, </w:t>
      </w:r>
      <w:r>
        <w:rPr>
          <w:rFonts w:ascii="Consolas;DejaVu Sans Mono;monospace" w:hAnsi="Consolas;DejaVu Sans Mono;monospace"/>
          <w:sz w:val="19"/>
          <w:shd w:fill="EEF2F0" w:val="clear"/>
        </w:rPr>
        <w:t>CK_SensorReading_Hum_Range</w:t>
      </w:r>
      <w:r>
        <w:rPr/>
        <w:t xml:space="preserve"> 0..100, </w:t>
      </w:r>
      <w:r>
        <w:rPr>
          <w:rFonts w:ascii="Consolas;DejaVu Sans Mono;monospace" w:hAnsi="Consolas;DejaVu Sans Mono;monospace"/>
          <w:sz w:val="19"/>
          <w:shd w:fill="EEF2F0" w:val="clear"/>
        </w:rPr>
        <w:t>CK_SensorReading_Co2_Range</w:t>
      </w:r>
      <w:r>
        <w:rPr/>
        <w:t xml:space="preserve"> &gt;= 0) y en umbrales </w:t>
      </w:r>
      <w:r>
        <w:rPr>
          <w:rFonts w:ascii="Consolas;DejaVu Sans Mono;monospace" w:hAnsi="Consolas;DejaVu Sans Mono;monospace"/>
          <w:sz w:val="19"/>
          <w:shd w:fill="EEF2F0" w:val="clear"/>
        </w:rPr>
        <w:t>CK_Umbral_WarnLtCrit</w:t>
      </w:r>
      <w:r>
        <w:rPr/>
        <w:t xml:space="preserve"> (</w:t>
      </w:r>
      <w:r>
        <w:rPr>
          <w:rFonts w:ascii="Consolas;DejaVu Sans Mono;monospace" w:hAnsi="Consolas;DejaVu Sans Mono;monospace"/>
          <w:sz w:val="19"/>
          <w:shd w:fill="EEF2F0" w:val="clear"/>
        </w:rPr>
        <w:t>Warn &lt; Crit</w:t>
      </w:r>
      <w:r>
        <w:rPr/>
        <w:t xml:space="preserve">) y </w:t>
      </w:r>
      <w:r>
        <w:rPr>
          <w:rFonts w:ascii="Consolas;DejaVu Sans Mono;monospace" w:hAnsi="Consolas;DejaVu Sans Mono;monospace"/>
          <w:sz w:val="19"/>
          <w:shd w:fill="EEF2F0" w:val="clear"/>
        </w:rPr>
        <w:t>CK_Umbral_Warn_Positive</w:t>
      </w:r>
      <w:r>
        <w:rPr/>
        <w:t xml:space="preserve"> (</w:t>
      </w:r>
      <w:r>
        <w:rPr>
          <w:rFonts w:ascii="Consolas;DejaVu Sans Mono;monospace" w:hAnsi="Consolas;DejaVu Sans Mono;monospace"/>
          <w:sz w:val="19"/>
          <w:shd w:fill="EEF2F0" w:val="clear"/>
        </w:rPr>
        <w:t>Warn &gt; 0</w:t>
      </w:r>
      <w:r>
        <w:rPr/>
        <w:t>) — además de validar, son la base de la demo de rollback transaccional.</w:t>
      </w:r>
    </w:p>
    <w:p>
      <w:pPr>
        <w:pStyle w:val="BodyText"/>
        <w:numPr>
          <w:ilvl w:val="0"/>
          <w:numId w:val="9"/>
        </w:numPr>
        <w:tabs>
          <w:tab w:val="clear" w:pos="1134"/>
          <w:tab w:val="left" w:pos="709" w:leader="none"/>
        </w:tabs>
        <w:bidi w:val="0"/>
        <w:ind w:hanging="283" w:left="709" w:right="0"/>
        <w:rPr/>
      </w:pPr>
      <w:r>
        <w:rPr>
          <w:b/>
        </w:rPr>
        <w:t>Configuración:</w:t>
      </w:r>
      <w:r>
        <w:rPr/>
        <w:t xml:space="preserve"> cadena de conexión, JWT y ruta del service account se manejan con </w:t>
      </w:r>
      <w:r>
        <w:rPr>
          <w:rFonts w:ascii="Consolas;DejaVu Sans Mono;monospace" w:hAnsi="Consolas;DejaVu Sans Mono;monospace"/>
          <w:sz w:val="19"/>
          <w:shd w:fill="EEF2F0" w:val="clear"/>
        </w:rPr>
        <w:t>appsettings.Development.json</w:t>
      </w:r>
      <w:r>
        <w:rPr/>
        <w:t xml:space="preserve"> y </w:t>
      </w:r>
      <w:r>
        <w:rPr>
          <w:rFonts w:ascii="Consolas;DejaVu Sans Mono;monospace" w:hAnsi="Consolas;DejaVu Sans Mono;monospace"/>
          <w:sz w:val="19"/>
          <w:shd w:fill="EEF2F0" w:val="clear"/>
        </w:rPr>
        <w:t>.env</w:t>
      </w:r>
      <w:r>
        <w:rPr/>
        <w:t xml:space="preserve"> no versionados. </w:t>
      </w:r>
      <w:r>
        <w:rPr>
          <w:rFonts w:ascii="Consolas;DejaVu Sans Mono;monospace" w:hAnsi="Consolas;DejaVu Sans Mono;monospace"/>
          <w:sz w:val="19"/>
          <w:shd w:fill="EEF2F0" w:val="clear"/>
        </w:rPr>
        <w:t>docker-compose.yml</w:t>
      </w:r>
      <w:r>
        <w:rPr/>
        <w:t xml:space="preserve"> levanta Postgres + pgAdmin con volumen persistente.</w:t>
      </w:r>
    </w:p>
    <w:p>
      <w:pPr>
        <w:pStyle w:val="BodyText"/>
        <w:bidi w:val="0"/>
        <w:rPr>
          <w:i/>
        </w:rPr>
      </w:pPr>
      <w:r>
        <w:rPr>
          <w:i/>
        </w:rPr>
        <w:t>(SiloGuard no maneja carga de archivos: no hay adjuntos en el dominio.)</w:t>
      </w:r>
    </w:p>
    <w:p>
      <w:pPr>
        <w:pStyle w:val="Heading2"/>
        <w:bidi w:val="0"/>
        <w:jc w:val="left"/>
        <w:rPr/>
      </w:pPr>
      <w:r>
        <w:rPr/>
        <w:t>12. Notificaciones</w:t>
      </w:r>
    </w:p>
    <w:p>
      <w:pPr>
        <w:pStyle w:val="BodyText"/>
        <w:bidi w:val="0"/>
        <w:rPr/>
      </w:pPr>
      <w:r>
        <w:rPr/>
        <w:t>El dominio contempla notificaciones al productor (alertas push y preferencias), materializadas en el backend a través de:</w:t>
      </w:r>
    </w:p>
    <w:p>
      <w:pPr>
        <w:pStyle w:val="BodyText"/>
        <w:numPr>
          <w:ilvl w:val="0"/>
          <w:numId w:val="10"/>
        </w:numPr>
        <w:tabs>
          <w:tab w:val="clear" w:pos="1134"/>
          <w:tab w:val="left" w:pos="709" w:leader="none"/>
        </w:tabs>
        <w:bidi w:val="0"/>
        <w:ind w:hanging="283" w:left="709" w:right="0"/>
        <w:rPr/>
      </w:pPr>
      <w:r>
        <w:rPr>
          <w:b/>
        </w:rPr>
        <w:t>Alertas persistidas</w:t>
      </w:r>
      <w:r>
        <w:rPr/>
        <w:t xml:space="preserve"> (</w:t>
      </w:r>
      <w:r>
        <w:rPr>
          <w:rFonts w:ascii="Consolas;DejaVu Sans Mono;monospace" w:hAnsi="Consolas;DejaVu Sans Mono;monospace"/>
          <w:sz w:val="19"/>
          <w:shd w:fill="EEF2F0" w:val="clear"/>
        </w:rPr>
        <w:t>Alerts</w:t>
      </w:r>
      <w:r>
        <w:rPr/>
        <w:t>): cada anomalía queda registrada con su estado y, al</w:t>
      </w:r>
    </w:p>
    <w:p>
      <w:pPr>
        <w:pStyle w:val="BodyText"/>
        <w:bidi w:val="0"/>
        <w:rPr/>
      </w:pPr>
      <w:r>
        <w:rPr/>
        <w:t>resolverse, con la nota de acción tomada — el frontend las lista y filtra.</w:t>
      </w:r>
    </w:p>
    <w:p>
      <w:pPr>
        <w:pStyle w:val="BodyText"/>
        <w:numPr>
          <w:ilvl w:val="0"/>
          <w:numId w:val="11"/>
        </w:numPr>
        <w:tabs>
          <w:tab w:val="clear" w:pos="1134"/>
          <w:tab w:val="left" w:pos="709" w:leader="none"/>
        </w:tabs>
        <w:bidi w:val="0"/>
        <w:ind w:hanging="283" w:left="709" w:right="0"/>
        <w:rPr/>
      </w:pPr>
      <w:r>
        <w:rPr>
          <w:b/>
        </w:rPr>
        <w:t>Preferencias de notificación</w:t>
      </w:r>
      <w:r>
        <w:rPr/>
        <w:t xml:space="preserve"> (</w:t>
      </w:r>
      <w:r>
        <w:rPr>
          <w:rFonts w:ascii="Consolas;DejaVu Sans Mono;monospace" w:hAnsi="Consolas;DejaVu Sans Mono;monospace"/>
          <w:sz w:val="19"/>
          <w:shd w:fill="EEF2F0" w:val="clear"/>
        </w:rPr>
        <w:t>PreferenciasNotificacion</w:t>
      </w:r>
      <w:r>
        <w:rPr/>
        <w:t>, 1-1 con el usuario):</w:t>
      </w:r>
    </w:p>
    <w:p>
      <w:pPr>
        <w:pStyle w:val="BodyText"/>
        <w:bidi w:val="0"/>
        <w:ind w:hanging="0" w:left="0" w:right="0"/>
        <w:rPr/>
      </w:pPr>
      <w:r>
        <w:rPr/>
        <w:t xml:space="preserve">advertencias on/off y silencio nocturno con rango horario, vía </w:t>
      </w:r>
      <w:r>
        <w:rPr>
          <w:rFonts w:ascii="Consolas;DejaVu Sans Mono;monospace" w:hAnsi="Consolas;DejaVu Sans Mono;monospace"/>
          <w:sz w:val="19"/>
          <w:shd w:fill="EEF2F0" w:val="clear"/>
        </w:rPr>
        <w:t>GET/PUT /api/perfil/notificaciones</w:t>
      </w:r>
      <w:r>
        <w:rPr/>
        <w:t>.</w:t>
      </w:r>
    </w:p>
    <w:p>
      <w:pPr>
        <w:pStyle w:val="BodyText"/>
        <w:bidi w:val="0"/>
        <w:rPr/>
      </w:pPr>
      <w:r>
        <w:rPr>
          <w:b/>
        </w:rPr>
        <w:t>Fuera del alcance actual</w:t>
      </w:r>
      <w:r>
        <w:rPr/>
        <w:t xml:space="preserve"> (declarado): el </w:t>
      </w:r>
      <w:r>
        <w:rPr>
          <w:b/>
        </w:rPr>
        <w:t>envío real de push</w:t>
      </w:r>
      <w:r>
        <w:rPr/>
        <w:t xml:space="preserve"> (Expo/FCM) y un </w:t>
      </w:r>
      <w:r>
        <w:rPr>
          <w:b/>
        </w:rPr>
        <w:t>servicio en segundo plano</w:t>
      </w:r>
      <w:r>
        <w:rPr/>
        <w:t xml:space="preserve"> que evalúe periódicamente las lecturas para disparar alertas de forma autónoma. En el MVP las lecturas provienen del seeder (la lanza IoT está simulada); la infraestructura de alertas y preferencias ya está lista para conectar el envío real sin cambiar el modelo.</w:t>
      </w:r>
    </w:p>
    <w:p>
      <w:pPr>
        <w:pStyle w:val="Heading2"/>
        <w:bidi w:val="0"/>
        <w:jc w:val="left"/>
        <w:rPr/>
      </w:pPr>
      <w:r>
        <w:rPr/>
        <w:t>13. Errores, validaciones y observabilidad</w:t>
      </w:r>
    </w:p>
    <w:p>
      <w:pPr>
        <w:pStyle w:val="BodyText"/>
        <w:numPr>
          <w:ilvl w:val="0"/>
          <w:numId w:val="12"/>
        </w:numPr>
        <w:tabs>
          <w:tab w:val="clear" w:pos="1134"/>
          <w:tab w:val="left" w:pos="709" w:leader="none"/>
        </w:tabs>
        <w:bidi w:val="0"/>
        <w:spacing w:before="100" w:after="0"/>
        <w:ind w:hanging="283" w:left="709" w:right="0"/>
        <w:rPr/>
      </w:pPr>
      <w:r>
        <w:rPr/>
        <w:t xml:space="preserve">Los errores se centralizan en un </w:t>
      </w:r>
      <w:r>
        <w:rPr>
          <w:b/>
        </w:rPr>
        <w:t>middleware global</w:t>
      </w:r>
      <w:r>
        <w:rPr/>
        <w:t xml:space="preserve"> (</w:t>
      </w:r>
      <w:r>
        <w:rPr>
          <w:rFonts w:ascii="Consolas;DejaVu Sans Mono;monospace" w:hAnsi="Consolas;DejaVu Sans Mono;monospace"/>
          <w:sz w:val="19"/>
          <w:shd w:fill="EEF2F0" w:val="clear"/>
        </w:rPr>
        <w:t>ExceptionHandlingMiddleware</w:t>
      </w:r>
      <w:r>
        <w:rPr/>
        <w:t xml:space="preserve">): las excepciones de negocio tipadas se traducen a respuestas claras; las inesperadas devuelven un 500 genérico y el stack trace queda </w:t>
      </w:r>
      <w:r>
        <w:rPr>
          <w:b/>
        </w:rPr>
        <w:t>solo en el log del servidor</w:t>
      </w:r>
      <w:r>
        <w:rPr/>
        <w:t xml:space="preserve"> (nunca se expone al cliente).</w:t>
      </w:r>
    </w:p>
    <w:p>
      <w:pPr>
        <w:pStyle w:val="BodyText"/>
        <w:numPr>
          <w:ilvl w:val="0"/>
          <w:numId w:val="12"/>
        </w:numPr>
        <w:tabs>
          <w:tab w:val="clear" w:pos="1134"/>
          <w:tab w:val="left" w:pos="709" w:leader="none"/>
        </w:tabs>
        <w:bidi w:val="0"/>
        <w:spacing w:before="100" w:after="0"/>
        <w:ind w:hanging="283" w:left="709" w:right="0"/>
        <w:rPr/>
      </w:pPr>
      <w:r>
        <w:rPr>
          <w:b/>
        </w:rPr>
        <w:t>Códigos HTTP</w:t>
      </w:r>
      <w:r>
        <w:rPr/>
        <w:t xml:space="preserve"> adecuados: </w:t>
      </w:r>
      <w:r>
        <w:rPr>
          <w:rFonts w:ascii="Consolas;DejaVu Sans Mono;monospace" w:hAnsi="Consolas;DejaVu Sans Mono;monospace"/>
          <w:sz w:val="19"/>
          <w:shd w:fill="EEF2F0" w:val="clear"/>
        </w:rPr>
        <w:t>400</w:t>
      </w:r>
      <w:r>
        <w:rPr/>
        <w:t xml:space="preserve"> validación, </w:t>
      </w:r>
      <w:r>
        <w:rPr>
          <w:rFonts w:ascii="Consolas;DejaVu Sans Mono;monospace" w:hAnsi="Consolas;DejaVu Sans Mono;monospace"/>
          <w:sz w:val="19"/>
          <w:shd w:fill="EEF2F0" w:val="clear"/>
        </w:rPr>
        <w:t>401</w:t>
      </w:r>
      <w:r>
        <w:rPr/>
        <w:t xml:space="preserve"> falta/invalidez de token, </w:t>
      </w:r>
      <w:r>
        <w:rPr>
          <w:rFonts w:ascii="Consolas;DejaVu Sans Mono;monospace" w:hAnsi="Consolas;DejaVu Sans Mono;monospace"/>
          <w:sz w:val="19"/>
          <w:shd w:fill="EEF2F0" w:val="clear"/>
        </w:rPr>
        <w:t>403</w:t>
      </w:r>
      <w:r>
        <w:rPr/>
        <w:t xml:space="preserve"> rol o propiedad inválida, </w:t>
      </w:r>
      <w:r>
        <w:rPr>
          <w:rFonts w:ascii="Consolas;DejaVu Sans Mono;monospace" w:hAnsi="Consolas;DejaVu Sans Mono;monospace"/>
          <w:sz w:val="19"/>
          <w:shd w:fill="EEF2F0" w:val="clear"/>
        </w:rPr>
        <w:t>404</w:t>
      </w:r>
      <w:r>
        <w:rPr/>
        <w:t xml:space="preserve"> recurso inexistente, </w:t>
      </w:r>
      <w:r>
        <w:rPr>
          <w:rFonts w:ascii="Consolas;DejaVu Sans Mono;monospace" w:hAnsi="Consolas;DejaVu Sans Mono;monospace"/>
          <w:sz w:val="19"/>
          <w:shd w:fill="EEF2F0" w:val="clear"/>
        </w:rPr>
        <w:t>409</w:t>
      </w:r>
      <w:r>
        <w:rPr/>
        <w:t xml:space="preserve"> conflicto de estado (p. ej. rollback de umbrales o lote ya activo).</w:t>
      </w:r>
    </w:p>
    <w:p>
      <w:pPr>
        <w:pStyle w:val="BodyText"/>
        <w:numPr>
          <w:ilvl w:val="0"/>
          <w:numId w:val="12"/>
        </w:numPr>
        <w:tabs>
          <w:tab w:val="clear" w:pos="1134"/>
          <w:tab w:val="left" w:pos="809" w:leader="none"/>
        </w:tabs>
        <w:bidi w:val="0"/>
        <w:spacing w:before="100" w:after="0"/>
        <w:ind w:hanging="283" w:left="809"/>
        <w:rPr/>
      </w:pPr>
      <w:r>
        <w:rPr>
          <w:b/>
        </w:rPr>
        <w:t>Validación declarativa</w:t>
      </w:r>
      <w:r>
        <w:rPr/>
        <w:t xml:space="preserve"> con FluentValidation (11 validators) aplicada por un filtro global; </w:t>
      </w:r>
      <w:r>
        <w:rPr>
          <w:b/>
        </w:rPr>
        <w:t>sanitización anti-XSS</w:t>
      </w:r>
      <w:r>
        <w:rPr/>
        <w:t xml:space="preserve"> de todo texto libre.</w:t>
      </w:r>
    </w:p>
    <w:p>
      <w:pPr>
        <w:pStyle w:val="BodyText"/>
        <w:numPr>
          <w:ilvl w:val="0"/>
          <w:numId w:val="12"/>
        </w:numPr>
        <w:tabs>
          <w:tab w:val="clear" w:pos="1134"/>
          <w:tab w:val="left" w:pos="809" w:leader="none"/>
        </w:tabs>
        <w:bidi w:val="0"/>
        <w:spacing w:before="100" w:after="0"/>
        <w:ind w:hanging="283" w:left="809"/>
        <w:rPr/>
      </w:pPr>
      <w:r>
        <w:rPr>
          <w:b/>
        </w:rPr>
        <w:t>Swagger/OpenAPI</w:t>
      </w:r>
      <w:r>
        <w:rPr/>
        <w:t xml:space="preserve"> permite probar la API en desarrollo con esquema Bearer.</w:t>
      </w:r>
    </w:p>
    <w:p>
      <w:pPr>
        <w:pStyle w:val="BodyText"/>
        <w:numPr>
          <w:ilvl w:val="0"/>
          <w:numId w:val="12"/>
        </w:numPr>
        <w:tabs>
          <w:tab w:val="clear" w:pos="1134"/>
          <w:tab w:val="left" w:pos="709" w:leader="none"/>
        </w:tabs>
        <w:bidi w:val="0"/>
        <w:spacing w:before="100" w:after="0"/>
        <w:ind w:hanging="283" w:left="709" w:right="0"/>
        <w:rPr/>
      </w:pPr>
      <w:r>
        <w:rPr>
          <w:rFonts w:ascii="Consolas;DejaVu Sans Mono;monospace" w:hAnsi="Consolas;DejaVu Sans Mono;monospace"/>
          <w:b/>
          <w:sz w:val="19"/>
          <w:shd w:fill="EEF2F0" w:val="clear"/>
        </w:rPr>
        <w:t>GET /health</w:t>
      </w:r>
      <w:r>
        <w:rPr/>
        <w:t xml:space="preserve"> permite verificar que la API esté activa sin requerir autenticación.</w:t>
      </w:r>
    </w:p>
    <w:p>
      <w:pPr>
        <w:pStyle w:val="BodyText"/>
        <w:numPr>
          <w:ilvl w:val="0"/>
          <w:numId w:val="12"/>
        </w:numPr>
        <w:tabs>
          <w:tab w:val="clear" w:pos="1134"/>
          <w:tab w:val="left" w:pos="709" w:leader="none"/>
        </w:tabs>
        <w:bidi w:val="0"/>
        <w:ind w:hanging="283" w:left="709" w:right="0"/>
        <w:rPr/>
      </w:pPr>
      <w:r>
        <w:rPr>
          <w:b/>
        </w:rPr>
        <w:t>Tests xUnit</w:t>
      </w:r>
      <w:r>
        <w:rPr/>
        <w:t xml:space="preserve"> (</w:t>
      </w:r>
      <w:r>
        <w:rPr>
          <w:rFonts w:ascii="Consolas;DejaVu Sans Mono;monospace" w:hAnsi="Consolas;DejaVu Sans Mono;monospace"/>
          <w:sz w:val="19"/>
          <w:shd w:fill="EEF2F0" w:val="clear"/>
        </w:rPr>
        <w:t>dotnet test</w:t>
      </w:r>
      <w:r>
        <w:rPr/>
        <w:t xml:space="preserve">): 12 casos verdes (9 métodos, uno de ellos </w:t>
      </w:r>
      <w:r>
        <w:rPr>
          <w:rFonts w:ascii="Consolas;DejaVu Sans Mono;monospace" w:hAnsi="Consolas;DejaVu Sans Mono;monospace"/>
          <w:sz w:val="19"/>
          <w:shd w:fill="EEF2F0" w:val="clear"/>
        </w:rPr>
        <w:t>[Theory]</w:t>
      </w:r>
      <w:r>
        <w:rPr/>
        <w:t xml:space="preserve"> con 4 </w:t>
      </w:r>
      <w:r>
        <w:rPr>
          <w:rFonts w:ascii="Consolas;DejaVu Sans Mono;monospace" w:hAnsi="Consolas;DejaVu Sans Mono;monospace"/>
          <w:sz w:val="19"/>
          <w:shd w:fill="EEF2F0" w:val="clear"/>
        </w:rPr>
        <w:t>[InlineData]</w:t>
      </w:r>
      <w:r>
        <w:rPr/>
        <w:t>) cubriendo hashing BCrypt, sanitización anti-XSS y validators.</w:t>
      </w:r>
    </w:p>
    <w:p>
      <w:pPr>
        <w:pStyle w:val="Heading2"/>
        <w:bidi w:val="0"/>
        <w:jc w:val="left"/>
        <w:rPr/>
      </w:pPr>
      <w:r>
        <w:rPr/>
        <w:t>14. Alcance actual y pendientes razonables</w:t>
      </w:r>
    </w:p>
    <w:p>
      <w:pPr>
        <w:pStyle w:val="BodyText"/>
        <w:numPr>
          <w:ilvl w:val="0"/>
          <w:numId w:val="13"/>
        </w:numPr>
        <w:tabs>
          <w:tab w:val="clear" w:pos="1134"/>
          <w:tab w:val="left" w:pos="809" w:leader="none"/>
        </w:tabs>
        <w:bidi w:val="0"/>
        <w:spacing w:before="100" w:after="0"/>
        <w:ind w:hanging="283" w:left="809"/>
        <w:rPr/>
      </w:pPr>
      <w:r>
        <w:rPr>
          <w:b/>
        </w:rPr>
        <w:t>Implementado:</w:t>
      </w:r>
      <w:r>
        <w:rPr/>
        <w:t xml:space="preserve"> API REST, auth híbrida (BCrypt+JWT propio + gate Firebase), usuarios y roles, silos con ABM, lecturas con historial paginado, alertas con resolución, umbrales configurables (ABM transaccional), lotes con Pasaporte de Calidad y compartición N-N, soporte técnico, preferencias de notificación, auditoría automática, seeder y tests.</w:t>
      </w:r>
    </w:p>
    <w:p>
      <w:pPr>
        <w:pStyle w:val="BodyText"/>
        <w:numPr>
          <w:ilvl w:val="0"/>
          <w:numId w:val="13"/>
        </w:numPr>
        <w:tabs>
          <w:tab w:val="clear" w:pos="1134"/>
          <w:tab w:val="left" w:pos="809" w:leader="none"/>
        </w:tabs>
        <w:bidi w:val="0"/>
        <w:ind w:hanging="283" w:left="809"/>
        <w:rPr/>
      </w:pPr>
      <w:r>
        <w:rPr>
          <w:b/>
        </w:rPr>
        <w:t>Fuera de alcance actual</w:t>
      </w:r>
      <w:r>
        <w:rPr/>
        <w:t xml:space="preserve"> (razonable para el MVP): envío real de notificaciones push, servicio en segundo plano de evaluación de lecturas, ingreso de lecturas desde hardware IoT real (hoy simulado por el seeder), entidad de dispositivo IoT ("lanzas") en el backend, y almacenamiento de archivos.</w:t>
      </w:r>
    </w:p>
    <w:p>
      <w:pPr>
        <w:pStyle w:val="Heading2"/>
        <w:bidi w:val="0"/>
        <w:jc w:val="left"/>
        <w:rPr/>
      </w:pPr>
      <w:r>
        <w:rPr/>
        <w:t>15. Conclusión</w:t>
      </w:r>
    </w:p>
    <w:p>
      <w:pPr>
        <w:pStyle w:val="BodyText"/>
        <w:bidi w:val="0"/>
        <w:rPr/>
      </w:pPr>
      <w:r>
        <w:rPr/>
        <w:t>El backend de SiloGuard cumple el rol central del producto porque concentra las reglas de negocio que hacen posible el monitoreo y la alerta temprana: registrar productores, mantener silos y sus lecturas, disparar y resolver alertas, configurar umbrales, y certificar la calidad de cada lote — manteniendo consistencia de estados y una traza de auditoría.</w:t>
      </w:r>
    </w:p>
    <w:p>
      <w:pPr>
        <w:pStyle w:val="BodyText"/>
        <w:bidi w:val="0"/>
        <w:rPr/>
      </w:pPr>
      <w:r>
        <w:rPr/>
        <w:t xml:space="preserve">La solución es suficiente para una entrega final porque separa correctamente responsabilidades: el frontend se ocupa de la experiencia visual y el backend de la </w:t>
      </w:r>
      <w:r>
        <w:rPr>
          <w:b/>
        </w:rPr>
        <w:t>seguridad, la persistencia y la lógica transaccional</w:t>
      </w:r>
      <w:r>
        <w:rPr/>
        <w:t>, con una arquitectura en tres capas, un modelo de datos relacional de 14 tablas y operaciones críticas protegidas por transacciones con rollback. A futuro, el proyecto puede evolucionar sumando el envío real de push, la ingesta de lecturas desde la lanza IoT y tareas en segundo plano, sin cambiar la idea principal del sistema.</w:t>
      </w:r>
    </w:p>
    <w:p>
      <w:pPr>
        <w:pStyle w:val="BodyText"/>
        <w:bidi w:val="0"/>
        <w:spacing w:before="100" w:after="100"/>
        <w:ind w:hanging="0" w:left="0" w:right="0"/>
        <w:rPr>
          <w:i/>
        </w:rPr>
      </w:pPr>
      <w:r>
        <w:rPr>
          <w:i/>
        </w:rPr>
        <w:t xml:space="preserve">Documentación final del backend de SiloGuard · TP Integrador Programación III TUP 2026. Complementa a </w:t>
      </w:r>
      <w:r>
        <w:rPr>
          <w:rFonts w:ascii="Consolas;DejaVu Sans Mono;monospace" w:hAnsi="Consolas;DejaVu Sans Mono;monospace"/>
          <w:i/>
          <w:sz w:val="19"/>
          <w:shd w:fill="EEF2F0" w:val="clear"/>
        </w:rPr>
        <w:t>docs/MODELO-DE-DATOS.md</w:t>
      </w:r>
      <w:r>
        <w:rPr>
          <w:i/>
        </w:rPr>
        <w:t xml:space="preserve">, </w:t>
      </w:r>
      <w:r>
        <w:rPr>
          <w:rFonts w:ascii="Consolas;DejaVu Sans Mono;monospace" w:hAnsi="Consolas;DejaVu Sans Mono;monospace"/>
          <w:i/>
          <w:sz w:val="19"/>
          <w:shd w:fill="EEF2F0" w:val="clear"/>
        </w:rPr>
        <w:t>docs/CHECKLIST-DEFENSA.md</w:t>
      </w:r>
      <w:r>
        <w:rPr>
          <w:i/>
        </w:rPr>
        <w:t xml:space="preserve"> y </w:t>
      </w:r>
      <w:r>
        <w:rPr>
          <w:rFonts w:ascii="Consolas;DejaVu Sans Mono;monospace" w:hAnsi="Consolas;DejaVu Sans Mono;monospace"/>
          <w:i/>
          <w:sz w:val="19"/>
          <w:shd w:fill="EEF2F0" w:val="clear"/>
        </w:rPr>
        <w:t>backend/README.md</w:t>
      </w:r>
      <w:r>
        <w:rPr>
          <w:i/>
        </w:rPr>
        <w:t>.</w:t>
      </w:r>
    </w:p>
    <w:sectPr>
      <w:type w:val="nextPage"/>
      <w:pgSz w:w="11906" w:h="16838"/>
      <w:pgMar w:left="1247" w:right="1247"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Consolas">
    <w:altName w:val="DejaVu Sans 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Carlito;sans-serif" w:hAnsi="Calibri;Carlito;sans-serif" w:eastAsia="Calibri;Carlito;sans-serif" w:cs="Calibri;Carlito;sans-serif"/>
      <w:color w:val="1A1A1A"/>
      <w:sz w:val="22"/>
      <w:szCs w:val="22"/>
      <w:lang w:val="es-ES" w:eastAsia="zh-CN" w:bidi="hi-IN"/>
    </w:rPr>
  </w:style>
  <w:style w:type="paragraph" w:styleId="Heading1">
    <w:name w:val="Heading 1"/>
    <w:basedOn w:val="Ttulo"/>
    <w:next w:val="BodyText"/>
    <w:qFormat/>
    <w:pPr>
      <w:pBdr>
        <w:bottom w:val="single" w:sz="12" w:space="5" w:color="1F5C3D"/>
      </w:pBdr>
      <w:spacing w:before="440" w:after="283"/>
    </w:pPr>
    <w:rPr>
      <w:rFonts w:ascii="Noto Sans" w:hAnsi="Noto Sans"/>
      <w:b/>
      <w:bCs/>
      <w:color w:val="1F5C3D"/>
      <w:sz w:val="40"/>
      <w:szCs w:val="40"/>
    </w:rPr>
  </w:style>
  <w:style w:type="paragraph" w:styleId="Heading2">
    <w:name w:val="Heading 2"/>
    <w:basedOn w:val="Ttulo"/>
    <w:next w:val="BodyText"/>
    <w:qFormat/>
    <w:pPr>
      <w:spacing w:before="360" w:after="120"/>
      <w:outlineLvl w:val="1"/>
    </w:pPr>
    <w:rPr>
      <w:rFonts w:ascii="Liberation Serif" w:hAnsi="Liberation Serif" w:eastAsia="Noto Serif CJK SC" w:cs="Noto Sans Devanagari"/>
      <w:b/>
      <w:bCs/>
      <w:color w:val="1F5C3D"/>
      <w:sz w:val="28"/>
      <w:szCs w:val="28"/>
    </w:rPr>
  </w:style>
  <w:style w:type="paragraph" w:styleId="Heading3">
    <w:name w:val="Heading 3"/>
    <w:basedOn w:val="Ttulo"/>
    <w:next w:val="BodyText"/>
    <w:qFormat/>
    <w:pPr>
      <w:spacing w:before="260" w:after="80"/>
      <w:outlineLvl w:val="2"/>
    </w:pPr>
    <w:rPr>
      <w:rFonts w:ascii="Liberation Serif" w:hAnsi="Liberation Serif" w:eastAsia="Noto Serif CJK SC" w:cs="Noto Sans Devanagari"/>
      <w:b/>
      <w:bCs/>
      <w:color w:val="2E7D52"/>
      <w:sz w:val="24"/>
      <w:szCs w:val="24"/>
    </w:rPr>
  </w:style>
  <w:style w:type="paragraph" w:styleId="Heading4">
    <w:name w:val="Heading 4"/>
    <w:basedOn w:val="Ttulo"/>
    <w:next w:val="BodyText"/>
    <w:qFormat/>
    <w:pPr>
      <w:spacing w:before="200" w:after="120"/>
      <w:outlineLvl w:val="3"/>
    </w:pPr>
    <w:rPr>
      <w:rFonts w:ascii="Liberation Serif" w:hAnsi="Liberation Serif" w:eastAsia="Noto Serif CJK SC" w:cs="Noto Sans Devanagari"/>
      <w:b/>
      <w:bCs/>
      <w:color w:val="2E7D52"/>
      <w:sz w:val="22"/>
      <w:szCs w:val="22"/>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Cabeceraypie">
    <w:name w:val="Cabecera y pie"/>
    <w:basedOn w:val="Normal"/>
    <w:qFormat/>
    <w:pPr>
      <w:suppressLineNumbers/>
      <w:tabs>
        <w:tab w:val="clear" w:pos="1134"/>
        <w:tab w:val="center" w:pos="4819" w:leader="none"/>
        <w:tab w:val="right" w:pos="9638" w:leader="none"/>
      </w:tabs>
    </w:pPr>
    <w:rPr/>
  </w:style>
  <w:style w:type="paragraph" w:styleId="ndice">
    <w:name w:val="Índice"/>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00" w:after="100"/>
      <w:ind w:left="100" w:right="100"/>
      <w:jc w:val="both"/>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Textopreformateado">
    <w:name w:val="Texto preformateado"/>
    <w:basedOn w:val="Normal"/>
    <w:qFormat/>
    <w:pPr>
      <w:pBdr>
        <w:top w:val="single" w:sz="2" w:space="7" w:color="D4DBD7"/>
        <w:left w:val="single" w:sz="2" w:space="7" w:color="D4DBD7"/>
        <w:bottom w:val="single" w:sz="2" w:space="7" w:color="D4DBD7"/>
        <w:right w:val="single" w:sz="2" w:space="7" w:color="D4DBD7"/>
      </w:pBdr>
      <w:shd w:fill="F4F6F5" w:val="clear"/>
      <w:spacing w:before="0" w:after="0"/>
    </w:pPr>
    <w:rPr>
      <w:rFonts w:ascii="Consolas;DejaVu Sans Mono;monospace" w:hAnsi="Consolas;DejaVu Sans Mono;monospace" w:eastAsia="Consolas;DejaVu Sans Mono;monospace" w:cs="Consolas;DejaVu Sans Mono;monospace"/>
      <w:sz w:val="17"/>
      <w:szCs w:val="17"/>
    </w:rPr>
  </w:style>
  <w:style w:type="paragraph" w:styleId="Cuerpodetextoquote">
    <w:name w:val="Cuerpo de texto.quote"/>
    <w:basedOn w:val="BodyText"/>
    <w:qFormat/>
    <w:pPr>
      <w:pBdr>
        <w:left w:val="single" w:sz="18" w:space="9" w:color="2E7D52"/>
      </w:pBdr>
    </w:pPr>
    <w:rPr>
      <w:i/>
      <w:iCs/>
      <w:color w:val="40514A"/>
    </w:rPr>
  </w:style>
  <w:style w:type="paragraph" w:styleId="Ttulodelatabla">
    <w:name w:val="Título de la tabla"/>
    <w:basedOn w:val="Contenidodelatabla"/>
    <w:qFormat/>
    <w:pPr>
      <w:suppressLineNumbers/>
      <w:shd w:fill="1F5C3D"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Documentación Final SiloGuard — Backend</dc:title>
</cp:coreProperties>
</file>

<file path=docProps/custom.xml><?xml version="1.0" encoding="utf-8"?>
<Properties xmlns="http://schemas.openxmlformats.org/officeDocument/2006/custom-properties" xmlns:vt="http://schemas.openxmlformats.org/officeDocument/2006/docPropsVTypes"/>
</file>