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20 de August de 2026</w:t>
      </w:r>
    </w:p>
    <w:p/>
    <w:p>
      <w:r>
        <w:rPr>
          <w:b/>
        </w:rPr>
        <w:t xml:space="preserve">Run ID: </w:t>
      </w:r>
      <w:r>
        <w:t>bedd7c61-44f6-4a6b-b8f9-9b7347f146d3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2026-08-20T14:09:56Z · run bedd7c61-44f6-4a6b-b8f9-9b7347f146d3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