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22 de October de 2026</w:t>
      </w:r>
    </w:p>
    <w:p/>
    <w:p>
      <w:r>
        <w:rPr>
          <w:b/>
        </w:rPr>
        <w:t xml:space="preserve">Run ID: </w:t>
      </w:r>
      <w:r>
        <w:t>ebf48ec4-edd6-4b99-84d8-a4915bb8d289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2026-10-22T16:39:17Z · run ebf48ec4-edd6-4b99-84d8-a4915bb8d289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