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11 de August de 2026</w:t>
      </w:r>
    </w:p>
    <w:p/>
    <w:p>
      <w:r>
        <w:rPr>
          <w:b/>
        </w:rPr>
        <w:t xml:space="preserve">Run ID: </w:t>
      </w:r>
      <w:r>
        <w:t>09b437f5-d6a4-41ac-b7fd-4782ada9484c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2026-08-11T15:30:38Z · run 09b437f5-d6a4-41ac-b7fd-4782ada9484c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