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24 de August de 2026</w:t>
      </w:r>
    </w:p>
    <w:p/>
    <w:p>
      <w:r>
        <w:rPr>
          <w:b/>
        </w:rPr>
        <w:t xml:space="preserve">Run ID: </w:t>
      </w:r>
      <w:r>
        <w:t>30c81bfa-0500-4c1b-b70f-145df771bfe7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2026-08-24T14:25:48Z · run 30c81bfa-0500-4c1b-b70f-145df771bfe7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