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25 de August de 2026</w:t>
      </w:r>
    </w:p>
    <w:p/>
    <w:p>
      <w:r>
        <w:rPr>
          <w:b/>
        </w:rPr>
        <w:t xml:space="preserve">Run ID: </w:t>
      </w:r>
      <w:r>
        <w:t>baf3f66c-89cd-4d5e-a2d2-af7a833f8d0a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2026-08-25T14:27:58Z · run baf3f66c-89cd-4d5e-a2d2-af7a833f8d0a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