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20 de October de 2026</w:t>
      </w:r>
    </w:p>
    <w:p/>
    <w:p>
      <w:r>
        <w:rPr>
          <w:b/>
        </w:rPr>
        <w:t xml:space="preserve">Run ID: </w:t>
      </w:r>
      <w:r>
        <w:t>b94d95ed-1fb9-4fca-818d-add6b718c814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2026-10-20T16:22:12Z · run b94d95ed-1fb9-4fca-818d-add6b718c814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