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11 de September de 2026</w:t>
      </w:r>
    </w:p>
    <w:p/>
    <w:p>
      <w:r>
        <w:rPr>
          <w:b/>
        </w:rPr>
        <w:t xml:space="preserve">Run ID: </w:t>
      </w:r>
      <w:r>
        <w:t>7efa1baf-e9e6-40b5-812a-49852b521a4f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2026-09-11T15:53:02Z · run 7efa1baf-e9e6-40b5-812a-49852b521a4f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