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15 de September de 2026</w:t>
      </w:r>
    </w:p>
    <w:p/>
    <w:p>
      <w:r>
        <w:rPr>
          <w:b/>
        </w:rPr>
        <w:t xml:space="preserve">Run ID: </w:t>
      </w:r>
      <w:r>
        <w:t>3fa76284-4073-418b-b8fc-28a674f6840f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2026-09-15T16:17:05Z · run 3fa76284-4073-418b-b8fc-28a674f6840f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