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02 de September de 2026</w:t>
      </w:r>
    </w:p>
    <w:p/>
    <w:p>
      <w:r>
        <w:rPr>
          <w:b/>
        </w:rPr>
        <w:t xml:space="preserve">Run ID: </w:t>
      </w:r>
      <w:r>
        <w:t>1e64b44a-fdfc-4e32-bb92-0b65a8a76744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2026-09-02T15:58:48Z · run 1e64b44a-fdfc-4e32-bb92-0b65a8a76744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