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21 de August de 2026</w:t>
      </w:r>
    </w:p>
    <w:p/>
    <w:p>
      <w:r>
        <w:rPr>
          <w:b/>
        </w:rPr>
        <w:t xml:space="preserve">Run ID: </w:t>
      </w:r>
      <w:r>
        <w:t>12ab2153-0e71-45a1-a504-cf8c4e8cb390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2026-08-21T14:06:36Z · run 12ab2153-0e71-45a1-a504-cf8c4e8cb390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