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30 de August de 2026</w:t>
      </w:r>
    </w:p>
    <w:p/>
    <w:p>
      <w:r>
        <w:rPr>
          <w:b/>
        </w:rPr>
        <w:t xml:space="preserve">Run ID: </w:t>
      </w:r>
      <w:r>
        <w:t>aa74aa05-7791-49ac-b4b7-921c987109a3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2026-08-30T12:05:55Z · run aa74aa05-7791-49ac-b4b7-921c987109a3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