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10 de September de 2026</w:t>
      </w:r>
    </w:p>
    <w:p/>
    <w:p>
      <w:r>
        <w:rPr>
          <w:b/>
        </w:rPr>
        <w:t xml:space="preserve">Run ID: </w:t>
      </w:r>
      <w:r>
        <w:t>47bab8ce-cdef-4062-a4cf-69eb4229b869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2026-09-10T15:51:21Z · run 47bab8ce-cdef-4062-a4cf-69eb4229b869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