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04 de September de 2026</w:t>
      </w:r>
    </w:p>
    <w:p/>
    <w:p>
      <w:r>
        <w:rPr>
          <w:b/>
        </w:rPr>
        <w:t xml:space="preserve">Run ID: </w:t>
      </w:r>
      <w:r>
        <w:t>5845ae0b-ede9-43b6-9210-d0473e365c71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2026-09-04T15:46:39Z · run 5845ae0b-ede9-43b6-9210-d0473e365c71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