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27 de September de 2026</w:t>
      </w:r>
    </w:p>
    <w:p/>
    <w:p>
      <w:r>
        <w:rPr>
          <w:b/>
        </w:rPr>
        <w:t xml:space="preserve">Run ID: </w:t>
      </w:r>
      <w:r>
        <w:t>b054b459-f189-4060-a4ac-71cea322c42a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2026-09-27T16:25:24Z · run b054b459-f189-4060-a4ac-71cea322c42a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