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12 de October de 2026</w:t>
      </w:r>
    </w:p>
    <w:p/>
    <w:p>
      <w:r>
        <w:rPr>
          <w:b/>
        </w:rPr>
        <w:t xml:space="preserve">Run ID: </w:t>
      </w:r>
      <w:r>
        <w:t>18b996b0-72fc-4b4e-92f4-60facd88fc36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2026-10-12T20:55:09Z · run 18b996b0-72fc-4b4e-92f4-60facd88fc36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