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31 de October de 2026</w:t>
      </w:r>
    </w:p>
    <w:p/>
    <w:p>
      <w:r>
        <w:rPr>
          <w:b/>
        </w:rPr>
        <w:t xml:space="preserve">Run ID: </w:t>
      </w:r>
      <w:r>
        <w:t>17cf2261-bf62-457d-b718-ea49065a5e25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2026-10-31T16:50:03Z · run 17cf2261-bf62-457d-b718-ea49065a5e25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