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04 de August de 2026</w:t>
      </w:r>
    </w:p>
    <w:p/>
    <w:p>
      <w:r>
        <w:rPr>
          <w:b/>
        </w:rPr>
        <w:t xml:space="preserve">Run ID: </w:t>
      </w:r>
      <w:r>
        <w:t>736c0ef5-8ebf-4524-84b6-a6164c41b92c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2026-08-04T18:14:36Z · run 736c0ef5-8ebf-4524-84b6-a6164c41b92c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