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DISEÑO TÉCNICO Y ARQUITECTURA DE CÓDIGO</w:t>
      </w:r>
    </w:p>
    <w:p>
      <w:pPr>
        <w:spacing w:after="300"/>
        <w:jc w:val="center"/>
      </w:pPr>
      <w:r>
        <w:rPr>
          <w:b/>
          <w:bCs/>
          <w:color w:val="4F46E5"/>
          <w:sz w:val="32"/>
          <w:szCs w:val="32"/>
        </w:rPr>
        <w:t xml:space="preserve">PLATAFORMA WEB: SCHOOL MARKET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Mercado Estudiantil de Emprendimiento, Economía Practica y Comercio Educativo</w:t>
      </w:r>
    </w:p>
    <w:p>
      <w:pPr>
        <w:pStyle w:val="Heading1"/>
        <w:spacing w:after="150" w:before="300"/>
      </w:pPr>
      <w:r>
        <w:t xml:space="preserve">1. Descripción del Proyecto y Filosofía Pedagógica</w:t>
      </w:r>
    </w:p>
    <w:p>
      <w:pPr>
        <w:spacing w:after="200"/>
      </w:pPr>
      <w:r>
        <w:t xml:space="preserve">School Market es una plataforma web interactiva concebida para brindar a estudiantes de secundaria e instituciones educativas un espacio seguro, dinámico e intuitivo donde puedan publicar sus emprendimientos, comercializar productos o servicios hechos por ellos mismos (manualidades, tutorías, repostería, tecnología, libros, etc.) y aprender principios clave de economía, finanzas personales y gestión de negocios.</w:t>
      </w:r>
    </w:p>
    <w:p>
      <w:pPr>
        <w:spacing w:after="100"/>
      </w:pPr>
      <w:r>
        <w:rPr>
          <w:b/>
          <w:bCs/>
        </w:rPr>
        <w:t xml:space="preserve">Objetivos Principales del Proyecto:</w:t>
      </w:r>
    </w:p>
    <w:p>
      <w:pPr>
        <w:pStyle w:val="ListParagraph"/>
        <w:numPr>
          <w:ilvl w:val="0"/>
          <w:numId w:val="1"/>
        </w:numPr>
      </w:pPr>
      <w:r>
        <w:t xml:space="preserve">• Fomentar la cultura emprendedora desde la etapa escolar.</w:t>
      </w:r>
    </w:p>
    <w:p>
      <w:pPr>
        <w:pStyle w:val="ListParagraph"/>
        <w:numPr>
          <w:ilvl w:val="0"/>
          <w:numId w:val="1"/>
        </w:numPr>
      </w:pPr>
      <w:r>
        <w:t xml:space="preserve">• Enseñar conceptos de economía real (oferta, demanda, costo de producción, margen de ganancia).</w:t>
      </w:r>
    </w:p>
    <w:p>
      <w:pPr>
        <w:pStyle w:val="ListParagraph"/>
        <w:numPr>
          <w:ilvl w:val="0"/>
          <w:numId w:val="1"/>
        </w:numPr>
      </w:pPr>
      <w:r>
        <w:t xml:space="preserve">• Conectar estudiantes compradores y vendedores dentro de su propia comunidad educativa.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Ofrecer una experiencia moderna, accesible e interactiva con estándares de calidad web actuales.</w:t>
      </w:r>
    </w:p>
    <w:p>
      <w:pPr>
        <w:pStyle w:val="Heading1"/>
        <w:spacing w:after="150" w:before="300"/>
      </w:pPr>
      <w:r>
        <w:t xml:space="preserve">2. Arquitectura de Experiencia de Usuario (UI/UX) y Flujo de Navegación</w:t>
      </w:r>
    </w:p>
    <w:p>
      <w:pPr>
        <w:spacing w:after="150"/>
      </w:pPr>
      <w:r>
        <w:t xml:space="preserve">El sistema está estructurado en dos pantallas principales con transiciones fluidas:</w:t>
      </w:r>
    </w:p>
    <w:p>
      <w:pPr>
        <w:spacing w:after="100"/>
      </w:pPr>
      <w:r>
        <w:rPr>
          <w:b/>
          <w:bCs/>
        </w:rPr>
        <w:t xml:space="preserve">A. Módulo de Autenticación Guiada (Estilo Google / Gmail Auth):</w:t>
      </w:r>
    </w:p>
    <w:p>
      <w:pPr>
        <w:pStyle w:val="ListParagraph"/>
        <w:numPr>
          <w:ilvl w:val="0"/>
          <w:numId w:val="1"/>
        </w:numPr>
      </w:pPr>
      <w:r>
        <w:t xml:space="preserve">• Interfaz minimalista con tarjeta central, inspirada en los estándares de diseño de Google.</w:t>
      </w:r>
    </w:p>
    <w:p>
      <w:pPr>
        <w:pStyle w:val="ListParagraph"/>
        <w:numPr>
          <w:ilvl w:val="0"/>
          <w:numId w:val="1"/>
        </w:numPr>
      </w:pPr>
      <w:r>
        <w:t xml:space="preserve">• Pantalla de Inicio de Sesión vs. Registro de Cuenta Nueva con selección de rol.</w:t>
      </w:r>
    </w:p>
    <w:p>
      <w:pPr>
        <w:pStyle w:val="ListParagraph"/>
        <w:numPr>
          <w:ilvl w:val="0"/>
          <w:numId w:val="1"/>
        </w:numPr>
      </w:pPr>
      <w:r>
        <w:t xml:space="preserve">• Captura de datos esenciales: Nombre Completo, Correo Estudiantil y Contraseña.</w:t>
      </w:r>
    </w:p>
    <w:p>
      <w:pPr>
        <w:pStyle w:val="ListParagraph"/>
        <w:numPr>
          <w:ilvl w:val="0"/>
          <w:numId w:val="1"/>
        </w:numPr>
      </w:pPr>
      <w:r>
        <w:t xml:space="preserve">• Selección de Perfil: Comprador (para explorar y apoyar) o Vendedor/Emprendedor (para publicar).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Selección de Institución Educativa / Escuela perteneciente.</w:t>
      </w:r>
    </w:p>
    <w:p>
      <w:pPr>
        <w:spacing w:after="100"/>
      </w:pPr>
      <w:r>
        <w:rPr>
          <w:b/>
          <w:bCs/>
        </w:rPr>
        <w:t xml:space="preserve">B. Mercado Principal (Marketplace Estudiantil):</w:t>
      </w:r>
    </w:p>
    <w:p>
      <w:pPr>
        <w:pStyle w:val="ListParagraph"/>
        <w:numPr>
          <w:ilvl w:val="0"/>
          <w:numId w:val="1"/>
        </w:numPr>
      </w:pPr>
      <w:r>
        <w:t xml:space="preserve">• Header Superior Inteligente: Muestra la marca, buscador en tiempo real, bienvenida al usuario activo, su rol y escuela.</w:t>
      </w:r>
    </w:p>
    <w:p>
      <w:pPr>
        <w:pStyle w:val="ListParagraph"/>
        <w:numPr>
          <w:ilvl w:val="0"/>
          <w:numId w:val="1"/>
        </w:numPr>
      </w:pPr>
      <w:r>
        <w:t xml:space="preserve">• Botón '+ Crear / Vender Producto': Habilitado para vendedores, abre un formulario flotante interactivo.</w:t>
      </w:r>
    </w:p>
    <w:p>
      <w:pPr>
        <w:pStyle w:val="ListParagraph"/>
        <w:numPr>
          <w:ilvl w:val="0"/>
          <w:numId w:val="1"/>
        </w:numPr>
      </w:pPr>
      <w:r>
        <w:t xml:space="preserve">• Banner Educativo de Economía: Tarjeta interactiva con tips sobre cómo calcular precios y manejar ganancias.</w:t>
      </w:r>
    </w:p>
    <w:p>
      <w:pPr>
        <w:pStyle w:val="ListParagraph"/>
        <w:numPr>
          <w:ilvl w:val="0"/>
          <w:numId w:val="1"/>
        </w:numPr>
      </w:pPr>
      <w:r>
        <w:t xml:space="preserve">• Filtros por Categorías: Gastronomía, Arte &amp; Manualidades, Tutorías, Tecnología, Libros, Utiles, etc.</w:t>
      </w:r>
    </w:p>
    <w:p>
      <w:pPr>
        <w:pStyle w:val="ListParagraph"/>
        <w:numPr>
          <w:ilvl w:val="0"/>
          <w:numId w:val="1"/>
        </w:numPr>
      </w:pPr>
      <w:r>
        <w:t xml:space="preserve">• Tarjetas de Producto Vibrantes: Muestra foto/icono, precio, etiqueta de la escuela, vendedor y calificación.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Modal de Detalle de Producto &amp; Vendedor: Al hacer clic en un objeto, se despliega la descripción completa, precio de producción, horario de entrega en el colegio y datos directos de contacto con el estudiante vendedor.</w:t>
      </w:r>
    </w:p>
    <w:p>
      <w:pPr>
        <w:pStyle w:val="Heading1"/>
        <w:spacing w:after="150" w:before="300"/>
      </w:pPr>
      <w:r>
        <w:t xml:space="preserve">3. Arquitectura y Preparación para Integración de Base de Datos (DB Ready)</w:t>
      </w:r>
    </w:p>
    <w:p>
      <w:pPr>
        <w:spacing w:after="150"/>
      </w:pPr>
      <w:r>
        <w:t xml:space="preserve">Para garantizar una transición limpia de una simulación de cliente a una aplicación conectada a un servidor real o servicio BaaS (Backend-as-a-Service), la aplicación implementa el patrón de diseño </w:t>
      </w:r>
      <w:r>
        <w:rPr>
          <w:b/>
          <w:bCs/>
        </w:rPr>
        <w:t xml:space="preserve">Repository / Service Layer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Estructura del Módulo DataService (Services API):</w:t>
      </w:r>
    </w:p>
    <w:p>
      <w:pPr>
        <w:pStyle w:val="ListParagraph"/>
        <w:numPr>
          <w:ilvl w:val="0"/>
          <w:numId w:val="1"/>
        </w:numPr>
      </w:pPr>
      <w:r>
        <w:t xml:space="preserve">1. Encapsulación de Métodos Asíncronos (Promises/async-await): Aunque actualmente almacena en localStorage y memoria reactiva, todas las funciones retornan Promesas JS para simular latencia de red.</w:t>
      </w:r>
    </w:p>
    <w:p>
      <w:pPr>
        <w:pStyle w:val="ListParagraph"/>
        <w:numPr>
          <w:ilvl w:val="0"/>
          <w:numId w:val="1"/>
        </w:numPr>
      </w:pPr>
      <w:r>
        <w:t xml:space="preserve">2. Puntos de Conexión Futuros:</w:t>
      </w:r>
    </w:p>
    <w:p>
      <w:pPr>
        <w:pStyle w:val="ListParagraph"/>
        <w:numPr>
          <w:ilvl w:val="1"/>
          <w:numId w:val="1"/>
        </w:numPr>
      </w:pPr>
      <w:r>
        <w:t xml:space="preserve">   - Supabase / Firebase: Se pueden reemplazar los métodos Auth.login() y Products.getAll() introduciendo los SDKs oficial de Supabase o Firebase Firestore.</w:t>
      </w:r>
    </w:p>
    <w:p>
      <w:pPr>
        <w:pStyle w:val="ListParagraph"/>
        <w:numPr>
          <w:ilvl w:val="1"/>
          <w:numId w:val="1"/>
        </w:numPr>
      </w:pPr>
      <w:r>
        <w:t xml:space="preserve">   - Backend Node.js / Express / REST API: Basta con cambiar las llamadas locales por `fetch('https://api.schoolmarket.edu/products')`.</w:t>
      </w:r>
    </w:p>
    <w:p>
      <w:pPr>
        <w:pStyle w:val="ListParagraph"/>
        <w:numPr>
          <w:ilvl w:val="0"/>
          <w:numId w:val="1"/>
        </w:numPr>
      </w:pPr>
      <w:r>
        <w:t xml:space="preserve">3. Esquema de Datos Normalizado (Entities):</w:t>
      </w:r>
    </w:p>
    <w:p>
      <w:pPr>
        <w:pStyle w:val="ListParagraph"/>
        <w:numPr>
          <w:ilvl w:val="1"/>
          <w:numId w:val="1"/>
        </w:numPr>
      </w:pPr>
      <w:r>
        <w:t xml:space="preserve">   - User: { id, name, email, role ['buyer' | 'seller'], school, createdAt }</w:t>
      </w:r>
    </w:p>
    <w:p>
      <w:pPr>
        <w:pStyle w:val="ListParagraph"/>
        <w:numPr>
          <w:ilvl w:val="1"/>
          <w:numId w:val="1"/>
        </w:numPr>
        <w:spacing w:after="300"/>
      </w:pPr>
      <w:r>
        <w:t xml:space="preserve">   - Product: { id, title, price, category, description, sellerName, sellerGrade, sellerSchool, sellerContact, rating, image }</w:t>
      </w:r>
    </w:p>
    <w:p>
      <w:pPr>
        <w:pStyle w:val="Heading1"/>
        <w:spacing w:after="150" w:before="300"/>
      </w:pPr>
      <w:r>
        <w:t xml:space="preserve">4. Estructura de Archivos del Código</w:t>
      </w:r>
    </w:p>
    <w:p>
      <w:pPr>
        <w:spacing w:after="150"/>
      </w:pPr>
      <w:r>
        <w:t xml:space="preserve">El proyecto se compone de 3 documentos principales completamente independientes y modulares:</w:t>
      </w:r>
    </w:p>
    <w:p>
      <w:pPr>
        <w:pStyle w:val="ListParagraph"/>
        <w:numPr>
          <w:ilvl w:val="0"/>
          <w:numId w:val="1"/>
        </w:numPr>
      </w:pPr>
      <w:r>
        <w:t xml:space="preserve">• index.html: Documento de marcado semántico HTML5.</w:t>
      </w:r>
    </w:p>
    <w:p>
      <w:pPr>
        <w:pStyle w:val="ListParagraph"/>
        <w:numPr>
          <w:ilvl w:val="0"/>
          <w:numId w:val="1"/>
        </w:numPr>
      </w:pPr>
      <w:r>
        <w:t xml:space="preserve">• styles.css: Hoja de estilos con variables de color, responsive flex/grid y animaciones glassmorphism.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app.js: Controlador JavaScript modular con manejo de estado, capa de servicio y modales.</w:t>
      </w:r>
    </w:p>
    <w:p>
      <w:pPr>
        <w:pStyle w:val="Heading1"/>
        <w:spacing w:after="150" w:before="300"/>
      </w:pPr>
      <w:r>
        <w:t xml:space="preserve">5. Resumen de Implementación de Código Fuente</w:t>
      </w:r>
    </w:p>
    <w:p>
      <w:pPr>
        <w:spacing w:after="150"/>
      </w:pPr>
      <w:r>
        <w:t xml:space="preserve">Los archivos fuente generados en el directorio del proyecto ofrecen una experiencia de usuario de nivel profesional con las siguientes características técnicas clave:</w:t>
      </w:r>
    </w:p>
    <w:p>
      <w:pPr>
        <w:pStyle w:val="ListParagraph"/>
        <w:numPr>
          <w:ilvl w:val="0"/>
          <w:numId w:val="1"/>
        </w:numPr>
      </w:pPr>
      <w:r>
        <w:t xml:space="preserve">✓ Interfaz de autenticación con transiciones suaves entre Iniciar Sesión y Crear Cuenta.</w:t>
      </w:r>
    </w:p>
    <w:p>
      <w:pPr>
        <w:pStyle w:val="ListParagraph"/>
        <w:numPr>
          <w:ilvl w:val="0"/>
          <w:numId w:val="1"/>
        </w:numPr>
      </w:pPr>
      <w:r>
        <w:t xml:space="preserve">✓ Catálogo de productos precargado con ejemplos reales de emprendimientos escolares (Tutorías de Matemáticas, Brownies caseros, Stickers de código, Dibujos personalizados, etc.).</w:t>
      </w:r>
    </w:p>
    <w:p>
      <w:pPr>
        <w:pStyle w:val="ListParagraph"/>
        <w:numPr>
          <w:ilvl w:val="0"/>
          <w:numId w:val="1"/>
        </w:numPr>
      </w:pPr>
      <w:r>
        <w:t xml:space="preserve">✓ Búsqueda inteligente por nombre de producto y filtrado instantáneo por categorías.</w:t>
      </w:r>
    </w:p>
    <w:p>
      <w:pPr>
        <w:pStyle w:val="ListParagraph"/>
        <w:numPr>
          <w:ilvl w:val="0"/>
          <w:numId w:val="1"/>
        </w:numPr>
      </w:pPr>
      <w:r>
        <w:t xml:space="preserve">✓ Modal de detalle que expone transparente y detalladamente la información del estudiante vendedor para concretar la compra en el colegio.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Formulario de publicación con validaciones en tiempo real para nuevos emprendedores.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2026-07-22T17:47:59.866Z</dcterms:created>
  <dcterms:modified xsi:type="dcterms:W3CDTF">2026-07-22T17:47:59.866Z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