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9ex1pp6rwxb1" w:id="0"/>
      <w:bookmarkEnd w:id="0"/>
      <w:r w:rsidDel="00000000" w:rsidR="00000000" w:rsidRPr="00000000">
        <w:rPr>
          <w:rtl w:val="0"/>
        </w:rPr>
        <w:t xml:space="preserve">Sólidos geométricos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0"/>
        <w:rPr/>
      </w:pPr>
      <w:bookmarkStart w:colFirst="0" w:colLast="0" w:name="_oh25qsp9po8y" w:id="1"/>
      <w:bookmarkEnd w:id="1"/>
      <w:r w:rsidDel="00000000" w:rsidR="00000000" w:rsidRPr="00000000">
        <w:rPr>
          <w:rtl w:val="0"/>
        </w:rPr>
        <w:t xml:space="preserve">1.Cilindro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cilindro </w:t>
      </w:r>
      <w:r w:rsidDel="00000000" w:rsidR="00000000" w:rsidRPr="00000000">
        <w:rPr>
          <w:b w:val="1"/>
          <w:sz w:val="24"/>
          <w:szCs w:val="24"/>
          <w:rtl w:val="0"/>
        </w:rPr>
        <w:t xml:space="preserve">é um sólido geométrico composto por duas bases no formato de círculos e paralelas, e uma área lateral que as conecta</w:t>
      </w:r>
      <w:r w:rsidDel="00000000" w:rsidR="00000000" w:rsidRPr="00000000">
        <w:rPr>
          <w:sz w:val="24"/>
          <w:szCs w:val="24"/>
          <w:rtl w:val="0"/>
        </w:rPr>
        <w:t xml:space="preserve">. O fato de a base do cilindro ser um círculo faz com que ele seja classificado como corpo redondo.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cilindro circular equilátero tem a altura é igual ao diâmetro da base, isto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h=2r</w:t>
      </w:r>
      <w:r w:rsidDel="00000000" w:rsidR="00000000" w:rsidRPr="00000000">
        <w:rPr>
          <w:sz w:val="24"/>
          <w:szCs w:val="24"/>
          <w:rtl w:val="0"/>
        </w:rPr>
        <w:t xml:space="preserve">. Para calcular a área lateral, a área total e o volume, podemos usar as fórmulas, dadas por: A(lat)=4πr2. A(base)=πr2.</w:t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cotidiano podemos observar vários objetos com o formato cilíndrico, a exemplo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latinha de refrigerante, da vela de parafina, da lata de conservados, auto-falantes, entre outros</w:t>
      </w:r>
      <w:r w:rsidDel="00000000" w:rsidR="00000000" w:rsidRPr="00000000">
        <w:rPr>
          <w:sz w:val="24"/>
          <w:szCs w:val="24"/>
          <w:rtl w:val="0"/>
        </w:rPr>
        <w:t xml:space="preserve">. Todas essas figuras possuem superfícies curvas, característica principal dos corpos redondos.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402627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2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firstLine="720"/>
        <w:rPr>
          <w:sz w:val="24"/>
          <w:szCs w:val="24"/>
        </w:rPr>
      </w:pPr>
      <w:bookmarkStart w:colFirst="0" w:colLast="0" w:name="_hyiu1j18l9t" w:id="2"/>
      <w:bookmarkEnd w:id="2"/>
      <w:r w:rsidDel="00000000" w:rsidR="00000000" w:rsidRPr="00000000">
        <w:rPr>
          <w:rtl w:val="0"/>
        </w:rPr>
        <w:t xml:space="preserve">2.Cubo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cubo ou hexaedro regular é um poliedro com 6 faces congruentes. Além disso, é um dos cinco sólidos platônicos, pois: cada face tem 4 arestas; de cada vértice partem 3 arestas; vale a relação de Euler: {\displaystyle V-A+F=2}, onde V representa o número de vértices, A o número de arestas e F o número de faces.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cubo ou hexaedro regular é um poliedro com 6 faces congruentes. Além disso, é um dos cinco sólidos platônicos, pois: cada face tem 4 arestas; de cada vértice partem 3 arestas; vale a relação de Euler: {\displaystyle V-A+F=2}, onde V representa o número de vértices, A o número de arestas e F o número de faces.</w:t>
      </w:r>
    </w:p>
    <w:p w:rsidR="00000000" w:rsidDel="00000000" w:rsidP="00000000" w:rsidRDefault="00000000" w:rsidRPr="00000000" w14:paraId="0000001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perceber a presença do formato de cubo no nosso cotidiano, em dados comuns utilizados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jogos, embalagens, caixas, entre outros objetos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firstLine="720"/>
        <w:rPr>
          <w:color w:val="1155cc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"https://brasilescola.uol.com.br/matematica/cubo.htm"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81575" cy="381952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2123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ijcipl84ctt" w:id="3"/>
      <w:bookmarkEnd w:id="3"/>
      <w:r w:rsidDel="00000000" w:rsidR="00000000" w:rsidRPr="00000000">
        <w:rPr>
          <w:rtl w:val="0"/>
        </w:rPr>
        <w:t xml:space="preserve">3.Cone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 </w:t>
      </w:r>
      <w:r w:rsidDel="00000000" w:rsidR="00000000" w:rsidRPr="00000000">
        <w:rPr>
          <w:b w:val="1"/>
          <w:sz w:val="24"/>
          <w:szCs w:val="24"/>
          <w:rtl w:val="0"/>
        </w:rPr>
        <w:t xml:space="preserve">é um sólido geométrico que faz parte dos estudos da geometria espacial</w:t>
      </w:r>
      <w:r w:rsidDel="00000000" w:rsidR="00000000" w:rsidRPr="00000000">
        <w:rPr>
          <w:sz w:val="24"/>
          <w:szCs w:val="24"/>
          <w:rtl w:val="0"/>
        </w:rPr>
        <w:t xml:space="preserve">. Ele possui uma base circular (r) formada por segmentos de reta que têm uma extremidade num vértice (V) em comum. Além disso, o cone possui a altura (h), caracterizada pela distância do vértice do cone ao plano da base.</w:t>
      </w:r>
    </w:p>
    <w:p w:rsidR="00000000" w:rsidDel="00000000" w:rsidP="00000000" w:rsidRDefault="00000000" w:rsidRPr="00000000" w14:paraId="0000002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cone é formado por vértice, geratriz, altura e raio da base. A geratriz, a altura e o raio formam um triângulo retângulo. Para calcular a área do cone, somamos a sua área lateral, formada por um arco, com a área da base, que é um círculo. A fórmula para calcular a área total do cone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A = π · r (r + g)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cone pode ser encontrado no nosso dia a dia em situações bem familiares,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na casquinha do sorvete, no cone de trânsito e no chapéu da festinha de aniversário</w:t>
      </w:r>
      <w:r w:rsidDel="00000000" w:rsidR="00000000" w:rsidRPr="00000000">
        <w:rPr>
          <w:sz w:val="24"/>
          <w:szCs w:val="24"/>
          <w:rtl w:val="0"/>
        </w:rPr>
        <w:t xml:space="preserve">. Veja o exemplo a seguir: Casquinha de sorvete (cone). Podemos encontrar a esfera na bola.</w:t>
      </w:r>
    </w:p>
    <w:p w:rsidR="00000000" w:rsidDel="00000000" w:rsidP="00000000" w:rsidRDefault="00000000" w:rsidRPr="00000000" w14:paraId="0000002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5367338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firstLine="720"/>
        <w:jc w:val="both"/>
        <w:rPr/>
      </w:pPr>
      <w:bookmarkStart w:colFirst="0" w:colLast="0" w:name="_twcqubex025q" w:id="4"/>
      <w:bookmarkEnd w:id="4"/>
      <w:r w:rsidDel="00000000" w:rsidR="00000000" w:rsidRPr="00000000">
        <w:rPr>
          <w:rtl w:val="0"/>
        </w:rPr>
        <w:t xml:space="preserve">4.Esfera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esfera </w:t>
      </w:r>
      <w:r w:rsidDel="00000000" w:rsidR="00000000" w:rsidRPr="00000000">
        <w:rPr>
          <w:b w:val="1"/>
          <w:sz w:val="24"/>
          <w:szCs w:val="24"/>
          <w:rtl w:val="0"/>
        </w:rPr>
        <w:t xml:space="preserve">é um sólido geométrico classificado como corpo redondo devido à sua forma arredondada</w:t>
      </w:r>
      <w:r w:rsidDel="00000000" w:rsidR="00000000" w:rsidRPr="00000000">
        <w:rPr>
          <w:sz w:val="24"/>
          <w:szCs w:val="24"/>
          <w:rtl w:val="0"/>
        </w:rPr>
        <w:t xml:space="preserve">. Podemos defini-la como o conjunto de pontos no espaço que estão a uma mesma distância do seu centro. Essa distância é um elemento importante da esfera, conhecido como raio.</w:t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fórmula do volume de uma esfera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V = 4/3 π r³, em que V = volume e r = raio</w:t>
      </w:r>
      <w:r w:rsidDel="00000000" w:rsidR="00000000" w:rsidRPr="00000000">
        <w:rPr>
          <w:sz w:val="24"/>
          <w:szCs w:val="24"/>
          <w:rtl w:val="0"/>
        </w:rPr>
        <w:t xml:space="preserve">. O raio de uma esfera é metade de seu diâmetro.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esfera é um sólido geométrico estudado na geometria espacial, sendo classificada como um corpo redondo. Essa forma é bastante comum no dia a dia, como podemos vê-la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bola de futebol, nas pérolas, no globo terrestre, em alguns frutos, entre outros exemplos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jc w:val="both"/>
        <w:rPr/>
      </w:pPr>
      <w:bookmarkStart w:colFirst="0" w:colLast="0" w:name="_rh01pf6iqew0" w:id="5"/>
      <w:bookmarkEnd w:id="5"/>
      <w:r w:rsidDel="00000000" w:rsidR="00000000" w:rsidRPr="00000000">
        <w:rPr>
          <w:rtl w:val="0"/>
        </w:rPr>
        <w:t xml:space="preserve">5.Paralelepipido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Paralelepípedo ou bloco retangular é a designação dada a um prisma cujas faces são paralelogramos. Um paralelepípedo tem seis faces, sendo que duas são idênticas e paralelas entre si. Os paralelepípedos podem ser retos ou oblíquos, consoante as suas faces laterais sejam perpendiculares ou não à base.</w:t>
      </w:r>
    </w:p>
    <w:p w:rsidR="00000000" w:rsidDel="00000000" w:rsidP="00000000" w:rsidRDefault="00000000" w:rsidRPr="00000000" w14:paraId="0000004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A área total de um paralelepípedo é calculada por 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b w:val="1"/>
          <w:sz w:val="26"/>
          <w:szCs w:val="26"/>
          <w:rtl w:val="0"/>
        </w:rPr>
        <w:t xml:space="preserve"> = 2ab + 2ac + 2bc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Caixas, embalagens e outros objetos possuem formato de paralelepípedo. Vários objetos no nosso cotidiano possuem formato de paralelepípedo. O paralelepípedo é um sólido geométrico presente no nosso dia a dia em vários objetos,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caixas, embalagens de remédio, tijolos, geladeiras, entre outros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147396</wp:posOffset>
            </wp:positionV>
            <wp:extent cx="2638425" cy="4033838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033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é uma geladeira linha branca IF55 que consome kWh/mês 35,3 de energia.E o custo do kWh está R$0,81 centavos.Ou seja um custo mensal de R$28,59 reais. </w:t>
      </w:r>
    </w:p>
    <w:p w:rsidR="00000000" w:rsidDel="00000000" w:rsidP="00000000" w:rsidRDefault="00000000" w:rsidRPr="00000000" w14:paraId="0000004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454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-189412" l="4983" r="-4983" t="14653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