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kpxj72ah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COLORES ACTUALIZADOS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como color principal: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Bordó vino profundo: #7A2E3B (aprox del logo)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Complementarios: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Blanco roto: #F8F6F4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Gris muy claro: #EFEDEA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Gris tipográfico oscuro: #3D3D3D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secundario ocasional: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Azul petróleo oscuro muy sobrio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azul croata saturado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completamente: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rojo brillante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patriótica fuerte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checkerboard croata dominante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exceso folklórico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 pesadas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institucional antiguo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wosajk3p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TIPOGRAFÍA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Cormorant Garamond o Playfair para títulos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 para textos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espacio en blanco.</w:t>
        <w:br w:type="textWrapping"/>
        <w:t xml:space="preserve"> Composición editorial.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