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CDBE9" w14:textId="77777777" w:rsidR="001B14AF" w:rsidRPr="001B14AF" w:rsidRDefault="001B14AF" w:rsidP="001B14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Validación de impacto · Recupero automático de faltas</w:t>
      </w:r>
    </w:p>
    <w:p w14:paraId="09AD5D3A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Este documento define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las preguntas clave de producto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y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cómo medirlas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usando datos existentes (DB / eventos). El objetivo es evaluar si la Etapa 3 agrega valor real y cómo calibrarla (ventanas, alcance, UX).</w:t>
      </w:r>
    </w:p>
    <w:p w14:paraId="5ADE3CE8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6FB7B6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D36B06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1. ¿Las faltas realmente se reintentan?</w:t>
      </w:r>
    </w:p>
    <w:p w14:paraId="3BBD7762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Pregunta de producto</w:t>
      </w:r>
    </w:p>
    <w:p w14:paraId="6E99B8E6" w14:textId="77777777" w:rsidR="001B14AF" w:rsidRPr="001B14AF" w:rsidRDefault="001B14AF" w:rsidP="001B14AF">
      <w:pPr>
        <w:spacing w:beforeAutospacing="1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Cuando un pedido termina con faltas, ¿la farmacia vuelve a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intentar pedir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esos productos en compras posteriores?</w:t>
      </w:r>
    </w:p>
    <w:p w14:paraId="1A5748A4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Métrica — Tasa de reintento de reposición</w:t>
      </w:r>
    </w:p>
    <w:p w14:paraId="218A8370" w14:textId="77777777" w:rsidR="001B14AF" w:rsidRPr="001B14AF" w:rsidRDefault="001B14AF" w:rsidP="001B14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% de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pedidos con faltas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en los que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al menos uno de los EAN que quedó en falta vuelve a aparecer en un pedido posterior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del mismo POS (dentro de X días), independientemente de si se logra comprar o no.</w:t>
      </w:r>
    </w:p>
    <w:p w14:paraId="59E11A94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Definición clave</w:t>
      </w:r>
    </w:p>
    <w:p w14:paraId="2BC59721" w14:textId="77777777" w:rsidR="001B14AF" w:rsidRPr="001B14AF" w:rsidRDefault="001B14AF" w:rsidP="001B14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i/>
          <w:iCs/>
          <w:lang w:bidi="he-IL"/>
        </w:rPr>
        <w:t>Reintento de reposición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= el EAN vuelve a estar presente en un pedido posterior,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aunque ese pedido también termine con faltas</w:t>
      </w:r>
      <w:r w:rsidRPr="001B14AF">
        <w:rPr>
          <w:rFonts w:ascii="Times New Roman" w:eastAsia="Times New Roman" w:hAnsi="Times New Roman" w:cs="Times New Roman"/>
          <w:lang w:bidi="he-IL"/>
        </w:rPr>
        <w:t>.</w:t>
      </w:r>
    </w:p>
    <w:p w14:paraId="56438E06" w14:textId="77777777" w:rsidR="001B14AF" w:rsidRPr="001B14AF" w:rsidRDefault="001B14AF" w:rsidP="001B14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No mide compra efectiva, mide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intención de reposición</w:t>
      </w:r>
      <w:r w:rsidRPr="001B14AF">
        <w:rPr>
          <w:rFonts w:ascii="Times New Roman" w:eastAsia="Times New Roman" w:hAnsi="Times New Roman" w:cs="Times New Roman"/>
          <w:lang w:bidi="he-IL"/>
        </w:rPr>
        <w:t>.</w:t>
      </w:r>
    </w:p>
    <w:p w14:paraId="78AC6F7E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Query (conceptual DB)</w:t>
      </w:r>
    </w:p>
    <w:p w14:paraId="0A3E2385" w14:textId="77777777" w:rsidR="001B14AF" w:rsidRPr="001B14AF" w:rsidRDefault="001B14AF" w:rsidP="001B14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Identificar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pedidos con faltas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(en </w:t>
      </w:r>
      <w:r w:rsidRPr="001B14AF">
        <w:rPr>
          <w:rFonts w:ascii="Courier New" w:eastAsia="Times New Roman" w:hAnsi="Courier New" w:cs="Courier New"/>
          <w:sz w:val="20"/>
          <w:szCs w:val="20"/>
          <w:lang w:bidi="he-IL"/>
        </w:rPr>
        <w:t>order_items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: </w:t>
      </w:r>
      <w:r w:rsidRPr="001B14AF">
        <w:rPr>
          <w:rFonts w:ascii="Courier New" w:eastAsia="Times New Roman" w:hAnsi="Courier New" w:cs="Courier New"/>
          <w:sz w:val="20"/>
          <w:szCs w:val="20"/>
          <w:lang w:bidi="he-IL"/>
        </w:rPr>
        <w:t>qty_requested &gt; qty_purchased</w:t>
      </w:r>
      <w:r w:rsidRPr="001B14AF">
        <w:rPr>
          <w:rFonts w:ascii="Times New Roman" w:eastAsia="Times New Roman" w:hAnsi="Times New Roman" w:cs="Times New Roman"/>
          <w:lang w:bidi="he-IL"/>
        </w:rPr>
        <w:t>).</w:t>
      </w:r>
    </w:p>
    <w:p w14:paraId="0CE56AC7" w14:textId="77777777" w:rsidR="001B14AF" w:rsidRPr="001B14AF" w:rsidRDefault="001B14AF" w:rsidP="001B14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Para cada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pedido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(y su POS):</w:t>
      </w:r>
    </w:p>
    <w:p w14:paraId="583E1661" w14:textId="77777777" w:rsidR="001B14AF" w:rsidRPr="001B14AF" w:rsidRDefault="001B14AF" w:rsidP="001B14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Obtener el set de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EAN en falta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de ese pedido.</w:t>
      </w:r>
    </w:p>
    <w:p w14:paraId="60ED6905" w14:textId="77777777" w:rsidR="001B14AF" w:rsidRPr="001B14AF" w:rsidRDefault="001B14AF" w:rsidP="001B14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Verificar si existe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≥1 pedido posterior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del mismo POS que incluya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alguno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de esos EAN, dentro de X días desde la fecha del pedido.</w:t>
      </w:r>
    </w:p>
    <w:p w14:paraId="0EE2C03B" w14:textId="77777777" w:rsidR="001B14AF" w:rsidRPr="001B14AF" w:rsidRDefault="001B14AF" w:rsidP="001B14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Marcar el pedido como:</w:t>
      </w:r>
    </w:p>
    <w:p w14:paraId="2BF561FD" w14:textId="77777777" w:rsidR="001B14AF" w:rsidRPr="001B14AF" w:rsidRDefault="001B14AF" w:rsidP="001B14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Courier New" w:eastAsia="Times New Roman" w:hAnsi="Courier New" w:cs="Courier New"/>
          <w:sz w:val="20"/>
          <w:szCs w:val="20"/>
          <w:lang w:bidi="he-IL"/>
        </w:rPr>
        <w:t>reintento_reposicion = true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si existe match,</w:t>
      </w:r>
    </w:p>
    <w:p w14:paraId="7FBCF67B" w14:textId="77777777" w:rsidR="001B14AF" w:rsidRPr="001B14AF" w:rsidRDefault="001B14AF" w:rsidP="001B14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Courier New" w:eastAsia="Times New Roman" w:hAnsi="Courier New" w:cs="Courier New"/>
          <w:sz w:val="20"/>
          <w:szCs w:val="20"/>
          <w:lang w:bidi="he-IL"/>
        </w:rPr>
        <w:t>reintento_reposicion = false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si no.</w:t>
      </w:r>
    </w:p>
    <w:p w14:paraId="0F48C925" w14:textId="77777777" w:rsidR="001B14AF" w:rsidRPr="001B14AF" w:rsidRDefault="001B14AF" w:rsidP="001B14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Métrica final:</w:t>
      </w:r>
    </w:p>
    <w:p w14:paraId="765938AD" w14:textId="77777777" w:rsidR="001B14AF" w:rsidRPr="001B14AF" w:rsidRDefault="001B14AF" w:rsidP="001B14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pedidos_con_faltas_con_reintento / total_pedidos_con_faltas.</w:t>
      </w:r>
    </w:p>
    <w:p w14:paraId="57E03371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Resultado esperado</w:t>
      </w:r>
    </w:p>
    <w:p w14:paraId="4F2253C9" w14:textId="77777777" w:rsidR="001B14AF" w:rsidRPr="001B14AF" w:rsidRDefault="001B14AF" w:rsidP="001B14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Baja tasa → abandono o fricción alta → Etapa 3 puede cambiar el comportamiento.</w:t>
      </w:r>
    </w:p>
    <w:p w14:paraId="72F528C6" w14:textId="77777777" w:rsidR="001B14AF" w:rsidRPr="001B14AF" w:rsidRDefault="001B14AF" w:rsidP="001B14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lastRenderedPageBreak/>
        <w:t>Alta tasa → intención existente → Etapa 3 optimiza timing y visibilidad.</w:t>
      </w:r>
    </w:p>
    <w:p w14:paraId="422A1D34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75F1574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AF35AC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2. Tasa de faltas recuperadas</w:t>
      </w:r>
    </w:p>
    <w:p w14:paraId="30AAE2E6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Pregunta de producto</w:t>
      </w:r>
    </w:p>
    <w:p w14:paraId="26CF5C1C" w14:textId="77777777" w:rsidR="001B14AF" w:rsidRPr="001B14AF" w:rsidRDefault="001B14AF" w:rsidP="001B14AF">
      <w:pPr>
        <w:spacing w:beforeAutospacing="1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Del total de productos en falta, ¿cuántos se terminan comprando?</w:t>
      </w:r>
    </w:p>
    <w:p w14:paraId="7C0D6DBE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Métrica — Tasa de faltas recuperadas</w:t>
      </w:r>
    </w:p>
    <w:p w14:paraId="2A380E7B" w14:textId="77777777" w:rsidR="001B14AF" w:rsidRPr="001B14AF" w:rsidRDefault="001B14AF" w:rsidP="001B14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productos en falta que luego se compran / total de productos en falta.</w:t>
      </w:r>
    </w:p>
    <w:p w14:paraId="43905349" w14:textId="77777777" w:rsidR="001B14AF" w:rsidRPr="001B14AF" w:rsidRDefault="001B14AF" w:rsidP="001B14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Separado por tipo: Medicamentos vs OTC.</w:t>
      </w:r>
    </w:p>
    <w:p w14:paraId="12D7DFC1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Query (conceptual DB)</w:t>
      </w:r>
    </w:p>
    <w:p w14:paraId="7EAFA67B" w14:textId="77777777" w:rsidR="001B14AF" w:rsidRPr="001B14AF" w:rsidRDefault="001B14AF" w:rsidP="001B14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Dataset base: todas las faltas (EAN + POS + timestamp).</w:t>
      </w:r>
    </w:p>
    <w:p w14:paraId="3392C5CE" w14:textId="77777777" w:rsidR="001B14AF" w:rsidRPr="001B14AF" w:rsidRDefault="001B14AF" w:rsidP="001B14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Join contra compras posteriores del mismo EAN + POS.</w:t>
      </w:r>
    </w:p>
    <w:p w14:paraId="20BB32E6" w14:textId="77777777" w:rsidR="001B14AF" w:rsidRPr="001B14AF" w:rsidRDefault="001B14AF" w:rsidP="001B14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Agrupar por tipo de producto.</w:t>
      </w:r>
    </w:p>
    <w:p w14:paraId="489C6AD6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Resultado esperado</w:t>
      </w:r>
    </w:p>
    <w:p w14:paraId="33BB5FF2" w14:textId="77777777" w:rsidR="001B14AF" w:rsidRPr="001B14AF" w:rsidRDefault="001B14AF" w:rsidP="001B14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Alta tasa → vale la pena automatizar.</w:t>
      </w:r>
    </w:p>
    <w:p w14:paraId="365C9657" w14:textId="77777777" w:rsidR="001B14AF" w:rsidRPr="001B14AF" w:rsidRDefault="001B14AF" w:rsidP="001B14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Baja tasa → ajustar expectativas y ventana.</w:t>
      </w:r>
    </w:p>
    <w:p w14:paraId="19004FC4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46AED74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00C29B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3. Timing de recuperación (ventana óptima)</w:t>
      </w:r>
    </w:p>
    <w:p w14:paraId="04369B30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Pregunta de producto</w:t>
      </w:r>
    </w:p>
    <w:p w14:paraId="3DEC42F9" w14:textId="77777777" w:rsidR="001B14AF" w:rsidRPr="001B14AF" w:rsidRDefault="001B14AF" w:rsidP="001B14AF">
      <w:pPr>
        <w:spacing w:beforeAutospacing="1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¿En cuánto tiempo se recuperan las faltas que sí se compran?</w:t>
      </w:r>
    </w:p>
    <w:p w14:paraId="2BD22FB0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Métricas</w:t>
      </w:r>
    </w:p>
    <w:p w14:paraId="397C35A0" w14:textId="77777777" w:rsidR="001B14AF" w:rsidRPr="001B14AF" w:rsidRDefault="001B14AF" w:rsidP="001B14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Distribución de tiempo entre:</w:t>
      </w:r>
    </w:p>
    <w:p w14:paraId="6D2207ED" w14:textId="77777777" w:rsidR="001B14AF" w:rsidRPr="001B14AF" w:rsidRDefault="001B14AF" w:rsidP="001B14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generación de la falta</w:t>
      </w:r>
    </w:p>
    <w:p w14:paraId="4D96EFE8" w14:textId="77777777" w:rsidR="001B14AF" w:rsidRPr="001B14AF" w:rsidRDefault="001B14AF" w:rsidP="001B14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compra posterior del mismo EAN</w:t>
      </w:r>
    </w:p>
    <w:p w14:paraId="327E64D5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Buckets sugeridos:</w:t>
      </w:r>
    </w:p>
    <w:p w14:paraId="35EF1925" w14:textId="77777777" w:rsidR="001B14AF" w:rsidRPr="001B14AF" w:rsidRDefault="001B14AF" w:rsidP="001B14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&lt; 6 h</w:t>
      </w:r>
    </w:p>
    <w:p w14:paraId="30A46B25" w14:textId="77777777" w:rsidR="001B14AF" w:rsidRPr="001B14AF" w:rsidRDefault="001B14AF" w:rsidP="001B14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6–12 h</w:t>
      </w:r>
    </w:p>
    <w:p w14:paraId="2EAF47F4" w14:textId="77777777" w:rsidR="001B14AF" w:rsidRPr="001B14AF" w:rsidRDefault="001B14AF" w:rsidP="001B14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12–24 h</w:t>
      </w:r>
    </w:p>
    <w:p w14:paraId="1568297E" w14:textId="77777777" w:rsidR="001B14AF" w:rsidRPr="001B14AF" w:rsidRDefault="001B14AF" w:rsidP="001B14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lastRenderedPageBreak/>
        <w:t>24–48 h</w:t>
      </w:r>
    </w:p>
    <w:p w14:paraId="580C960C" w14:textId="77777777" w:rsidR="001B14AF" w:rsidRPr="001B14AF" w:rsidRDefault="001B14AF" w:rsidP="001B14AF">
      <w:pPr>
        <w:numPr>
          <w:ilvl w:val="0"/>
          <w:numId w:val="9"/>
        </w:numPr>
        <w:spacing w:beforeAutospacing="1" w:afterAutospacing="1"/>
        <w:ind w:left="1440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48 h</w:t>
      </w:r>
    </w:p>
    <w:p w14:paraId="75E52AF0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Query (conceptual DB)</w:t>
      </w:r>
    </w:p>
    <w:p w14:paraId="73AD3E8F" w14:textId="77777777" w:rsidR="001B14AF" w:rsidRPr="001B14AF" w:rsidRDefault="001B14AF" w:rsidP="001B14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Para cada falta recuperada:</w:t>
      </w:r>
    </w:p>
    <w:p w14:paraId="5845DA13" w14:textId="77777777" w:rsidR="001B14AF" w:rsidRPr="001B14AF" w:rsidRDefault="001B14AF" w:rsidP="001B14AF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Courier New" w:eastAsia="Times New Roman" w:hAnsi="Courier New" w:cs="Courier New"/>
          <w:sz w:val="20"/>
          <w:szCs w:val="20"/>
          <w:lang w:bidi="he-IL"/>
        </w:rPr>
        <w:t>delta = purchase_date - falta_date</w:t>
      </w:r>
    </w:p>
    <w:p w14:paraId="0ACBFAEC" w14:textId="77777777" w:rsidR="001B14AF" w:rsidRPr="001B14AF" w:rsidRDefault="001B14AF" w:rsidP="001B14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Agrupar en buckets y segmentar por tipo.</w:t>
      </w:r>
    </w:p>
    <w:p w14:paraId="4E65F86A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Resultado esperado</w:t>
      </w:r>
    </w:p>
    <w:p w14:paraId="38F7DBB1" w14:textId="77777777" w:rsidR="001B14AF" w:rsidRPr="001B14AF" w:rsidRDefault="001B14AF" w:rsidP="001B14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Define ventanas de 24h / 48h con datos reales.</w:t>
      </w:r>
    </w:p>
    <w:p w14:paraId="17B3DF55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3C8487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8B8509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4. Repetición de faltas por producto</w:t>
      </w:r>
    </w:p>
    <w:p w14:paraId="057B9D37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Pregunta de producto</w:t>
      </w:r>
    </w:p>
    <w:p w14:paraId="724AEC84" w14:textId="77777777" w:rsidR="001B14AF" w:rsidRPr="001B14AF" w:rsidRDefault="001B14AF" w:rsidP="001B14AF">
      <w:pPr>
        <w:spacing w:beforeAutospacing="1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¿Un mismo producto vuelve a aparecer en faltas antes de ser comprado?</w:t>
      </w:r>
    </w:p>
    <w:p w14:paraId="3F60843B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Métrica</w:t>
      </w:r>
    </w:p>
    <w:p w14:paraId="74BDA412" w14:textId="77777777" w:rsidR="001B14AF" w:rsidRPr="001B14AF" w:rsidRDefault="001B14AF" w:rsidP="001B14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Promedio de veces que un EAN aparece como falta antes de cerrarse.</w:t>
      </w:r>
    </w:p>
    <w:p w14:paraId="2A4C422C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Query (conceptual DB)</w:t>
      </w:r>
    </w:p>
    <w:p w14:paraId="4A9360BC" w14:textId="77777777" w:rsidR="001B14AF" w:rsidRPr="001B14AF" w:rsidRDefault="001B14AF" w:rsidP="001B14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Para cada EAN + POS:</w:t>
      </w:r>
    </w:p>
    <w:p w14:paraId="12F2E278" w14:textId="77777777" w:rsidR="001B14AF" w:rsidRPr="001B14AF" w:rsidRDefault="001B14AF" w:rsidP="001B14A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Contar eventos de falta consecutivos</w:t>
      </w:r>
    </w:p>
    <w:p w14:paraId="0AE6C4BA" w14:textId="77777777" w:rsidR="001B14AF" w:rsidRPr="001B14AF" w:rsidRDefault="001B14AF" w:rsidP="001B14A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Hasta que ocurra una compra o caduque</w:t>
      </w:r>
    </w:p>
    <w:p w14:paraId="5215D0B6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Resultado esperado</w:t>
      </w:r>
    </w:p>
    <w:p w14:paraId="29F4B85A" w14:textId="77777777" w:rsidR="001B14AF" w:rsidRPr="001B14AF" w:rsidRDefault="001B14AF" w:rsidP="001B14A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Valida la consolidación por EAN en Reposición pendiente.</w:t>
      </w:r>
    </w:p>
    <w:p w14:paraId="2C510D31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4352A7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73E8FE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5. Fricción del flujo actual (Etapa 2)</w:t>
      </w:r>
    </w:p>
    <w:p w14:paraId="45BE2A18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Pregunta de producto</w:t>
      </w:r>
    </w:p>
    <w:p w14:paraId="2B61C20C" w14:textId="77777777" w:rsidR="001B14AF" w:rsidRPr="001B14AF" w:rsidRDefault="001B14AF" w:rsidP="001B14AF">
      <w:pPr>
        <w:spacing w:beforeAutospacing="1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¿Cuánto esfuerzo operativo implica hoy recuperar faltas?</w:t>
      </w:r>
    </w:p>
    <w:p w14:paraId="605E0C57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Métricas</w:t>
      </w:r>
    </w:p>
    <w:p w14:paraId="130C5879" w14:textId="77777777" w:rsidR="001B14AF" w:rsidRPr="001B14AF" w:rsidRDefault="001B14AF" w:rsidP="001B14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lastRenderedPageBreak/>
        <w:t>Promedio de descargas de archivo de faltas por POS / semana.</w:t>
      </w:r>
    </w:p>
    <w:p w14:paraId="5BAADEE4" w14:textId="77777777" w:rsidR="001B14AF" w:rsidRPr="001B14AF" w:rsidRDefault="001B14AF" w:rsidP="001B14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% de descargas que no terminan en compra.</w:t>
      </w:r>
    </w:p>
    <w:p w14:paraId="4535AEDD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Query (GA / DB)</w:t>
      </w:r>
    </w:p>
    <w:p w14:paraId="37822C8D" w14:textId="77777777" w:rsidR="001B14AF" w:rsidRPr="001B14AF" w:rsidRDefault="001B14AF" w:rsidP="001B14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Evento: </w:t>
      </w:r>
      <w:r w:rsidRPr="001B14AF">
        <w:rPr>
          <w:rFonts w:ascii="Courier New" w:eastAsia="Times New Roman" w:hAnsi="Courier New" w:cs="Courier New"/>
          <w:sz w:val="20"/>
          <w:szCs w:val="20"/>
          <w:lang w:bidi="he-IL"/>
        </w:rPr>
        <w:t>download__missing_items</w:t>
      </w:r>
    </w:p>
    <w:p w14:paraId="17F3F604" w14:textId="77777777" w:rsidR="001B14AF" w:rsidRPr="001B14AF" w:rsidRDefault="001B14AF" w:rsidP="001B14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Join con compras posteriores del mismo EAN + POS.</w:t>
      </w:r>
    </w:p>
    <w:p w14:paraId="0531B44C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Resultado esperado</w:t>
      </w:r>
    </w:p>
    <w:p w14:paraId="5EDE8DF7" w14:textId="77777777" w:rsidR="001B14AF" w:rsidRPr="001B14AF" w:rsidRDefault="001B14AF" w:rsidP="001B14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Descarga sin compra = intención frustrada.</w:t>
      </w:r>
    </w:p>
    <w:p w14:paraId="1AF92C14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54FBB4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1CAB98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6. Abandono de faltas</w:t>
      </w:r>
    </w:p>
    <w:p w14:paraId="3AEFC621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Pregunta de producto</w:t>
      </w:r>
    </w:p>
    <w:p w14:paraId="1B90A6A6" w14:textId="77777777" w:rsidR="001B14AF" w:rsidRPr="001B14AF" w:rsidRDefault="001B14AF" w:rsidP="001B14AF">
      <w:pPr>
        <w:spacing w:beforeAutospacing="1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¿Cuántas faltas nunca se recuperan?</w:t>
      </w:r>
    </w:p>
    <w:p w14:paraId="1755ECCC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Métrica</w:t>
      </w:r>
    </w:p>
    <w:p w14:paraId="566A1451" w14:textId="77777777" w:rsidR="001B14AF" w:rsidRPr="001B14AF" w:rsidRDefault="001B14AF" w:rsidP="001B14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% de productos en falta sin compra posterior dentro de N días.</w:t>
      </w:r>
    </w:p>
    <w:p w14:paraId="3E9A48D5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Query (conceptual DB)</w:t>
      </w:r>
    </w:p>
    <w:p w14:paraId="3FE8F250" w14:textId="77777777" w:rsidR="001B14AF" w:rsidRPr="001B14AF" w:rsidRDefault="001B14AF" w:rsidP="001B14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Faltas sin match de compra posterior del mismo EAN + POS dentro de 7 / 14 días.</w:t>
      </w:r>
    </w:p>
    <w:p w14:paraId="66A4C638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Resultado esperado</w:t>
      </w:r>
    </w:p>
    <w:p w14:paraId="5A554668" w14:textId="77777777" w:rsidR="001B14AF" w:rsidRPr="001B14AF" w:rsidRDefault="001B14AF" w:rsidP="001B14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Justifica que las faltas desaparezcan sin estado final visible.</w:t>
      </w:r>
    </w:p>
    <w:p w14:paraId="147AEB7C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574823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A8B682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7. Métricas de éxito para Etapa 3 (ex post)</w:t>
      </w:r>
    </w:p>
    <w:p w14:paraId="456E777D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Preguntas de evaluación</w:t>
      </w:r>
    </w:p>
    <w:p w14:paraId="39EABD38" w14:textId="77777777" w:rsidR="001B14AF" w:rsidRPr="001B14AF" w:rsidRDefault="001B14AF" w:rsidP="001B14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¿Sube la tasa de recuperación?</w:t>
      </w:r>
    </w:p>
    <w:p w14:paraId="7D69D9C4" w14:textId="77777777" w:rsidR="001B14AF" w:rsidRPr="001B14AF" w:rsidRDefault="001B14AF" w:rsidP="001B14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¿Baja el tiempo hasta la compra?</w:t>
      </w:r>
    </w:p>
    <w:p w14:paraId="60D43EE5" w14:textId="77777777" w:rsidR="001B14AF" w:rsidRPr="001B14AF" w:rsidRDefault="001B14AF" w:rsidP="001B14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¿Disminuye la fricción manual?</w:t>
      </w:r>
    </w:p>
    <w:p w14:paraId="497DB96C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Métricas</w:t>
      </w:r>
    </w:p>
    <w:p w14:paraId="773F4317" w14:textId="77777777" w:rsidR="001B14AF" w:rsidRPr="001B14AF" w:rsidRDefault="001B14AF" w:rsidP="001B14A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% de faltas que entran al pool vivo.</w:t>
      </w:r>
    </w:p>
    <w:p w14:paraId="50FDC7E9" w14:textId="77777777" w:rsidR="001B14AF" w:rsidRPr="001B14AF" w:rsidRDefault="001B14AF" w:rsidP="001B14A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lastRenderedPageBreak/>
        <w:t>% que pasan a estado “Listo para comprar”.</w:t>
      </w:r>
    </w:p>
    <w:p w14:paraId="32EB078B" w14:textId="77777777" w:rsidR="001B14AF" w:rsidRPr="001B14AF" w:rsidRDefault="001B14AF" w:rsidP="001B14A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% que terminan en compra.</w:t>
      </w:r>
    </w:p>
    <w:p w14:paraId="7D8D276C" w14:textId="77777777" w:rsidR="001B14AF" w:rsidRPr="001B14AF" w:rsidRDefault="001B14AF" w:rsidP="001B14A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Tiempo promedio de cierre de falta.</w:t>
      </w:r>
    </w:p>
    <w:p w14:paraId="2B2E68D3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lang w:bidi="he-IL"/>
        </w:rPr>
        <w:t>Comparación</w:t>
      </w:r>
    </w:p>
    <w:p w14:paraId="2E78339B" w14:textId="77777777" w:rsidR="001B14AF" w:rsidRPr="001B14AF" w:rsidRDefault="001B14AF" w:rsidP="001B14A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Etapa 2 vs Etapa 3 (before / after).</w:t>
      </w:r>
    </w:p>
    <w:p w14:paraId="546089B0" w14:textId="77777777" w:rsidR="001B14AF" w:rsidRPr="001B14AF" w:rsidRDefault="003E5D32" w:rsidP="001B14AF">
      <w:pPr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noProof/>
          <w:lang w:bidi="he-IL"/>
        </w:rPr>
        <w:pict w14:anchorId="059574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8F109D" w14:textId="77777777" w:rsidR="001B14AF" w:rsidRPr="001B14AF" w:rsidRDefault="001B14AF" w:rsidP="001B14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1B14A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Conclusión esperada</w:t>
      </w:r>
    </w:p>
    <w:p w14:paraId="097D0B30" w14:textId="77777777" w:rsidR="001B14AF" w:rsidRPr="001B14AF" w:rsidRDefault="001B14AF" w:rsidP="001B14AF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 xml:space="preserve">Estas métricas no buscan precisión perfecta, sino </w:t>
      </w:r>
      <w:r w:rsidRPr="001B14AF">
        <w:rPr>
          <w:rFonts w:ascii="Times New Roman" w:eastAsia="Times New Roman" w:hAnsi="Times New Roman" w:cs="Times New Roman"/>
          <w:b/>
          <w:bCs/>
          <w:lang w:bidi="he-IL"/>
        </w:rPr>
        <w:t>señales claras</w:t>
      </w:r>
      <w:r w:rsidRPr="001B14AF">
        <w:rPr>
          <w:rFonts w:ascii="Times New Roman" w:eastAsia="Times New Roman" w:hAnsi="Times New Roman" w:cs="Times New Roman"/>
          <w:lang w:bidi="he-IL"/>
        </w:rPr>
        <w:t xml:space="preserve"> para decidir:</w:t>
      </w:r>
    </w:p>
    <w:p w14:paraId="1D22F41A" w14:textId="77777777" w:rsidR="001B14AF" w:rsidRPr="001B14AF" w:rsidRDefault="001B14AF" w:rsidP="001B14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si Etapa 3 vale el esfuerzo,</w:t>
      </w:r>
    </w:p>
    <w:p w14:paraId="60FB3DBE" w14:textId="77777777" w:rsidR="001B14AF" w:rsidRPr="001B14AF" w:rsidRDefault="001B14AF" w:rsidP="001B14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cómo ajustar ventanas,</w:t>
      </w:r>
    </w:p>
    <w:p w14:paraId="217C99FC" w14:textId="77777777" w:rsidR="001B14AF" w:rsidRPr="001B14AF" w:rsidRDefault="001B14AF" w:rsidP="001B14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e-IL"/>
        </w:rPr>
      </w:pPr>
      <w:r w:rsidRPr="001B14AF">
        <w:rPr>
          <w:rFonts w:ascii="Times New Roman" w:eastAsia="Times New Roman" w:hAnsi="Times New Roman" w:cs="Times New Roman"/>
          <w:lang w:bidi="he-IL"/>
        </w:rPr>
        <w:t>y dónde poner foco de UX.</w:t>
      </w:r>
    </w:p>
    <w:p w14:paraId="763BEEF8" w14:textId="77777777" w:rsidR="0008224B" w:rsidRDefault="0008224B"/>
    <w:sectPr w:rsidR="000822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9F3"/>
    <w:multiLevelType w:val="multilevel"/>
    <w:tmpl w:val="78D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01B3"/>
    <w:multiLevelType w:val="multilevel"/>
    <w:tmpl w:val="BE2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1FE8"/>
    <w:multiLevelType w:val="multilevel"/>
    <w:tmpl w:val="68E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6DA9"/>
    <w:multiLevelType w:val="multilevel"/>
    <w:tmpl w:val="6E2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945E9"/>
    <w:multiLevelType w:val="multilevel"/>
    <w:tmpl w:val="A24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4DB2"/>
    <w:multiLevelType w:val="multilevel"/>
    <w:tmpl w:val="D95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6566"/>
    <w:multiLevelType w:val="multilevel"/>
    <w:tmpl w:val="9B2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64E6E"/>
    <w:multiLevelType w:val="multilevel"/>
    <w:tmpl w:val="2A9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144A9"/>
    <w:multiLevelType w:val="multilevel"/>
    <w:tmpl w:val="A946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07FA5"/>
    <w:multiLevelType w:val="multilevel"/>
    <w:tmpl w:val="509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D2E9C"/>
    <w:multiLevelType w:val="multilevel"/>
    <w:tmpl w:val="952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B5C8E"/>
    <w:multiLevelType w:val="multilevel"/>
    <w:tmpl w:val="E70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90604"/>
    <w:multiLevelType w:val="multilevel"/>
    <w:tmpl w:val="D29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A04E9"/>
    <w:multiLevelType w:val="multilevel"/>
    <w:tmpl w:val="289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A416D"/>
    <w:multiLevelType w:val="multilevel"/>
    <w:tmpl w:val="48D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C4DFC"/>
    <w:multiLevelType w:val="multilevel"/>
    <w:tmpl w:val="294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C4F62"/>
    <w:multiLevelType w:val="multilevel"/>
    <w:tmpl w:val="538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76D85"/>
    <w:multiLevelType w:val="multilevel"/>
    <w:tmpl w:val="C56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73576"/>
    <w:multiLevelType w:val="multilevel"/>
    <w:tmpl w:val="59C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00CD7"/>
    <w:multiLevelType w:val="multilevel"/>
    <w:tmpl w:val="992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247A4"/>
    <w:multiLevelType w:val="multilevel"/>
    <w:tmpl w:val="580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91442"/>
    <w:multiLevelType w:val="multilevel"/>
    <w:tmpl w:val="DC7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E0405"/>
    <w:multiLevelType w:val="multilevel"/>
    <w:tmpl w:val="C278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C39CF"/>
    <w:multiLevelType w:val="multilevel"/>
    <w:tmpl w:val="F3C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8"/>
  </w:num>
  <w:num w:numId="4">
    <w:abstractNumId w:val="0"/>
  </w:num>
  <w:num w:numId="5">
    <w:abstractNumId w:val="11"/>
  </w:num>
  <w:num w:numId="6">
    <w:abstractNumId w:val="22"/>
  </w:num>
  <w:num w:numId="7">
    <w:abstractNumId w:val="20"/>
  </w:num>
  <w:num w:numId="8">
    <w:abstractNumId w:val="18"/>
  </w:num>
  <w:num w:numId="9">
    <w:abstractNumId w:val="16"/>
  </w:num>
  <w:num w:numId="10">
    <w:abstractNumId w:val="15"/>
  </w:num>
  <w:num w:numId="11">
    <w:abstractNumId w:val="7"/>
  </w:num>
  <w:num w:numId="12">
    <w:abstractNumId w:val="5"/>
  </w:num>
  <w:num w:numId="13">
    <w:abstractNumId w:val="2"/>
  </w:num>
  <w:num w:numId="14">
    <w:abstractNumId w:val="13"/>
  </w:num>
  <w:num w:numId="15">
    <w:abstractNumId w:val="9"/>
  </w:num>
  <w:num w:numId="16">
    <w:abstractNumId w:val="21"/>
  </w:num>
  <w:num w:numId="17">
    <w:abstractNumId w:val="12"/>
  </w:num>
  <w:num w:numId="18">
    <w:abstractNumId w:val="6"/>
  </w:num>
  <w:num w:numId="19">
    <w:abstractNumId w:val="10"/>
  </w:num>
  <w:num w:numId="20">
    <w:abstractNumId w:val="14"/>
  </w:num>
  <w:num w:numId="21">
    <w:abstractNumId w:val="4"/>
  </w:num>
  <w:num w:numId="22">
    <w:abstractNumId w:val="23"/>
  </w:num>
  <w:num w:numId="23">
    <w:abstractNumId w:val="1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AF"/>
    <w:rsid w:val="0008224B"/>
    <w:rsid w:val="001B14AF"/>
    <w:rsid w:val="003E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61204"/>
  <w15:chartTrackingRefBased/>
  <w15:docId w15:val="{C3EDA59C-8AC9-5544-A7F5-70016480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4A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paragraph" w:styleId="Heading2">
    <w:name w:val="heading 2"/>
    <w:basedOn w:val="Normal"/>
    <w:link w:val="Heading2Char"/>
    <w:uiPriority w:val="9"/>
    <w:qFormat/>
    <w:rsid w:val="001B14A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AF"/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character" w:customStyle="1" w:styleId="Heading2Char">
    <w:name w:val="Heading 2 Char"/>
    <w:basedOn w:val="DefaultParagraphFont"/>
    <w:link w:val="Heading2"/>
    <w:uiPriority w:val="9"/>
    <w:rsid w:val="001B14AF"/>
    <w:rPr>
      <w:rFonts w:ascii="Times New Roman" w:eastAsia="Times New Roman" w:hAnsi="Times New Roman" w:cs="Times New Roman"/>
      <w:b/>
      <w:bCs/>
      <w:sz w:val="36"/>
      <w:szCs w:val="36"/>
      <w:lang w:bidi="he-IL"/>
    </w:rPr>
  </w:style>
  <w:style w:type="paragraph" w:styleId="NormalWeb">
    <w:name w:val="Normal (Web)"/>
    <w:basedOn w:val="Normal"/>
    <w:uiPriority w:val="99"/>
    <w:semiHidden/>
    <w:unhideWhenUsed/>
    <w:rsid w:val="001B14AF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Strong">
    <w:name w:val="Strong"/>
    <w:basedOn w:val="DefaultParagraphFont"/>
    <w:uiPriority w:val="22"/>
    <w:qFormat/>
    <w:rsid w:val="001B14AF"/>
    <w:rPr>
      <w:b/>
      <w:bCs/>
    </w:rPr>
  </w:style>
  <w:style w:type="character" w:styleId="Emphasis">
    <w:name w:val="Emphasis"/>
    <w:basedOn w:val="DefaultParagraphFont"/>
    <w:uiPriority w:val="20"/>
    <w:qFormat/>
    <w:rsid w:val="001B14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B14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Benayon</dc:creator>
  <cp:keywords/>
  <dc:description/>
  <cp:lastModifiedBy>Ruben Benayon</cp:lastModifiedBy>
  <cp:revision>1</cp:revision>
  <dcterms:created xsi:type="dcterms:W3CDTF">2026-02-04T12:57:00Z</dcterms:created>
  <dcterms:modified xsi:type="dcterms:W3CDTF">2026-02-04T12:58:00Z</dcterms:modified>
</cp:coreProperties>
</file>