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2D5A195B" w14:textId="3DA16AFC" w:rsidR="009303D9" w:rsidRDefault="00B61C3F" w:rsidP="006347CF">
      <w:pPr>
        <w:pStyle w:val="papertitle"/>
        <w:spacing w:before="5pt" w:beforeAutospacing="1" w:after="5pt" w:afterAutospacing="1"/>
      </w:pPr>
      <w:r>
        <w:drawing>
          <wp:anchor distT="0" distB="0" distL="114300" distR="114300" simplePos="0" relativeHeight="251660288" behindDoc="0" locked="0" layoutInCell="1" allowOverlap="1" wp14:anchorId="380029AF" wp14:editId="4107C8C6">
            <wp:simplePos x="0" y="0"/>
            <wp:positionH relativeFrom="margin">
              <wp:align>center</wp:align>
            </wp:positionH>
            <wp:positionV relativeFrom="paragraph">
              <wp:posOffset>-431165</wp:posOffset>
            </wp:positionV>
            <wp:extent cx="1156614" cy="428625"/>
            <wp:effectExtent l="0" t="0" r="5715" b="0"/>
            <wp:wrapNone/>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6614"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E9D">
        <w:t xml:space="preserve">RISE-Q </w:t>
      </w:r>
      <w:r w:rsidR="00DB724E">
        <w:t>6DoF Gate Pose Estimation</w:t>
      </w:r>
    </w:p>
    <w:p w14:paraId="748B7C51" w14:textId="2D6D6CA8" w:rsidR="00D7522C" w:rsidRDefault="00D34E9D" w:rsidP="001F7922">
      <w:pPr>
        <w:pStyle w:val="Author"/>
        <w:spacing w:before="5pt" w:beforeAutospacing="1" w:after="5pt" w:afterAutospacing="1"/>
        <w:rPr>
          <w:sz w:val="16"/>
          <w:szCs w:val="16"/>
        </w:rPr>
      </w:pPr>
      <w:r>
        <w:rPr>
          <w:sz w:val="16"/>
          <w:szCs w:val="16"/>
        </w:rPr>
        <w:t xml:space="preserve">Algorithm Submission for Flyable Area Detection </w:t>
      </w:r>
      <w:r w:rsidR="001F7922">
        <w:rPr>
          <w:sz w:val="16"/>
          <w:szCs w:val="16"/>
        </w:rPr>
        <w:t xml:space="preserve">for </w:t>
      </w:r>
      <w:r>
        <w:rPr>
          <w:sz w:val="16"/>
          <w:szCs w:val="16"/>
        </w:rPr>
        <w:t>Test 2 Alpha Pilot AI Challenge</w:t>
      </w:r>
    </w:p>
    <w:p w14:paraId="262D1B79" w14:textId="77777777" w:rsidR="001F7922" w:rsidRPr="00CA4392" w:rsidRDefault="001F7922" w:rsidP="001F7922">
      <w:pPr>
        <w:pStyle w:val="Author"/>
        <w:spacing w:before="5pt" w:beforeAutospacing="1" w:after="5pt" w:afterAutospacing="1"/>
        <w:rPr>
          <w:sz w:val="16"/>
          <w:szCs w:val="16"/>
        </w:rPr>
        <w:sectPr w:rsidR="001F7922" w:rsidRPr="00CA4392" w:rsidSect="001A3B3D">
          <w:footerReference w:type="first" r:id="rId9"/>
          <w:pgSz w:w="612pt" w:h="792pt" w:code="1"/>
          <w:pgMar w:top="54pt" w:right="44.65pt" w:bottom="72pt" w:left="44.65pt" w:header="36pt" w:footer="36pt" w:gutter="0pt"/>
          <w:cols w:space="36pt"/>
          <w:titlePg/>
          <w:docGrid w:linePitch="360"/>
        </w:sectPr>
      </w:pPr>
    </w:p>
    <w:p w14:paraId="2B83C81A" w14:textId="5178F0AD" w:rsidR="001A3B3D" w:rsidRPr="006347CF" w:rsidRDefault="001A3B3D" w:rsidP="001F7922">
      <w:pPr>
        <w:pStyle w:val="Author"/>
        <w:spacing w:before="5pt" w:beforeAutospacing="1"/>
        <w:jc w:val="both"/>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p>
    <w:p w14:paraId="79A04A6F" w14:textId="7D6F9B30" w:rsidR="00CA4392" w:rsidRPr="00F847A6" w:rsidRDefault="00CA4392" w:rsidP="00D34E9D">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15547EFC" w14:textId="348F7482"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E6989D5" w14:textId="722FE7FF" w:rsidR="009303D9" w:rsidRPr="00D632BE" w:rsidRDefault="009303D9" w:rsidP="006B6B66">
      <w:pPr>
        <w:pStyle w:val="Heading1"/>
      </w:pPr>
      <w:r w:rsidRPr="00D632BE">
        <w:t>Introduction</w:t>
      </w:r>
    </w:p>
    <w:p w14:paraId="51D9851F" w14:textId="46C8C773" w:rsidR="00D34E9D" w:rsidRDefault="002D46FE" w:rsidP="00D34E9D">
      <w:pPr>
        <w:pStyle w:val="BodyText"/>
      </w:pPr>
      <w:r>
        <w:rPr>
          <w:lang w:val="en-US"/>
        </w:rPr>
        <w:t>Human sight affords</w:t>
      </w:r>
      <w:r w:rsidR="00E94E15">
        <w:rPr>
          <w:lang w:val="en-US"/>
        </w:rPr>
        <w:t xml:space="preserve"> us</w:t>
      </w:r>
      <w:r w:rsidR="00C041B0">
        <w:rPr>
          <w:lang w:val="en-US"/>
        </w:rPr>
        <w:t xml:space="preserve"> estimation </w:t>
      </w:r>
      <w:r w:rsidR="00D34E9D">
        <w:t>of</w:t>
      </w:r>
      <w:r w:rsidR="00E94E15">
        <w:rPr>
          <w:lang w:val="en-US"/>
        </w:rPr>
        <w:t xml:space="preserve"> any</w:t>
      </w:r>
      <w:r w:rsidR="00D34E9D">
        <w:t xml:space="preserve"> </w:t>
      </w:r>
      <w:r w:rsidR="00174714">
        <w:rPr>
          <w:lang w:val="en-US"/>
        </w:rPr>
        <w:t>object</w:t>
      </w:r>
      <w:r>
        <w:rPr>
          <w:lang w:val="en-US"/>
        </w:rPr>
        <w:t>’</w:t>
      </w:r>
      <w:r w:rsidR="00E94E15">
        <w:rPr>
          <w:lang w:val="en-US"/>
        </w:rPr>
        <w:t>s</w:t>
      </w:r>
      <w:r w:rsidR="00D34E9D">
        <w:t xml:space="preserve"> position</w:t>
      </w:r>
      <w:r>
        <w:rPr>
          <w:lang w:val="en-US"/>
        </w:rPr>
        <w:t xml:space="preserve">, </w:t>
      </w:r>
      <w:r w:rsidR="00D34E9D">
        <w:t xml:space="preserve">orientation </w:t>
      </w:r>
      <w:r>
        <w:rPr>
          <w:lang w:val="en-US"/>
        </w:rPr>
        <w:t>and relative scale in space</w:t>
      </w:r>
      <w:r w:rsidR="00D34E9D">
        <w:t xml:space="preserve">. These functions are fundamental </w:t>
      </w:r>
      <w:r>
        <w:rPr>
          <w:lang w:val="en-US"/>
        </w:rPr>
        <w:t>in daily life</w:t>
      </w:r>
      <w:r w:rsidR="00D34E9D">
        <w:t xml:space="preserve"> and are leveraged in drone racing by human pilots</w:t>
      </w:r>
      <w:r w:rsidR="00C041B0">
        <w:rPr>
          <w:lang w:val="en-US"/>
        </w:rPr>
        <w:t xml:space="preserve">. </w:t>
      </w:r>
      <w:r w:rsidR="00E94E15">
        <w:rPr>
          <w:lang w:val="en-US"/>
        </w:rPr>
        <w:t>Drone p</w:t>
      </w:r>
      <w:r w:rsidR="00C041B0">
        <w:rPr>
          <w:lang w:val="en-US"/>
        </w:rPr>
        <w:t>ilots fly drones through</w:t>
      </w:r>
      <w:r>
        <w:rPr>
          <w:lang w:val="en-US"/>
        </w:rPr>
        <w:t xml:space="preserve"> -partially </w:t>
      </w:r>
      <w:r w:rsidR="007D182E">
        <w:rPr>
          <w:lang w:val="en-US"/>
        </w:rPr>
        <w:t>visible, obscure</w:t>
      </w:r>
      <w:r>
        <w:rPr>
          <w:lang w:val="en-US"/>
        </w:rPr>
        <w:t>-</w:t>
      </w:r>
      <w:r w:rsidR="00C041B0">
        <w:rPr>
          <w:lang w:val="en-US"/>
        </w:rPr>
        <w:t xml:space="preserve"> gates</w:t>
      </w:r>
      <w:r w:rsidR="00174714">
        <w:rPr>
          <w:lang w:val="en-US"/>
        </w:rPr>
        <w:t xml:space="preserve">, </w:t>
      </w:r>
      <w:r w:rsidR="00D34E9D">
        <w:t>performing high-speed high-accuracy maneuvers against time, in accordance to the track layout, and avoiding obstacles and collisions.</w:t>
      </w:r>
    </w:p>
    <w:p w14:paraId="20D4E0D0" w14:textId="0B768216" w:rsidR="00D34E9D" w:rsidRPr="00C041B0" w:rsidRDefault="00D34E9D" w:rsidP="00E513E4">
      <w:pPr>
        <w:pStyle w:val="BodyText"/>
        <w:rPr>
          <w:lang w:val="en-US"/>
        </w:rPr>
      </w:pPr>
      <w:r>
        <w:t>For an autonomous drone to have a fair race again</w:t>
      </w:r>
      <w:r w:rsidR="00174714">
        <w:rPr>
          <w:lang w:val="en-US"/>
        </w:rPr>
        <w:t>st</w:t>
      </w:r>
      <w:r>
        <w:t xml:space="preserve"> human pilots, it is logical to think</w:t>
      </w:r>
      <w:r w:rsidR="00D25B20">
        <w:rPr>
          <w:lang w:val="en-US"/>
        </w:rPr>
        <w:t xml:space="preserve"> that</w:t>
      </w:r>
      <w:r>
        <w:t xml:space="preserve"> it must display similar</w:t>
      </w:r>
      <w:r w:rsidR="00C041B0">
        <w:rPr>
          <w:lang w:val="en-US"/>
        </w:rPr>
        <w:t xml:space="preserve"> perceptual</w:t>
      </w:r>
      <w:r>
        <w:t xml:space="preserve"> skills,</w:t>
      </w:r>
      <w:r w:rsidR="00174714">
        <w:rPr>
          <w:lang w:val="en-US"/>
        </w:rPr>
        <w:t xml:space="preserve"> namely </w:t>
      </w:r>
      <w:r>
        <w:t>being capable of</w:t>
      </w:r>
      <w:r w:rsidR="002D46FE">
        <w:rPr>
          <w:lang w:val="en-US"/>
        </w:rPr>
        <w:t xml:space="preserve"> robust, fast</w:t>
      </w:r>
      <w:r>
        <w:t xml:space="preserve"> </w:t>
      </w:r>
      <w:r w:rsidR="00C041B0">
        <w:rPr>
          <w:lang w:val="en-US"/>
        </w:rPr>
        <w:t>gate</w:t>
      </w:r>
      <w:r>
        <w:t xml:space="preserve"> </w:t>
      </w:r>
      <w:r w:rsidR="002D46FE">
        <w:rPr>
          <w:lang w:val="en-US"/>
        </w:rPr>
        <w:t xml:space="preserve">and obstacles </w:t>
      </w:r>
      <w:r>
        <w:t xml:space="preserve">detection, </w:t>
      </w:r>
      <w:r w:rsidR="002D46FE">
        <w:rPr>
          <w:lang w:val="en-US"/>
        </w:rPr>
        <w:t xml:space="preserve">and </w:t>
      </w:r>
      <w:r>
        <w:t>estimat</w:t>
      </w:r>
      <w:r w:rsidR="00E94E15">
        <w:rPr>
          <w:lang w:val="en-US"/>
        </w:rPr>
        <w:t>ion of</w:t>
      </w:r>
      <w:r>
        <w:t xml:space="preserve"> </w:t>
      </w:r>
      <w:r w:rsidR="002D46FE">
        <w:rPr>
          <w:lang w:val="en-US"/>
        </w:rPr>
        <w:t>their</w:t>
      </w:r>
      <w:r w:rsidR="00E94E15">
        <w:rPr>
          <w:lang w:val="en-US"/>
        </w:rPr>
        <w:t xml:space="preserve"> </w:t>
      </w:r>
      <w:r w:rsidR="002D46FE">
        <w:rPr>
          <w:lang w:val="en-US"/>
        </w:rPr>
        <w:t xml:space="preserve">6DoF pose </w:t>
      </w:r>
      <w:r>
        <w:t xml:space="preserve">and scale. </w:t>
      </w:r>
      <w:r w:rsidR="00E94E15">
        <w:rPr>
          <w:lang w:val="en-US"/>
        </w:rPr>
        <w:t>With these ideas, we propose an algorithm that is robust to extreme lighting variations, blurring and obstructions,</w:t>
      </w:r>
      <w:r w:rsidR="00851D7D">
        <w:rPr>
          <w:lang w:val="en-US"/>
        </w:rPr>
        <w:t xml:space="preserve"> does not depend on fiducials,</w:t>
      </w:r>
      <w:r w:rsidR="00E94E15">
        <w:rPr>
          <w:lang w:val="en-US"/>
        </w:rPr>
        <w:t xml:space="preserve"> perform</w:t>
      </w:r>
      <w:r w:rsidR="00851D7D">
        <w:rPr>
          <w:lang w:val="en-US"/>
        </w:rPr>
        <w:t>s</w:t>
      </w:r>
      <w:r w:rsidR="00E94E15">
        <w:rPr>
          <w:lang w:val="en-US"/>
        </w:rPr>
        <w:t xml:space="preserve"> in real time, can be extended to multi-object detection</w:t>
      </w:r>
      <w:r w:rsidR="00A73A15">
        <w:rPr>
          <w:lang w:val="en-US"/>
        </w:rPr>
        <w:t xml:space="preserve"> (drones, obstacles for collision avoidance)</w:t>
      </w:r>
      <w:r w:rsidR="00E94E15">
        <w:rPr>
          <w:lang w:val="en-US"/>
        </w:rPr>
        <w:t xml:space="preserve"> and can be trained to achieve high accuracy</w:t>
      </w:r>
      <w:r w:rsidR="00C041B0">
        <w:rPr>
          <w:lang w:val="en-US"/>
        </w:rPr>
        <w:t>.</w:t>
      </w:r>
      <w:r w:rsidR="001A1AF8">
        <w:rPr>
          <w:lang w:val="en-US"/>
        </w:rPr>
        <w:t xml:space="preserve"> Added to this, it is trained fully on synthetic images.</w:t>
      </w:r>
    </w:p>
    <w:p w14:paraId="21C14A48" w14:textId="4B3E198C" w:rsidR="009303D9" w:rsidRPr="004B539F" w:rsidRDefault="00E94E15" w:rsidP="00D34E9D">
      <w:pPr>
        <w:pStyle w:val="BodyText"/>
        <w:rPr>
          <w:lang w:val="en-US"/>
        </w:rPr>
      </w:pPr>
      <w:r>
        <w:rPr>
          <w:lang w:val="en-US"/>
        </w:rPr>
        <w:t xml:space="preserve">Our team got a </w:t>
      </w:r>
      <w:r w:rsidR="00D34E9D">
        <w:t>Test 2</w:t>
      </w:r>
      <w:r>
        <w:rPr>
          <w:lang w:val="en-US"/>
        </w:rPr>
        <w:t xml:space="preserve"> score</w:t>
      </w:r>
      <w:r w:rsidR="00D34E9D">
        <w:t xml:space="preserve"> </w:t>
      </w:r>
      <w:r>
        <w:rPr>
          <w:lang w:val="en-US"/>
        </w:rPr>
        <w:t>of</w:t>
      </w:r>
      <w:r w:rsidR="00D34E9D">
        <w:t xml:space="preserve"> </w:t>
      </w:r>
      <w:r w:rsidR="001A1AF8">
        <w:rPr>
          <w:lang w:val="en-US"/>
        </w:rPr>
        <w:t>82</w:t>
      </w:r>
      <w:r w:rsidR="0085189C">
        <w:rPr>
          <w:lang w:val="en-US"/>
        </w:rPr>
        <w:t>.</w:t>
      </w:r>
      <w:r w:rsidR="001A1AF8">
        <w:rPr>
          <w:lang w:val="en-US"/>
        </w:rPr>
        <w:t>06</w:t>
      </w:r>
      <w:r w:rsidR="00D34E9D">
        <w:t>%</w:t>
      </w:r>
      <w:r w:rsidR="007F3549">
        <w:rPr>
          <w:lang w:val="en-US"/>
        </w:rPr>
        <w:t xml:space="preserve"> @ </w:t>
      </w:r>
      <w:r w:rsidR="001A1AF8">
        <w:rPr>
          <w:lang w:val="en-US"/>
        </w:rPr>
        <w:t>34.89</w:t>
      </w:r>
      <w:r w:rsidR="007F3549">
        <w:rPr>
          <w:lang w:val="en-US"/>
        </w:rPr>
        <w:t>fps</w:t>
      </w:r>
      <w:r w:rsidR="001A1AF8">
        <w:rPr>
          <w:lang w:val="en-US"/>
        </w:rPr>
        <w:t xml:space="preserve"> on a </w:t>
      </w:r>
      <w:r w:rsidR="00D5725F">
        <w:rPr>
          <w:lang w:val="en-US"/>
        </w:rPr>
        <w:t>GeForce</w:t>
      </w:r>
      <w:r w:rsidR="001A1AF8">
        <w:rPr>
          <w:lang w:val="en-US"/>
        </w:rPr>
        <w:t xml:space="preserve"> GTX1050Ti GPU</w:t>
      </w:r>
      <w:r>
        <w:rPr>
          <w:lang w:val="en-US"/>
        </w:rPr>
        <w:t>.</w:t>
      </w:r>
      <w:r w:rsidR="00174714">
        <w:rPr>
          <w:lang w:val="en-US"/>
        </w:rPr>
        <w:t xml:space="preserve"> </w:t>
      </w:r>
      <w:r w:rsidR="00A73A15">
        <w:rPr>
          <w:lang w:val="en-US"/>
        </w:rPr>
        <w:t>By r</w:t>
      </w:r>
      <w:r w:rsidR="00851D7D">
        <w:rPr>
          <w:lang w:val="en-US"/>
        </w:rPr>
        <w:t xml:space="preserve">educing the input resolution, </w:t>
      </w:r>
      <w:r w:rsidR="000F42C5">
        <w:rPr>
          <w:lang w:val="en-US"/>
        </w:rPr>
        <w:t xml:space="preserve">we achieved </w:t>
      </w:r>
      <w:r w:rsidR="001A1AF8">
        <w:rPr>
          <w:lang w:val="en-US"/>
        </w:rPr>
        <w:t>up to 37</w:t>
      </w:r>
      <w:r w:rsidR="000F42C5">
        <w:rPr>
          <w:lang w:val="en-US"/>
        </w:rPr>
        <w:t>fps in our tests</w:t>
      </w:r>
      <w:r w:rsidR="00A73A15">
        <w:rPr>
          <w:lang w:val="en-US"/>
        </w:rPr>
        <w:t>, at the expense of some accuracy</w:t>
      </w:r>
      <w:r w:rsidR="007F3549">
        <w:rPr>
          <w:lang w:val="en-US"/>
        </w:rPr>
        <w:t>.</w:t>
      </w:r>
      <w:r w:rsidR="00DA1F83">
        <w:rPr>
          <w:lang w:val="en-US"/>
        </w:rPr>
        <w:t xml:space="preserve"> </w:t>
      </w:r>
      <w:r w:rsidR="00DA1F83">
        <w:t>Although for Test 2</w:t>
      </w:r>
      <w:r w:rsidR="004B539F">
        <w:rPr>
          <w:lang w:val="en-US"/>
        </w:rPr>
        <w:t>,</w:t>
      </w:r>
      <w:r w:rsidR="00DA1F83">
        <w:t xml:space="preserve"> algorithms</w:t>
      </w:r>
      <w:r w:rsidR="004B539F">
        <w:rPr>
          <w:lang w:val="en-US"/>
        </w:rPr>
        <w:t xml:space="preserve"> that rely on fiducials</w:t>
      </w:r>
      <w:r w:rsidR="00DA1F83">
        <w:t xml:space="preserve"> might provide higher</w:t>
      </w:r>
      <w:r w:rsidR="00DA1F83">
        <w:rPr>
          <w:lang w:val="en-US"/>
        </w:rPr>
        <w:t xml:space="preserve"> scores</w:t>
      </w:r>
      <w:r w:rsidR="00DA1F83">
        <w:t xml:space="preserve">, </w:t>
      </w:r>
      <w:r w:rsidR="00DA1F83">
        <w:rPr>
          <w:lang w:val="en-US"/>
        </w:rPr>
        <w:t xml:space="preserve"> in</w:t>
      </w:r>
      <w:r w:rsidR="004B539F">
        <w:rPr>
          <w:lang w:val="en-US"/>
        </w:rPr>
        <w:t xml:space="preserve"> the long-term </w:t>
      </w:r>
      <w:r w:rsidR="00DA1F83">
        <w:t>we believe a general, robust, fast and scalable approach as our is indispensable for success</w:t>
      </w:r>
      <w:r w:rsidR="004B539F">
        <w:rPr>
          <w:lang w:val="en-US"/>
        </w:rPr>
        <w:t xml:space="preserve"> both in drone racing and general drone navigation contexts.</w:t>
      </w:r>
    </w:p>
    <w:p w14:paraId="0F4B60E9" w14:textId="1E4A1AF7" w:rsidR="009303D9" w:rsidRPr="006B6B66" w:rsidRDefault="00D34E9D" w:rsidP="006B6B66">
      <w:pPr>
        <w:pStyle w:val="Heading1"/>
      </w:pPr>
      <w:r>
        <w:t>High Level Decisions and Reasoning</w:t>
      </w:r>
    </w:p>
    <w:p w14:paraId="59D17953" w14:textId="3A091B57" w:rsidR="009303D9" w:rsidRDefault="00D34E9D" w:rsidP="00ED0149">
      <w:pPr>
        <w:pStyle w:val="Heading2"/>
      </w:pPr>
      <w:r>
        <w:t>Why 6DoF gate pose estimation?</w:t>
      </w:r>
    </w:p>
    <w:p w14:paraId="54284536" w14:textId="4B848A66" w:rsidR="006347CF" w:rsidRPr="005B520E" w:rsidRDefault="00D34E9D" w:rsidP="003B2B0E">
      <w:pPr>
        <w:pStyle w:val="BodyText"/>
      </w:pPr>
      <w:r>
        <w:t>In the context of Test 2, the objective is to recognize the flyable area in images containing the ADRL gate. However</w:t>
      </w:r>
      <w:r w:rsidR="00C041B0">
        <w:rPr>
          <w:lang w:val="en-US"/>
        </w:rPr>
        <w:t xml:space="preserve"> a</w:t>
      </w:r>
      <w:r>
        <w:t xml:space="preserve"> broader objective </w:t>
      </w:r>
      <w:r w:rsidR="00DD153D">
        <w:rPr>
          <w:lang w:val="en-US"/>
        </w:rPr>
        <w:t>is to estimate gates’ pose to actually traverse them successfully</w:t>
      </w:r>
      <w:r>
        <w:t>. For this reason, we decided to implement an algorithm that detects</w:t>
      </w:r>
      <w:r w:rsidR="00B95137">
        <w:rPr>
          <w:lang w:val="en-US"/>
        </w:rPr>
        <w:t xml:space="preserve"> </w:t>
      </w:r>
      <w:r>
        <w:t>gates in images</w:t>
      </w:r>
      <w:r w:rsidR="00B95137">
        <w:rPr>
          <w:lang w:val="en-US"/>
        </w:rPr>
        <w:t xml:space="preserve"> and</w:t>
      </w:r>
      <w:r>
        <w:t xml:space="preserve"> estimates </w:t>
      </w:r>
      <w:r w:rsidR="00B95137">
        <w:rPr>
          <w:lang w:val="en-US"/>
        </w:rPr>
        <w:t xml:space="preserve">its </w:t>
      </w:r>
      <w:r>
        <w:t xml:space="preserve"> 6DoF </w:t>
      </w:r>
      <w:r w:rsidR="00B95137">
        <w:rPr>
          <w:lang w:val="en-US"/>
        </w:rPr>
        <w:t>pose</w:t>
      </w:r>
      <w:r>
        <w:t xml:space="preserve">. This idea was proven </w:t>
      </w:r>
      <w:r w:rsidR="00174714">
        <w:rPr>
          <w:lang w:val="en-US"/>
        </w:rPr>
        <w:t xml:space="preserve">in </w:t>
      </w:r>
      <w:r>
        <w:t>[1]</w:t>
      </w:r>
      <w:r w:rsidR="00174714">
        <w:rPr>
          <w:lang w:val="en-US"/>
        </w:rPr>
        <w:t xml:space="preserve">. </w:t>
      </w:r>
      <w:r>
        <w:t>For the purpose of Test</w:t>
      </w:r>
      <w:r w:rsidR="003B2B0E">
        <w:rPr>
          <w:lang w:val="en-US"/>
        </w:rPr>
        <w:t xml:space="preserve"> </w:t>
      </w:r>
      <w:r>
        <w:t xml:space="preserve">2, the projection of the flyable area into the camera plane is calculated and the 4 points defining the bounding box are reported. </w:t>
      </w:r>
    </w:p>
    <w:p w14:paraId="27F3FD37" w14:textId="54EC0AFC" w:rsidR="009303D9" w:rsidRPr="005B520E" w:rsidRDefault="00D34E9D" w:rsidP="00ED0149">
      <w:pPr>
        <w:pStyle w:val="Heading2"/>
      </w:pPr>
      <w:r>
        <w:t>Robustness of our Algorithm</w:t>
      </w:r>
    </w:p>
    <w:p w14:paraId="5645DD3A" w14:textId="48CDB56D" w:rsidR="009303D9" w:rsidRDefault="00DD153D" w:rsidP="00E7596C">
      <w:pPr>
        <w:pStyle w:val="BodyText"/>
      </w:pPr>
      <w:r>
        <w:t>In general, objects do not have clear fiducials</w:t>
      </w:r>
      <w:r>
        <w:rPr>
          <w:lang w:val="en-US"/>
        </w:rPr>
        <w:t>, and other drone racing</w:t>
      </w:r>
      <w:r w:rsidR="00D34E9D">
        <w:t xml:space="preserve"> contexts</w:t>
      </w:r>
      <w:r w:rsidR="00B95137">
        <w:rPr>
          <w:lang w:val="en-US"/>
        </w:rPr>
        <w:t xml:space="preserve"> </w:t>
      </w:r>
      <w:r w:rsidR="00D34E9D">
        <w:t xml:space="preserve">[2] </w:t>
      </w:r>
      <w:r>
        <w:rPr>
          <w:lang w:val="en-US"/>
        </w:rPr>
        <w:t>do not provide them.</w:t>
      </w:r>
      <w:r w:rsidR="00D34E9D">
        <w:t xml:space="preserve"> </w:t>
      </w:r>
      <w:r>
        <w:rPr>
          <w:lang w:val="en-US"/>
        </w:rPr>
        <w:t>Furthermore,</w:t>
      </w:r>
      <w:r w:rsidR="00D34E9D">
        <w:t xml:space="preserve"> </w:t>
      </w:r>
      <w:r>
        <w:rPr>
          <w:lang w:val="en-US"/>
        </w:rPr>
        <w:t xml:space="preserve">other </w:t>
      </w:r>
      <w:r w:rsidR="00D34E9D">
        <w:t xml:space="preserve">drones and obstacles must be avoided even if they are not provided with </w:t>
      </w:r>
      <w:r>
        <w:rPr>
          <w:lang w:val="en-US"/>
        </w:rPr>
        <w:t>special markings</w:t>
      </w:r>
      <w:r w:rsidR="00D34E9D">
        <w:t>. In this sense, we opted for a</w:t>
      </w:r>
      <w:r w:rsidR="00E840C0">
        <w:rPr>
          <w:lang w:val="en-US"/>
        </w:rPr>
        <w:t xml:space="preserve">n algorithm </w:t>
      </w:r>
      <w:r>
        <w:rPr>
          <w:lang w:val="en-US"/>
        </w:rPr>
        <w:t xml:space="preserve">capable of making gate pose estimation without need </w:t>
      </w:r>
      <w:r w:rsidR="00D34E9D">
        <w:t>for fiducials</w:t>
      </w:r>
      <w:r>
        <w:rPr>
          <w:lang w:val="en-US"/>
        </w:rPr>
        <w:t>, clear lighting</w:t>
      </w:r>
      <w:r w:rsidR="00D34E9D">
        <w:t xml:space="preserve"> or </w:t>
      </w:r>
      <w:r w:rsidR="00B95137">
        <w:rPr>
          <w:lang w:val="en-US"/>
        </w:rPr>
        <w:t>full</w:t>
      </w:r>
      <w:r w:rsidR="00D34E9D">
        <w:t xml:space="preserve"> visibility.</w:t>
      </w:r>
      <w:r w:rsidR="00762C16">
        <w:rPr>
          <w:lang w:val="en-US"/>
        </w:rPr>
        <w:t xml:space="preserve"> State of the art</w:t>
      </w:r>
      <w:r w:rsidR="00D34E9D">
        <w:t xml:space="preserve"> </w:t>
      </w:r>
      <w:r>
        <w:rPr>
          <w:lang w:val="en-US"/>
        </w:rPr>
        <w:t xml:space="preserve">Convolutional Neural Network </w:t>
      </w:r>
      <w:r w:rsidR="00762C16">
        <w:rPr>
          <w:lang w:val="en-US"/>
        </w:rPr>
        <w:t>(</w:t>
      </w:r>
      <w:r>
        <w:rPr>
          <w:lang w:val="en-US"/>
        </w:rPr>
        <w:t>CNN</w:t>
      </w:r>
      <w:r w:rsidR="00762C16">
        <w:rPr>
          <w:lang w:val="en-US"/>
        </w:rPr>
        <w:t>) have shown good generalization and speed</w:t>
      </w:r>
      <w:r w:rsidR="001A1AF8">
        <w:rPr>
          <w:lang w:val="en-US"/>
        </w:rPr>
        <w:t>, and thus</w:t>
      </w:r>
      <w:r w:rsidR="00D5725F">
        <w:rPr>
          <w:lang w:val="en-US"/>
        </w:rPr>
        <w:t xml:space="preserve"> we</w:t>
      </w:r>
      <w:r w:rsidR="001A1AF8">
        <w:rPr>
          <w:lang w:val="en-US"/>
        </w:rPr>
        <w:t xml:space="preserve"> leverage well known architectures for this task [3],[5]</w:t>
      </w:r>
      <w:r w:rsidR="00D34E9D">
        <w:t>. We discuss details in Section III</w:t>
      </w:r>
      <w:r w:rsidR="009303D9" w:rsidRPr="005B520E">
        <w:t>.</w:t>
      </w:r>
    </w:p>
    <w:p w14:paraId="5144E764" w14:textId="1C393C1D" w:rsidR="00D34E9D" w:rsidRDefault="00E513E4" w:rsidP="00D34E9D">
      <w:pPr>
        <w:pStyle w:val="Heading2"/>
      </w:pPr>
      <w:r>
        <w:t>Generali</w:t>
      </w:r>
      <w:r w:rsidR="00851D7D">
        <w:t>zation</w:t>
      </w:r>
      <w:r>
        <w:t xml:space="preserve"> of our Algorithm</w:t>
      </w:r>
    </w:p>
    <w:p w14:paraId="5B6DC1B1" w14:textId="6CCF0F5B" w:rsidR="00E513E4" w:rsidRPr="00E513E4" w:rsidRDefault="00805964" w:rsidP="00E513E4">
      <w:pPr>
        <w:ind w:firstLine="14.40pt"/>
        <w:jc w:val="both"/>
      </w:pPr>
      <w:r>
        <w:t>Training</w:t>
      </w:r>
      <w:r w:rsidR="00E513E4">
        <w:t xml:space="preserve"> </w:t>
      </w:r>
      <w:r w:rsidR="00174714">
        <w:t xml:space="preserve">of </w:t>
      </w:r>
      <w:r>
        <w:t>the</w:t>
      </w:r>
      <w:r w:rsidR="00174714">
        <w:t xml:space="preserve"> </w:t>
      </w:r>
      <w:r>
        <w:t>C</w:t>
      </w:r>
      <w:r w:rsidR="00174714">
        <w:t>NN</w:t>
      </w:r>
      <w:r>
        <w:t xml:space="preserve"> was approached</w:t>
      </w:r>
      <w:r w:rsidR="00E513E4">
        <w:t xml:space="preserve"> using</w:t>
      </w:r>
      <w:r w:rsidR="00D5725F">
        <w:t xml:space="preserve"> only</w:t>
      </w:r>
      <w:r>
        <w:t xml:space="preserve"> domain randomized and photorealistic</w:t>
      </w:r>
      <w:r w:rsidR="00D5725F">
        <w:t xml:space="preserve"> synthetic</w:t>
      </w:r>
      <w:r w:rsidR="00E513E4">
        <w:t xml:space="preserve"> image</w:t>
      </w:r>
      <w:r w:rsidR="009A2906">
        <w:t>s</w:t>
      </w:r>
      <w:r w:rsidR="00E513E4">
        <w:t xml:space="preserve">. </w:t>
      </w:r>
      <w:r>
        <w:t>Good generalization is achieved by</w:t>
      </w:r>
      <w:r w:rsidR="00E513E4">
        <w:t xml:space="preserve"> mak</w:t>
      </w:r>
      <w:r w:rsidR="009A2906">
        <w:t>ing</w:t>
      </w:r>
      <w:r w:rsidR="00E513E4">
        <w:t xml:space="preserve"> real examples appear to the </w:t>
      </w:r>
      <w:r>
        <w:t>C</w:t>
      </w:r>
      <w:r w:rsidR="00E513E4">
        <w:t>NN as another randomization</w:t>
      </w:r>
      <w:r w:rsidR="00851D7D">
        <w:t>.</w:t>
      </w:r>
      <w:r>
        <w:t xml:space="preserve"> </w:t>
      </w:r>
      <w:r w:rsidR="00851D7D">
        <w:t>This</w:t>
      </w:r>
      <w:r>
        <w:t xml:space="preserve"> is demonstrated by our CNN, which obtained a high</w:t>
      </w:r>
      <w:r w:rsidR="001A1AF8">
        <w:t xml:space="preserve"> score on the</w:t>
      </w:r>
      <w:r>
        <w:t xml:space="preserve"> leaderboard</w:t>
      </w:r>
      <w:r w:rsidR="001A1AF8">
        <w:t xml:space="preserve"> data</w:t>
      </w:r>
      <w:r w:rsidR="001371B2">
        <w:t>set</w:t>
      </w:r>
      <w:r w:rsidR="001A1AF8">
        <w:t>, even though it never saw a single real image during training</w:t>
      </w:r>
      <w:r>
        <w:t>.</w:t>
      </w:r>
      <w:r w:rsidR="00E513E4">
        <w:t xml:space="preserve"> </w:t>
      </w:r>
      <w:r>
        <w:t>This approach</w:t>
      </w:r>
      <w:r w:rsidR="001A1AF8">
        <w:t xml:space="preserve"> to</w:t>
      </w:r>
      <w:r>
        <w:t xml:space="preserve"> training and domain-transfer has been proven in [4].</w:t>
      </w:r>
    </w:p>
    <w:p w14:paraId="1CAC7F64" w14:textId="77777777" w:rsidR="009303D9" w:rsidRDefault="00E513E4" w:rsidP="006B6B66">
      <w:pPr>
        <w:pStyle w:val="Heading1"/>
      </w:pPr>
      <w:r>
        <w:t>Technical Description</w:t>
      </w:r>
    </w:p>
    <w:p w14:paraId="209FDBDF" w14:textId="6471EC06" w:rsidR="009303D9" w:rsidRPr="00E513E4" w:rsidRDefault="00AA06F8" w:rsidP="00E7596C">
      <w:pPr>
        <w:pStyle w:val="BodyText"/>
        <w:rPr>
          <w:lang w:val="en-US"/>
        </w:rPr>
      </w:pPr>
      <w:r>
        <w:rPr>
          <w:lang w:val="en-US"/>
        </w:rPr>
        <w:t xml:space="preserve">We </w:t>
      </w:r>
      <w:r w:rsidR="00E513E4" w:rsidRPr="00E513E4">
        <w:t xml:space="preserve">made use of singleshot6Dpose [3]. This is a -CNN-  based algorithm for general 6DoF pose estimation. It is based on the </w:t>
      </w:r>
      <w:r w:rsidR="00C849CA">
        <w:rPr>
          <w:lang w:val="en-US"/>
        </w:rPr>
        <w:t xml:space="preserve">well-known </w:t>
      </w:r>
      <w:r w:rsidR="00E513E4" w:rsidRPr="00E513E4">
        <w:t xml:space="preserve">YOLOv2 [5] </w:t>
      </w:r>
      <w:r w:rsidR="00762C16">
        <w:rPr>
          <w:lang w:val="en-US"/>
        </w:rPr>
        <w:t>architecture</w:t>
      </w:r>
      <w:r w:rsidR="00E513E4" w:rsidRPr="00E513E4">
        <w:t xml:space="preserve"> which achieves state-of-the-art precision and real time speed. The algorithm takes a single RGB image as input and predicts an object</w:t>
      </w:r>
      <w:r w:rsidR="006857CE">
        <w:rPr>
          <w:lang w:val="en-US"/>
        </w:rPr>
        <w:t>’s</w:t>
      </w:r>
      <w:r w:rsidR="00E513E4" w:rsidRPr="00E513E4">
        <w:t xml:space="preserve"> 6DoF pose as its output. To predict</w:t>
      </w:r>
      <w:r w:rsidR="001A1AF8">
        <w:rPr>
          <w:lang w:val="en-US"/>
        </w:rPr>
        <w:t xml:space="preserve"> a</w:t>
      </w:r>
      <w:r w:rsidR="00E513E4" w:rsidRPr="00E513E4">
        <w:t xml:space="preserve"> 6DoF pose, the algorithm works in 2 steps: First, the network predicts the 2D projection on the camera plane of the 3D bounding cube of the object. Second, it uses the predicted points to estimate 6DoF pose using a PnP algorithm and camera calibration parameters. The implementation is done in Python 3.5.2 and using </w:t>
      </w:r>
      <w:proofErr w:type="spellStart"/>
      <w:r w:rsidR="00E513E4" w:rsidRPr="00E513E4">
        <w:t>pyTorch</w:t>
      </w:r>
      <w:proofErr w:type="spellEnd"/>
      <w:r w:rsidR="00E513E4" w:rsidRPr="00E513E4">
        <w:t xml:space="preserve"> 0.4</w:t>
      </w:r>
      <w:r w:rsidR="00E513E4">
        <w:rPr>
          <w:lang w:val="en-US"/>
        </w:rPr>
        <w:t>.</w:t>
      </w:r>
    </w:p>
    <w:p w14:paraId="2FC2CADC" w14:textId="77777777" w:rsidR="009303D9" w:rsidRDefault="00B741BD" w:rsidP="00ED0149">
      <w:pPr>
        <w:pStyle w:val="Heading2"/>
      </w:pPr>
      <w:r>
        <w:t>Formulation</w:t>
      </w:r>
    </w:p>
    <w:p w14:paraId="5EED3362" w14:textId="467B8D6D" w:rsidR="009303D9" w:rsidRPr="005B520E" w:rsidRDefault="00B741BD" w:rsidP="00E7596C">
      <w:pPr>
        <w:pStyle w:val="BodyText"/>
      </w:pPr>
      <w:r w:rsidRPr="00B741BD">
        <w:t xml:space="preserve">The problem of predicting the 2D projection of the 3D bounding cube of an object is modelled as regression problem from image pixels to bounding cube coordinates and class probabilities. The 6DoF gate pose estimation problem is formulated as the estimation of the 2D projection (over the camera plane) of the 3D bounding cube corners and centroid associated with the gate. </w:t>
      </w:r>
      <w:r>
        <w:rPr>
          <w:lang w:val="en-US"/>
        </w:rPr>
        <w:t>A</w:t>
      </w:r>
      <w:r w:rsidRPr="00B741BD">
        <w:t xml:space="preserve"> total</w:t>
      </w:r>
      <w:r w:rsidR="00B95137">
        <w:rPr>
          <w:lang w:val="en-US"/>
        </w:rPr>
        <w:t xml:space="preserve"> of</w:t>
      </w:r>
      <w:r w:rsidRPr="00B741BD">
        <w:t xml:space="preserve"> 9 control points. Given these 2D projections, a PnP algorithm estimates the 6DoF pose of the gate.</w:t>
      </w:r>
    </w:p>
    <w:p w14:paraId="4CD93228" w14:textId="77777777" w:rsidR="009303D9" w:rsidRDefault="00B741BD" w:rsidP="00ED0149">
      <w:pPr>
        <w:pStyle w:val="Heading2"/>
      </w:pPr>
      <w:r>
        <w:t>Network Architecture</w:t>
      </w:r>
    </w:p>
    <w:p w14:paraId="3E7B0565" w14:textId="58AE5703" w:rsidR="00E37D65" w:rsidRDefault="00E54D92" w:rsidP="007A310B">
      <w:pPr>
        <w:ind w:firstLine="14.40pt"/>
        <w:jc w:val="both"/>
      </w:pPr>
      <w:r>
        <w:t xml:space="preserve">The input image is divided as an S x S grid (S = </w:t>
      </w:r>
      <w:r w:rsidR="008215D4">
        <w:t>13</w:t>
      </w:r>
      <w:r>
        <w:t xml:space="preserve">). It is processed with a CNN, and the output is a 13x13xD (D = 9*2 + 1 + C) tensor, which contains the estimation of the 2D projections of the 9 control points (9x2), </w:t>
      </w:r>
      <w:r w:rsidR="00D42015">
        <w:t>one</w:t>
      </w:r>
      <w:r>
        <w:t xml:space="preserve"> object confidence value and C class probabilities. The network architecture is presented in Figure </w:t>
      </w:r>
      <w:r w:rsidR="00174714">
        <w:t>1</w:t>
      </w:r>
      <w:r>
        <w:t xml:space="preserve">. The object confidence score should reflect the presence or absence of an object. This is, higher values if the gate is present and smaller ones if it is not. In practice, the confidence function </w:t>
      </w:r>
      <m:oMath>
        <m:r>
          <w:rPr>
            <w:rFonts w:ascii="Cambria Math" w:hAnsi="Cambria Math"/>
          </w:rPr>
          <m:t>c(x)</m:t>
        </m:r>
      </m:oMath>
      <w:r>
        <w:t xml:space="preserve"> (1) is applied to each </w:t>
      </w:r>
      <w:r w:rsidR="00DF0833">
        <w:t xml:space="preserve">one of the estimated </w:t>
      </w:r>
      <w:r>
        <w:t>2D control point</w:t>
      </w:r>
      <w:r w:rsidR="00DF0833">
        <w:t>s,</w:t>
      </w:r>
      <w:r>
        <w:t xml:space="preserve"> and the mean value of the 9 points is used as final confidence score.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(x)</m:t>
        </m:r>
      </m:oMath>
      <w:r>
        <w:t xml:space="preserve"> represents the Euclidean distance between the predicted 2D projections and ground truth,</w:t>
      </w:r>
      <w:r w:rsidR="00E37D65">
        <w:t xml:space="preserve"> </w:t>
      </w:r>
      <m:oMath>
        <m:sSub>
          <m:sSubPr>
            <m:ctrlPr>
              <w:rPr>
                <w:rFonts w:ascii="Cambria Math" w:hAnsi="Cambria Math"/>
                <w:i/>
              </w:rPr>
            </m:ctrlPr>
          </m:sSubPr>
          <m:e>
            <m:r>
              <w:rPr>
                <w:rFonts w:ascii="Cambria Math" w:hAnsi="Cambria Math"/>
              </w:rPr>
              <m:t>d</m:t>
            </m:r>
          </m:e>
          <m:sub>
            <m:r>
              <w:rPr>
                <w:rFonts w:ascii="Cambria Math" w:hAnsi="Cambria Math"/>
              </w:rPr>
              <m:t>th</m:t>
            </m:r>
          </m:sub>
        </m:sSub>
      </m:oMath>
      <w:r>
        <w:t xml:space="preserve"> = 30 pixel is a cutoff value for the distance, after which the confidence is set to zero (meaning no object present).</w:t>
      </w:r>
    </w:p>
    <w:p w14:paraId="7C22895E" w14:textId="531E3F5E" w:rsidR="007A310B" w:rsidRPr="00B95137" w:rsidRDefault="00E37D65" w:rsidP="007A310B">
      <w:pPr>
        <w:ind w:firstLine="14.40pt"/>
        <w:jc w:val="both"/>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d</m:t>
                                  </m:r>
                                </m:e>
                                <m:sub>
                                  <m:r>
                                    <w:rPr>
                                      <w:rFonts w:ascii="Cambria Math" w:hAnsi="Cambria Math"/>
                                    </w:rPr>
                                    <m:t>th</m:t>
                                  </m:r>
                                </m:sub>
                              </m:sSub>
                            </m:den>
                          </m:f>
                        </m:e>
                      </m:d>
                      <m:r>
                        <w:rPr>
                          <w:rFonts w:ascii="Cambria Math" w:hAnsi="Cambria Math"/>
                        </w:rPr>
                        <m:t xml:space="preserve">,   if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th</m:t>
                          </m:r>
                        </m:sub>
                      </m:sSub>
                    </m:sup>
                  </m:sSup>
                </m:e>
                <m:e>
                  <m:r>
                    <w:rPr>
                      <w:rFonts w:ascii="Cambria Math" w:hAnsi="Cambria Math"/>
                    </w:rPr>
                    <m:t xml:space="preserve">0               otherwise </m:t>
                  </m:r>
                </m:e>
              </m:eqArr>
              <m:r>
                <w:rPr>
                  <w:rFonts w:ascii="Cambria Math" w:hAnsi="Cambria Math"/>
                </w:rPr>
                <m:t xml:space="preserve">               (1)</m:t>
              </m:r>
            </m:e>
          </m:d>
        </m:oMath>
      </m:oMathPara>
    </w:p>
    <w:p w14:paraId="71CDE0C7" w14:textId="56A81B08" w:rsidR="00174714" w:rsidRDefault="00B95137" w:rsidP="00174714">
      <w:pPr>
        <w:keepNext/>
        <w:jc w:val="both"/>
      </w:pPr>
      <w:r>
        <w:rPr>
          <w:noProof/>
        </w:rPr>
        <w:drawing>
          <wp:inline distT="0" distB="0" distL="0" distR="0" wp14:anchorId="49FC93D9" wp14:editId="619A79F2">
            <wp:extent cx="3026089" cy="1185063"/>
            <wp:effectExtent l="0" t="0" r="317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39377" cy="1190267"/>
                    </a:xfrm>
                    <a:prstGeom prst="rect">
                      <a:avLst/>
                    </a:prstGeom>
                  </pic:spPr>
                </pic:pic>
              </a:graphicData>
            </a:graphic>
          </wp:inline>
        </w:drawing>
      </w:r>
    </w:p>
    <w:p w14:paraId="07FE55E7" w14:textId="476CBA66" w:rsidR="00B95137" w:rsidRPr="00E54D92" w:rsidRDefault="00174714" w:rsidP="00174714">
      <w:pPr>
        <w:pStyle w:val="Caption"/>
      </w:pPr>
      <w:r>
        <w:t xml:space="preserve">Figure </w:t>
      </w:r>
      <w:fldSimple w:instr=" SEQ Figure \* ARABIC ">
        <w:r w:rsidR="008E55AC">
          <w:rPr>
            <w:noProof/>
          </w:rPr>
          <w:t>1</w:t>
        </w:r>
      </w:fldSimple>
      <w:r>
        <w:t>. Network architecture. Extracted from [3].</w:t>
      </w:r>
    </w:p>
    <w:p w14:paraId="3882C600" w14:textId="59B2C381" w:rsidR="009303D9" w:rsidRDefault="00F57B7E" w:rsidP="00ED0149">
      <w:pPr>
        <w:pStyle w:val="Heading2"/>
      </w:pPr>
      <w:r>
        <w:t>Training</w:t>
      </w:r>
    </w:p>
    <w:p w14:paraId="0BF2C585" w14:textId="23BAD0A1" w:rsidR="00F57B7E" w:rsidRDefault="00D74C55" w:rsidP="00F57B7E">
      <w:pPr>
        <w:ind w:firstLine="14.40pt"/>
        <w:jc w:val="both"/>
      </w:pPr>
      <w:r>
        <w:t>T</w:t>
      </w:r>
      <w:r w:rsidR="00F57B7E">
        <w:t xml:space="preserve">o </w:t>
      </w:r>
      <w:r w:rsidR="00DF0833">
        <w:t>learn</w:t>
      </w:r>
      <w:r w:rsidR="00F57B7E">
        <w:t xml:space="preserve"> the parameters of the network, the loss function</w:t>
      </w:r>
      <w:r w:rsidR="00DF0833">
        <w:t xml:space="preserv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rsidR="00F57B7E">
        <w:t xml:space="preserve"> (</w:t>
      </w:r>
      <w:r w:rsidR="00E37D65">
        <w:t>2</w:t>
      </w:r>
      <w:r w:rsidR="00F57B7E">
        <w:t xml:space="preserve">) is used. Mean-squared error is used for both </w:t>
      </w:r>
      <w:r w:rsidR="00904400">
        <w:t>coordinate</w:t>
      </w:r>
      <w:r w:rsidR="00F57B7E">
        <w:t xml:space="preserve"> and </w:t>
      </w:r>
      <w:r w:rsidR="00904400">
        <w:t>confidence</w:t>
      </w:r>
      <w:r w:rsidR="00F57B7E">
        <w:t xml:space="preserve"> losses, and cross entropy for classification loss.</w:t>
      </w:r>
    </w:p>
    <w:p w14:paraId="7B9038C8" w14:textId="77777777" w:rsidR="007A796A" w:rsidRDefault="007A796A" w:rsidP="00A73A15">
      <w:pPr>
        <w:jc w:val="both"/>
      </w:pPr>
    </w:p>
    <w:p w14:paraId="66DF5D12" w14:textId="67770E2E" w:rsidR="007A796A" w:rsidRPr="00A73A15" w:rsidRDefault="00430E79" w:rsidP="00A73A15">
      <w:pPr>
        <w:ind w:end="0.35pt"/>
        <w:jc w:val="both"/>
        <w:rPr>
          <w:sz w:val="18"/>
        </w:rPr>
      </w:pPr>
      <m:oMathPara>
        <m:oMathParaPr>
          <m:jc m:val="center"/>
        </m:oMathParaPr>
        <m:oMath>
          <m:sSub>
            <m:sSubPr>
              <m:ctrlPr>
                <w:rPr>
                  <w:rFonts w:ascii="Cambria Math" w:hAnsi="Cambria Math"/>
                  <w:i/>
                  <w:sz w:val="16"/>
                </w:rPr>
              </m:ctrlPr>
            </m:sSubPr>
            <m:e>
              <m:r>
                <w:rPr>
                  <w:rFonts w:ascii="Cambria Math" w:hAnsi="Cambria Math"/>
                  <w:sz w:val="16"/>
                </w:rPr>
                <m:t>L</m:t>
              </m:r>
            </m:e>
            <m:sub>
              <m:r>
                <w:rPr>
                  <w:rFonts w:ascii="Cambria Math" w:hAnsi="Cambria Math"/>
                  <w:sz w:val="16"/>
                </w:rPr>
                <m:t>θ</m:t>
              </m:r>
            </m:sub>
          </m:sSub>
          <m:r>
            <w:rPr>
              <w:rFonts w:ascii="Cambria Math" w:hAnsi="Cambria Math"/>
              <w:sz w:val="16"/>
            </w:rPr>
            <m:t>=</m:t>
          </m:r>
          <m:sSub>
            <m:sSubPr>
              <m:ctrlPr>
                <w:rPr>
                  <w:rFonts w:ascii="Cambria Math" w:hAnsi="Cambria Math"/>
                  <w:i/>
                  <w:sz w:val="16"/>
                </w:rPr>
              </m:ctrlPr>
            </m:sSubPr>
            <m:e>
              <m:r>
                <w:rPr>
                  <w:rFonts w:ascii="Cambria Math" w:hAnsi="Cambria Math"/>
                  <w:sz w:val="16"/>
                </w:rPr>
                <m:t>λ</m:t>
              </m:r>
            </m:e>
            <m:sub>
              <m:r>
                <w:rPr>
                  <w:rFonts w:ascii="Cambria Math" w:hAnsi="Cambria Math"/>
                  <w:sz w:val="16"/>
                </w:rPr>
                <m:t>coord</m:t>
              </m:r>
            </m:sub>
          </m:sSub>
          <m:nary>
            <m:naryPr>
              <m:chr m:val="∑"/>
              <m:limLoc m:val="undOvr"/>
              <m:ctrlPr>
                <w:rPr>
                  <w:rFonts w:ascii="Cambria Math" w:hAnsi="Cambria Math"/>
                  <w:i/>
                  <w:sz w:val="16"/>
                </w:rPr>
              </m:ctrlPr>
            </m:naryPr>
            <m:sub>
              <m:r>
                <w:rPr>
                  <w:rFonts w:ascii="Cambria Math" w:hAnsi="Cambria Math"/>
                  <w:sz w:val="16"/>
                </w:rPr>
                <m:t>i=0</m:t>
              </m:r>
            </m:sub>
            <m:sup>
              <m:sSup>
                <m:sSupPr>
                  <m:ctrlPr>
                    <w:rPr>
                      <w:rFonts w:ascii="Cambria Math" w:hAnsi="Cambria Math"/>
                      <w:i/>
                      <w:sz w:val="16"/>
                    </w:rPr>
                  </m:ctrlPr>
                </m:sSupPr>
                <m:e>
                  <m:r>
                    <w:rPr>
                      <w:rFonts w:ascii="Cambria Math" w:hAnsi="Cambria Math"/>
                      <w:sz w:val="16"/>
                    </w:rPr>
                    <m:t>S</m:t>
                  </m:r>
                </m:e>
                <m:sup>
                  <m:r>
                    <w:rPr>
                      <w:rFonts w:ascii="Cambria Math" w:hAnsi="Cambria Math"/>
                      <w:sz w:val="16"/>
                    </w:rPr>
                    <m:t>2</m:t>
                  </m:r>
                </m:sup>
              </m:sSup>
            </m:sup>
            <m:e>
              <m:nary>
                <m:naryPr>
                  <m:chr m:val="∑"/>
                  <m:limLoc m:val="undOvr"/>
                  <m:ctrlPr>
                    <w:rPr>
                      <w:rFonts w:ascii="Cambria Math" w:hAnsi="Cambria Math"/>
                      <w:i/>
                      <w:sz w:val="16"/>
                    </w:rPr>
                  </m:ctrlPr>
                </m:naryPr>
                <m:sub>
                  <m:r>
                    <w:rPr>
                      <w:rFonts w:ascii="Cambria Math" w:hAnsi="Cambria Math"/>
                      <w:sz w:val="16"/>
                    </w:rPr>
                    <m:t>j=0</m:t>
                  </m:r>
                </m:sub>
                <m:sup>
                  <m:r>
                    <w:rPr>
                      <w:rFonts w:ascii="Cambria Math" w:hAnsi="Cambria Math"/>
                      <w:sz w:val="16"/>
                    </w:rPr>
                    <m:t>B</m:t>
                  </m:r>
                </m:sup>
                <m:e>
                  <m:d>
                    <m:dPr>
                      <m:begChr m:val="["/>
                      <m:endChr m:val="]"/>
                      <m:ctrlPr>
                        <w:rPr>
                          <w:rFonts w:ascii="Cambria Math" w:hAnsi="Cambria Math"/>
                          <w:i/>
                          <w:sz w:val="16"/>
                        </w:rPr>
                      </m:ctrlPr>
                    </m:dPr>
                    <m:e>
                      <m:sSup>
                        <m:sSupPr>
                          <m:ctrlPr>
                            <w:rPr>
                              <w:rFonts w:ascii="Cambria Math" w:hAnsi="Cambria Math"/>
                              <w:i/>
                              <w:sz w:val="16"/>
                            </w:rPr>
                          </m:ctrlPr>
                        </m:sSupPr>
                        <m:e>
                          <m:r>
                            <w:rPr>
                              <w:rFonts w:ascii="Cambria Math" w:hAnsi="Cambria Math"/>
                              <w:sz w:val="16"/>
                            </w:rPr>
                            <m:t>(</m:t>
                          </m:r>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r>
                            <w:rPr>
                              <w:rFonts w:ascii="Cambria Math" w:hAnsi="Cambria Math"/>
                              <w:sz w:val="16"/>
                            </w:rPr>
                            <m:t>-</m:t>
                          </m:r>
                          <m:acc>
                            <m:accPr>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acc>
                          <m:r>
                            <w:rPr>
                              <w:rFonts w:ascii="Cambria Math" w:hAnsi="Cambria Math"/>
                              <w:sz w:val="16"/>
                            </w:rPr>
                            <m:t>)</m:t>
                          </m:r>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m:t>
                          </m:r>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r>
                            <w:rPr>
                              <w:rFonts w:ascii="Cambria Math" w:hAnsi="Cambria Math"/>
                              <w:sz w:val="16"/>
                            </w:rPr>
                            <m:t>-</m:t>
                          </m:r>
                          <m:acc>
                            <m:accPr>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e>
                          </m:acc>
                          <m:r>
                            <w:rPr>
                              <w:rFonts w:ascii="Cambria Math" w:hAnsi="Cambria Math"/>
                              <w:sz w:val="16"/>
                            </w:rPr>
                            <m:t>)</m:t>
                          </m:r>
                        </m:e>
                        <m:sup>
                          <m:r>
                            <w:rPr>
                              <w:rFonts w:ascii="Cambria Math" w:hAnsi="Cambria Math"/>
                              <w:sz w:val="16"/>
                            </w:rPr>
                            <m:t>2</m:t>
                          </m:r>
                        </m:sup>
                      </m:sSup>
                    </m:e>
                  </m:d>
                </m:e>
              </m:nary>
            </m:e>
          </m:nary>
          <m:r>
            <w:rPr>
              <w:rFonts w:ascii="Cambria Math" w:hAnsi="Cambria Math"/>
              <w:sz w:val="16"/>
            </w:rPr>
            <m:t>+</m:t>
          </m:r>
          <m:sSub>
            <m:sSubPr>
              <m:ctrlPr>
                <w:rPr>
                  <w:rFonts w:ascii="Cambria Math" w:hAnsi="Cambria Math"/>
                  <w:i/>
                  <w:sz w:val="16"/>
                </w:rPr>
              </m:ctrlPr>
            </m:sSubPr>
            <m:e>
              <m:r>
                <w:rPr>
                  <w:rFonts w:ascii="Cambria Math" w:hAnsi="Cambria Math"/>
                  <w:sz w:val="16"/>
                </w:rPr>
                <m:t>λ</m:t>
              </m:r>
            </m:e>
            <m:sub>
              <m:r>
                <w:rPr>
                  <w:rFonts w:ascii="Cambria Math" w:hAnsi="Cambria Math"/>
                  <w:sz w:val="16"/>
                </w:rPr>
                <m:t>conf</m:t>
              </m:r>
            </m:sub>
          </m:sSub>
          <m:nary>
            <m:naryPr>
              <m:chr m:val="∑"/>
              <m:limLoc m:val="undOvr"/>
              <m:ctrlPr>
                <w:rPr>
                  <w:rFonts w:ascii="Cambria Math" w:hAnsi="Cambria Math"/>
                  <w:i/>
                  <w:sz w:val="16"/>
                </w:rPr>
              </m:ctrlPr>
            </m:naryPr>
            <m:sub>
              <m:r>
                <w:rPr>
                  <w:rFonts w:ascii="Cambria Math" w:hAnsi="Cambria Math"/>
                  <w:sz w:val="16"/>
                </w:rPr>
                <m:t>i=0</m:t>
              </m:r>
            </m:sub>
            <m:sup>
              <m:sSup>
                <m:sSupPr>
                  <m:ctrlPr>
                    <w:rPr>
                      <w:rFonts w:ascii="Cambria Math" w:hAnsi="Cambria Math"/>
                      <w:i/>
                      <w:sz w:val="16"/>
                    </w:rPr>
                  </m:ctrlPr>
                </m:sSupPr>
                <m:e>
                  <m:r>
                    <w:rPr>
                      <w:rFonts w:ascii="Cambria Math" w:hAnsi="Cambria Math"/>
                      <w:sz w:val="16"/>
                    </w:rPr>
                    <m:t>S</m:t>
                  </m:r>
                </m:e>
                <m:sup>
                  <m:r>
                    <w:rPr>
                      <w:rFonts w:ascii="Cambria Math" w:hAnsi="Cambria Math"/>
                      <w:sz w:val="16"/>
                    </w:rPr>
                    <m:t>2</m:t>
                  </m:r>
                </m:sup>
              </m:sSup>
            </m:sup>
            <m:e>
              <m:nary>
                <m:naryPr>
                  <m:chr m:val="∑"/>
                  <m:limLoc m:val="undOvr"/>
                  <m:ctrlPr>
                    <w:rPr>
                      <w:rFonts w:ascii="Cambria Math" w:hAnsi="Cambria Math"/>
                      <w:i/>
                      <w:sz w:val="16"/>
                    </w:rPr>
                  </m:ctrlPr>
                </m:naryPr>
                <m:sub>
                  <m:r>
                    <w:rPr>
                      <w:rFonts w:ascii="Cambria Math" w:hAnsi="Cambria Math"/>
                      <w:sz w:val="16"/>
                    </w:rPr>
                    <m:t>j=0</m:t>
                  </m:r>
                </m:sub>
                <m:sup>
                  <m:r>
                    <w:rPr>
                      <w:rFonts w:ascii="Cambria Math" w:hAnsi="Cambria Math"/>
                      <w:sz w:val="16"/>
                    </w:rPr>
                    <m:t>B</m:t>
                  </m:r>
                </m:sup>
                <m:e>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c</m:t>
                          </m:r>
                        </m:e>
                        <m:sub>
                          <m:r>
                            <w:rPr>
                              <w:rFonts w:ascii="Cambria Math" w:hAnsi="Cambria Math"/>
                              <w:sz w:val="16"/>
                            </w:rPr>
                            <m:t>i</m:t>
                          </m:r>
                        </m:sub>
                      </m:sSub>
                      <m:r>
                        <w:rPr>
                          <w:rFonts w:ascii="Cambria Math" w:hAnsi="Cambria Math"/>
                          <w:sz w:val="16"/>
                        </w:rPr>
                        <m:t>-</m:t>
                      </m:r>
                      <m:acc>
                        <m:accPr>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c</m:t>
                              </m:r>
                            </m:e>
                            <m:sub>
                              <m:r>
                                <w:rPr>
                                  <w:rFonts w:ascii="Cambria Math" w:hAnsi="Cambria Math"/>
                                  <w:sz w:val="16"/>
                                </w:rPr>
                                <m:t>i</m:t>
                              </m:r>
                            </m:sub>
                          </m:sSub>
                        </m:e>
                      </m:acc>
                    </m:e>
                  </m:d>
                  <m:r>
                    <w:rPr>
                      <w:rFonts w:ascii="Cambria Math" w:hAnsi="Cambria Math"/>
                      <w:sz w:val="16"/>
                    </w:rPr>
                    <m:t xml:space="preserve"> </m:t>
                  </m:r>
                </m:e>
              </m:nary>
            </m:e>
          </m:nary>
          <m:r>
            <w:rPr>
              <w:rFonts w:ascii="Cambria Math" w:hAnsi="Cambria Math"/>
              <w:sz w:val="16"/>
            </w:rPr>
            <m:t xml:space="preserve">+ </m:t>
          </m:r>
          <m:sSub>
            <m:sSubPr>
              <m:ctrlPr>
                <w:rPr>
                  <w:rFonts w:ascii="Cambria Math" w:hAnsi="Cambria Math"/>
                  <w:i/>
                  <w:sz w:val="16"/>
                </w:rPr>
              </m:ctrlPr>
            </m:sSubPr>
            <m:e>
              <m:r>
                <w:rPr>
                  <w:rFonts w:ascii="Cambria Math" w:hAnsi="Cambria Math"/>
                  <w:sz w:val="16"/>
                </w:rPr>
                <m:t>λ</m:t>
              </m:r>
            </m:e>
            <m:sub>
              <m:r>
                <w:rPr>
                  <w:rFonts w:ascii="Cambria Math" w:hAnsi="Cambria Math"/>
                  <w:sz w:val="16"/>
                </w:rPr>
                <m:t>class</m:t>
              </m:r>
            </m:sub>
          </m:sSub>
          <m:nary>
            <m:naryPr>
              <m:chr m:val="∑"/>
              <m:limLoc m:val="undOvr"/>
              <m:ctrlPr>
                <w:rPr>
                  <w:rFonts w:ascii="Cambria Math" w:hAnsi="Cambria Math"/>
                  <w:i/>
                  <w:sz w:val="16"/>
                </w:rPr>
              </m:ctrlPr>
            </m:naryPr>
            <m:sub>
              <m:r>
                <w:rPr>
                  <w:rFonts w:ascii="Cambria Math" w:hAnsi="Cambria Math"/>
                  <w:sz w:val="16"/>
                </w:rPr>
                <m:t>i=0</m:t>
              </m:r>
            </m:sub>
            <m:sup>
              <m:sSup>
                <m:sSupPr>
                  <m:ctrlPr>
                    <w:rPr>
                      <w:rFonts w:ascii="Cambria Math" w:hAnsi="Cambria Math"/>
                      <w:i/>
                      <w:sz w:val="16"/>
                    </w:rPr>
                  </m:ctrlPr>
                </m:sSupPr>
                <m:e>
                  <m:r>
                    <w:rPr>
                      <w:rFonts w:ascii="Cambria Math" w:hAnsi="Cambria Math"/>
                      <w:sz w:val="16"/>
                    </w:rPr>
                    <m:t>S</m:t>
                  </m:r>
                </m:e>
                <m:sup>
                  <m:r>
                    <w:rPr>
                      <w:rFonts w:ascii="Cambria Math" w:hAnsi="Cambria Math"/>
                      <w:sz w:val="16"/>
                    </w:rPr>
                    <m:t>2</m:t>
                  </m:r>
                </m:sup>
              </m:sSup>
            </m:sup>
            <m:e>
              <m:nary>
                <m:naryPr>
                  <m:chr m:val="∑"/>
                  <m:limLoc m:val="undOvr"/>
                  <m:ctrlPr>
                    <w:rPr>
                      <w:rFonts w:ascii="Cambria Math" w:hAnsi="Cambria Math"/>
                      <w:i/>
                      <w:sz w:val="16"/>
                    </w:rPr>
                  </m:ctrlPr>
                </m:naryPr>
                <m:sub>
                  <m:r>
                    <w:rPr>
                      <w:rFonts w:ascii="Cambria Math" w:hAnsi="Cambria Math"/>
                      <w:sz w:val="16"/>
                    </w:rPr>
                    <m:t>j=0</m:t>
                  </m:r>
                </m:sub>
                <m:sup>
                  <m:r>
                    <w:rPr>
                      <w:rFonts w:ascii="Cambria Math" w:hAnsi="Cambria Math"/>
                      <w:sz w:val="16"/>
                    </w:rPr>
                    <m:t>B</m:t>
                  </m:r>
                </m:sup>
                <m:e>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func>
                        <m:funcPr>
                          <m:ctrlPr>
                            <w:rPr>
                              <w:rFonts w:ascii="Cambria Math" w:hAnsi="Cambria Math"/>
                              <w:i/>
                              <w:sz w:val="16"/>
                            </w:rPr>
                          </m:ctrlPr>
                        </m:funcPr>
                        <m:fName>
                          <m:r>
                            <m:rPr>
                              <m:sty m:val="p"/>
                            </m:rPr>
                            <w:rPr>
                              <w:rFonts w:ascii="Cambria Math" w:hAnsi="Cambria Math"/>
                              <w:sz w:val="16"/>
                            </w:rPr>
                            <m:t>log</m:t>
                          </m:r>
                        </m:fName>
                        <m:e>
                          <m:d>
                            <m:dPr>
                              <m:ctrlPr>
                                <w:rPr>
                                  <w:rFonts w:ascii="Cambria Math" w:hAnsi="Cambria Math"/>
                                  <w:i/>
                                  <w:sz w:val="16"/>
                                </w:rPr>
                              </m:ctrlPr>
                            </m:dPr>
                            <m:e>
                              <m:acc>
                                <m:accPr>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e>
                              </m:acc>
                            </m:e>
                          </m:d>
                        </m:e>
                      </m:func>
                      <m:r>
                        <w:rPr>
                          <w:rFonts w:ascii="Cambria Math" w:hAnsi="Cambria Math"/>
                          <w:sz w:val="16"/>
                        </w:rPr>
                        <m:t>+(1-</m:t>
                      </m:r>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r>
                        <w:rPr>
                          <w:rFonts w:ascii="Cambria Math" w:hAnsi="Cambria Math"/>
                          <w:sz w:val="16"/>
                        </w:rPr>
                        <m:t>)</m:t>
                      </m:r>
                      <m:r>
                        <m:rPr>
                          <m:sty m:val="p"/>
                        </m:rPr>
                        <w:rPr>
                          <w:rFonts w:ascii="Cambria Math" w:hAnsi="Cambria Math"/>
                          <w:sz w:val="16"/>
                        </w:rPr>
                        <m:t>log⁡</m:t>
                      </m:r>
                      <m:r>
                        <w:rPr>
                          <w:rFonts w:ascii="Cambria Math" w:hAnsi="Cambria Math"/>
                          <w:sz w:val="16"/>
                        </w:rPr>
                        <m:t>(1-</m:t>
                      </m:r>
                      <m:acc>
                        <m:accPr>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e>
                      </m:acc>
                      <m:r>
                        <w:rPr>
                          <w:rFonts w:ascii="Cambria Math" w:hAnsi="Cambria Math"/>
                          <w:sz w:val="16"/>
                        </w:rPr>
                        <m:t>)</m:t>
                      </m:r>
                    </m:e>
                  </m:d>
                  <m:r>
                    <w:rPr>
                      <w:rFonts w:ascii="Cambria Math" w:hAnsi="Cambria Math"/>
                      <w:sz w:val="16"/>
                    </w:rPr>
                    <m:t xml:space="preserve"> </m:t>
                  </m:r>
                </m:e>
              </m:nary>
            </m:e>
          </m:nary>
          <m:r>
            <w:rPr>
              <w:rFonts w:ascii="Cambria Math" w:hAnsi="Cambria Math"/>
              <w:sz w:val="16"/>
            </w:rPr>
            <m:t xml:space="preserve">                  </m:t>
          </m:r>
          <m:r>
            <w:rPr>
              <w:rFonts w:ascii="Cambria Math" w:hAnsi="Cambria Math"/>
              <w:sz w:val="16"/>
            </w:rPr>
            <m:t xml:space="preserve"> </m:t>
          </m:r>
          <m:r>
            <w:rPr>
              <w:rFonts w:ascii="Cambria Math" w:hAnsi="Cambria Math"/>
              <w:sz w:val="16"/>
            </w:rPr>
            <m:t xml:space="preserve">                                          (2</m:t>
          </m:r>
          <m:r>
            <w:rPr>
              <w:rFonts w:ascii="Cambria Math" w:hAnsi="Cambria Math"/>
              <w:sz w:val="16"/>
            </w:rPr>
            <m:t>)</m:t>
          </m:r>
        </m:oMath>
      </m:oMathPara>
    </w:p>
    <w:p w14:paraId="220264AA" w14:textId="05C7DAC6" w:rsidR="00F57B7E" w:rsidRDefault="00F57B7E" w:rsidP="00F57B7E">
      <w:pPr>
        <w:pStyle w:val="Heading2"/>
      </w:pPr>
      <w:r>
        <w:t>Dataset Generation</w:t>
      </w:r>
    </w:p>
    <w:p w14:paraId="53A710F2" w14:textId="18E5A376" w:rsidR="00130C1E" w:rsidRDefault="00AA06F8" w:rsidP="00CF5656">
      <w:pPr>
        <w:ind w:firstLine="14.40pt"/>
        <w:jc w:val="both"/>
      </w:pPr>
      <w:r>
        <w:t xml:space="preserve">Ground </w:t>
      </w:r>
      <w:r w:rsidR="00FF2DC5">
        <w:t xml:space="preserve">truth 2D bounding box data is not enough for our network. </w:t>
      </w:r>
      <w:r w:rsidR="006A7DBF">
        <w:t>Ground</w:t>
      </w:r>
      <w:r w:rsidR="0052031F">
        <w:t xml:space="preserve"> truth rotation and translation of </w:t>
      </w:r>
      <w:r w:rsidR="006A7DBF">
        <w:t>the object is also necessary</w:t>
      </w:r>
      <w:r w:rsidR="00FF2DC5">
        <w:t xml:space="preserve">. </w:t>
      </w:r>
      <w:r w:rsidR="0052031F">
        <w:t xml:space="preserve">Since we do not have a real physical gate </w:t>
      </w:r>
      <w:r w:rsidR="00DF0833">
        <w:t>and if we had the labeling process would be long and tedious</w:t>
      </w:r>
      <w:r w:rsidR="0052031F">
        <w:t xml:space="preserve">, </w:t>
      </w:r>
      <w:r w:rsidR="00DF0833">
        <w:t>we decided</w:t>
      </w:r>
      <w:r w:rsidR="0052031F">
        <w:t xml:space="preserve"> to create a synthetic dataset using the Nvidia Deep Learning Dataset Synthesizer and Unreal Engine 4, as described in [</w:t>
      </w:r>
      <w:r w:rsidR="00463A5B">
        <w:t>4</w:t>
      </w:r>
      <w:r w:rsidR="0052031F">
        <w:t>].</w:t>
      </w:r>
      <w:r w:rsidR="00DF0833">
        <w:t xml:space="preserve"> It is important to note that, to the best of our knowledge, this would be the first time singleshot6</w:t>
      </w:r>
      <w:proofErr w:type="gramStart"/>
      <w:r w:rsidR="00DF0833">
        <w:t>dpose[</w:t>
      </w:r>
      <w:proofErr w:type="gramEnd"/>
      <w:r w:rsidR="00DF0833">
        <w:t>3] is trained purely on synthetic images. In total, 25,000</w:t>
      </w:r>
      <w:r w:rsidR="0052031F">
        <w:t xml:space="preserve"> </w:t>
      </w:r>
      <w:r w:rsidR="00DF0833">
        <w:t>domain</w:t>
      </w:r>
      <w:r w:rsidR="00CA1A29">
        <w:t>-randomized and photorealistic images of the gate</w:t>
      </w:r>
      <w:r w:rsidR="00DF0833">
        <w:t xml:space="preserve"> were created</w:t>
      </w:r>
      <w:r w:rsidR="00CA1A29">
        <w:t>.</w:t>
      </w:r>
      <w:r w:rsidR="00805964">
        <w:t xml:space="preserve"> </w:t>
      </w:r>
      <w:r w:rsidR="002B054D">
        <w:t>T</w:t>
      </w:r>
      <w:r w:rsidR="00805964">
        <w:t xml:space="preserve">he dataset </w:t>
      </w:r>
      <w:r w:rsidR="00D25B20">
        <w:t>was</w:t>
      </w:r>
      <w:r w:rsidR="00805964">
        <w:t xml:space="preserve"> augmented with varying </w:t>
      </w:r>
      <w:r w:rsidR="006A7DBF">
        <w:t>jitter</w:t>
      </w:r>
      <w:r w:rsidR="00805964">
        <w:t xml:space="preserve">, </w:t>
      </w:r>
      <w:r w:rsidR="006A7DBF">
        <w:t>shape</w:t>
      </w:r>
      <w:r w:rsidR="00805964">
        <w:t xml:space="preserve">, </w:t>
      </w:r>
      <w:r w:rsidR="006A7DBF">
        <w:t>saturation</w:t>
      </w:r>
      <w:r w:rsidR="00805964">
        <w:t xml:space="preserve">, </w:t>
      </w:r>
      <w:r w:rsidR="006A7DBF">
        <w:t>hue</w:t>
      </w:r>
      <w:r w:rsidR="00805964">
        <w:t xml:space="preserve">, </w:t>
      </w:r>
      <w:r w:rsidR="006A7DBF">
        <w:t>noise</w:t>
      </w:r>
      <w:r w:rsidR="00805964">
        <w:t xml:space="preserve"> and exposure during training. </w:t>
      </w:r>
      <w:r w:rsidR="00CA1A29">
        <w:t xml:space="preserve"> </w:t>
      </w:r>
      <w:r w:rsidR="002B054D">
        <w:t>Ground t</w:t>
      </w:r>
      <w:r w:rsidR="00CA1A29">
        <w:t>ruth rotation, translation and 2D projection of the 3D bounding cube of our simulated gate</w:t>
      </w:r>
      <w:r w:rsidR="002B054D">
        <w:t xml:space="preserve"> is obtained from Unreal Engine 4</w:t>
      </w:r>
      <w:r w:rsidR="00D75A5B">
        <w:t xml:space="preserve">. </w:t>
      </w:r>
      <w:r w:rsidR="00CA1A29">
        <w:t xml:space="preserve">Some samples </w:t>
      </w:r>
      <w:r w:rsidR="00A73A15">
        <w:t xml:space="preserve">images </w:t>
      </w:r>
      <w:r w:rsidR="00CA1A29">
        <w:t>are presented in Fi</w:t>
      </w:r>
      <w:r w:rsidR="00F22834">
        <w:t>gure</w:t>
      </w:r>
      <w:r w:rsidR="00CA1A29">
        <w:t xml:space="preserve"> </w:t>
      </w:r>
      <w:r w:rsidR="006A7DBF">
        <w:t>2</w:t>
      </w:r>
      <w:r w:rsidR="00CA1A29">
        <w:t>.</w:t>
      </w:r>
    </w:p>
    <w:p w14:paraId="0D83F0E5" w14:textId="77777777" w:rsidR="007A310B" w:rsidRDefault="007A310B" w:rsidP="00FF2DC5">
      <w:pPr>
        <w:jc w:val="both"/>
      </w:pPr>
    </w:p>
    <w:p w14:paraId="1B866BEA" w14:textId="4459BEED" w:rsidR="00130C1E" w:rsidRDefault="00130C1E" w:rsidP="00130C1E">
      <w:pPr>
        <w:rPr>
          <w:color w:val="FF0000"/>
        </w:rPr>
      </w:pPr>
      <w:r>
        <w:rPr>
          <w:noProof/>
        </w:rPr>
        <w:drawing>
          <wp:inline distT="0" distB="0" distL="0" distR="0" wp14:anchorId="44C0D3B0" wp14:editId="702FAAE9">
            <wp:extent cx="1316736" cy="843127"/>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187%" t="11.7%" r="26.163%" b="27.146%"/>
                    <a:stretch/>
                  </pic:blipFill>
                  <pic:spPr bwMode="auto">
                    <a:xfrm>
                      <a:off x="0" y="0"/>
                      <a:ext cx="1345510" cy="8615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7D1EED" wp14:editId="4E1815DB">
            <wp:extent cx="1313550" cy="826617"/>
            <wp:effectExtent l="0" t="0" r="127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876%" t="20.173%" r="25.93%" b="23.933%"/>
                    <a:stretch/>
                  </pic:blipFill>
                  <pic:spPr bwMode="auto">
                    <a:xfrm>
                      <a:off x="0" y="0"/>
                      <a:ext cx="1353780" cy="851934"/>
                    </a:xfrm>
                    <a:prstGeom prst="rect">
                      <a:avLst/>
                    </a:prstGeom>
                    <a:noFill/>
                    <a:ln>
                      <a:noFill/>
                    </a:ln>
                    <a:extLst>
                      <a:ext uri="{53640926-AAD7-44D8-BBD7-CCE9431645EC}">
                        <a14:shadowObscured xmlns:a14="http://schemas.microsoft.com/office/drawing/2010/main"/>
                      </a:ext>
                    </a:extLst>
                  </pic:spPr>
                </pic:pic>
              </a:graphicData>
            </a:graphic>
          </wp:inline>
        </w:drawing>
      </w:r>
    </w:p>
    <w:p w14:paraId="76A49325" w14:textId="77777777" w:rsidR="00174714" w:rsidRDefault="00130C1E" w:rsidP="00174714">
      <w:pPr>
        <w:keepNext/>
      </w:pPr>
      <w:r>
        <w:rPr>
          <w:noProof/>
        </w:rPr>
        <w:drawing>
          <wp:inline distT="0" distB="0" distL="0" distR="0" wp14:anchorId="0D0B4F66" wp14:editId="05F1B18F">
            <wp:extent cx="1338682" cy="861541"/>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216%" b="17.159%"/>
                    <a:stretch/>
                  </pic:blipFill>
                  <pic:spPr bwMode="auto">
                    <a:xfrm>
                      <a:off x="0" y="0"/>
                      <a:ext cx="1373739" cy="8841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356297" wp14:editId="2F13F1B4">
            <wp:extent cx="1306141" cy="863194"/>
            <wp:effectExtent l="0" t="0" r="889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269%" t="19.347%" r="27.375%" b="29.726%"/>
                    <a:stretch/>
                  </pic:blipFill>
                  <pic:spPr bwMode="auto">
                    <a:xfrm>
                      <a:off x="0" y="0"/>
                      <a:ext cx="1375879" cy="909282"/>
                    </a:xfrm>
                    <a:prstGeom prst="rect">
                      <a:avLst/>
                    </a:prstGeom>
                    <a:noFill/>
                    <a:ln>
                      <a:noFill/>
                    </a:ln>
                    <a:extLst>
                      <a:ext uri="{53640926-AAD7-44D8-BBD7-CCE9431645EC}">
                        <a14:shadowObscured xmlns:a14="http://schemas.microsoft.com/office/drawing/2010/main"/>
                      </a:ext>
                    </a:extLst>
                  </pic:spPr>
                </pic:pic>
              </a:graphicData>
            </a:graphic>
          </wp:inline>
        </w:drawing>
      </w:r>
    </w:p>
    <w:p w14:paraId="3C5ECA5F" w14:textId="2A16FB86" w:rsidR="00130C1E" w:rsidRPr="00174714" w:rsidRDefault="00174714" w:rsidP="00174714">
      <w:pPr>
        <w:pStyle w:val="Caption"/>
        <w:rPr>
          <w:color w:val="FF0000"/>
        </w:rPr>
      </w:pPr>
      <w:r>
        <w:t xml:space="preserve">Figure </w:t>
      </w:r>
      <w:fldSimple w:instr=" SEQ Figure \* ARABIC ">
        <w:r w:rsidR="008E55AC">
          <w:rPr>
            <w:noProof/>
          </w:rPr>
          <w:t>2</w:t>
        </w:r>
      </w:fldSimple>
      <w:r>
        <w:t>. Sample synthetic images generated</w:t>
      </w:r>
    </w:p>
    <w:p w14:paraId="3B2D94BB" w14:textId="77777777" w:rsidR="009303D9" w:rsidRDefault="00F57B7E" w:rsidP="00ED0149">
      <w:pPr>
        <w:pStyle w:val="Heading2"/>
      </w:pPr>
      <w:r>
        <w:t xml:space="preserve">Pose Prediction </w:t>
      </w:r>
    </w:p>
    <w:p w14:paraId="5EAF97DC" w14:textId="1E893C62" w:rsidR="00F57B7E" w:rsidRPr="00BB6885" w:rsidRDefault="00F57B7E" w:rsidP="00F57B7E">
      <w:pPr>
        <w:pStyle w:val="BodyText"/>
        <w:rPr>
          <w:lang w:val="en-US"/>
        </w:rPr>
      </w:pPr>
      <w:r>
        <w:t xml:space="preserve">At test time, the class specific confidence value is calculated by multiplying the class probabilities with the object confidence. This is done for each cell in the </w:t>
      </w:r>
      <w:proofErr w:type="spellStart"/>
      <w:r>
        <w:t>SxS</w:t>
      </w:r>
      <w:proofErr w:type="spellEnd"/>
      <w:r>
        <w:t xml:space="preserve"> grid. Since several cells </w:t>
      </w:r>
      <w:r w:rsidR="00A8555D">
        <w:rPr>
          <w:lang w:val="en-US"/>
        </w:rPr>
        <w:t>can</w:t>
      </w:r>
      <w:r>
        <w:t xml:space="preserve"> predict the presence of the same object (albeit with difference class probabilities), and since the object can in fact occupy various cells, the 3x3 </w:t>
      </w:r>
      <w:r w:rsidR="00D74C55">
        <w:t>neighborhood</w:t>
      </w:r>
      <w:r>
        <w:t xml:space="preserve"> to each cell is</w:t>
      </w:r>
      <w:r w:rsidR="00A8555D">
        <w:rPr>
          <w:lang w:val="en-US"/>
        </w:rPr>
        <w:t xml:space="preserve"> accounted for</w:t>
      </w:r>
      <w:r>
        <w:t xml:space="preserve">. </w:t>
      </w:r>
      <w:r w:rsidR="00A73A15">
        <w:rPr>
          <w:lang w:val="en-US"/>
        </w:rPr>
        <w:t>T</w:t>
      </w:r>
      <w:r w:rsidR="004936D4">
        <w:rPr>
          <w:lang w:val="en-US"/>
        </w:rPr>
        <w:t>he</w:t>
      </w:r>
      <w:r w:rsidR="00BB6885">
        <w:rPr>
          <w:lang w:val="en-US"/>
        </w:rPr>
        <w:t xml:space="preserve"> </w:t>
      </w:r>
      <w:r>
        <w:t xml:space="preserve">weighted average of the 2D predictions in the neighborhood is taken and reported as result. The weights are the confidence scores from each cell. These final 2D predictions are then passed to a PnP algorithm which estimates their 3D position, </w:t>
      </w:r>
      <w:r w:rsidR="00BB6885">
        <w:rPr>
          <w:lang w:val="en-US"/>
        </w:rPr>
        <w:t>and finally the object’s 6DoF pose.</w:t>
      </w:r>
    </w:p>
    <w:p w14:paraId="1161A92B" w14:textId="52200AB8" w:rsidR="009303D9" w:rsidRDefault="00463A5B" w:rsidP="006B6B66">
      <w:pPr>
        <w:pStyle w:val="Heading1"/>
      </w:pPr>
      <w:r>
        <w:t>Results</w:t>
      </w:r>
    </w:p>
    <w:p w14:paraId="324823E3" w14:textId="54C6F527" w:rsidR="00174714" w:rsidRDefault="00174714" w:rsidP="00CF5656">
      <w:pPr>
        <w:ind w:firstLine="13.50pt"/>
        <w:jc w:val="both"/>
      </w:pPr>
      <w:r>
        <w:t xml:space="preserve">We got </w:t>
      </w:r>
      <w:r w:rsidR="002B054D">
        <w:t>82.06</w:t>
      </w:r>
      <w:r>
        <w:t>% score</w:t>
      </w:r>
      <w:r w:rsidR="007F3549">
        <w:t xml:space="preserve"> @ </w:t>
      </w:r>
      <w:r w:rsidR="002B054D">
        <w:t>34.89</w:t>
      </w:r>
      <w:r w:rsidR="007F3549">
        <w:t>fps</w:t>
      </w:r>
      <w:r>
        <w:t xml:space="preserve"> in Test 2 Leaderboard</w:t>
      </w:r>
      <w:r w:rsidR="00C849CA">
        <w:t>,</w:t>
      </w:r>
      <w:r w:rsidR="00A73A15">
        <w:t xml:space="preserve"> using a GeForce</w:t>
      </w:r>
      <w:r w:rsidR="00C849CA">
        <w:t xml:space="preserve"> GTX1050 </w:t>
      </w:r>
      <w:proofErr w:type="spellStart"/>
      <w:r w:rsidR="00C849CA">
        <w:t>Ti</w:t>
      </w:r>
      <w:proofErr w:type="spellEnd"/>
      <w:r w:rsidR="00C849CA">
        <w:t xml:space="preserve"> GPU</w:t>
      </w:r>
      <w:r>
        <w:t xml:space="preserve">. </w:t>
      </w:r>
      <w:r w:rsidR="00F22834">
        <w:t>Figure 3 presents</w:t>
      </w:r>
      <w:r>
        <w:t xml:space="preserve"> some samples of </w:t>
      </w:r>
      <w:r w:rsidR="004D1DA9">
        <w:t>the bounding cube prediction (green lines) and flyable area calculation (red lines) on the Leaderboard dataset performed by our algorithm.</w:t>
      </w:r>
      <w:r w:rsidR="002B054D">
        <w:t xml:space="preserve"> Note the algorithm is robust to lighting</w:t>
      </w:r>
      <w:r w:rsidR="00A73A15">
        <w:t>, blur</w:t>
      </w:r>
      <w:r w:rsidR="002B054D">
        <w:t xml:space="preserve"> and considerable occlusion.</w:t>
      </w:r>
    </w:p>
    <w:p w14:paraId="5B2DA8A7" w14:textId="77777777" w:rsidR="004D1DA9" w:rsidRPr="00174714" w:rsidRDefault="004D1DA9" w:rsidP="00174714">
      <w:pPr>
        <w:jc w:val="start"/>
      </w:pPr>
    </w:p>
    <w:p w14:paraId="6F0CA40E" w14:textId="4D1B5E91" w:rsidR="00C041B0" w:rsidRDefault="002B054D" w:rsidP="00C041B0">
      <w:pPr>
        <w:rPr>
          <w:color w:val="FF0000"/>
        </w:rPr>
      </w:pPr>
      <w:r w:rsidRPr="002B054D">
        <w:rPr>
          <w:noProof/>
        </w:rPr>
        <w:t xml:space="preserve"> </w:t>
      </w:r>
      <w:r w:rsidRPr="002B054D">
        <w:rPr>
          <w:noProof/>
          <w:color w:val="FF0000"/>
        </w:rPr>
        <w:drawing>
          <wp:inline distT="0" distB="0" distL="0" distR="0" wp14:anchorId="5533C54C" wp14:editId="250CCF4E">
            <wp:extent cx="1024193" cy="955343"/>
            <wp:effectExtent l="0" t="0" r="5080" b="0"/>
            <wp:docPr id="4" name="Picture 4">
              <a:extLst xmlns:a="http://purl.oclc.org/ooxml/drawingml/main">
                <a:ext uri="{FF2B5EF4-FFF2-40B4-BE49-F238E27FC236}">
                  <a16:creationId xmlns:a16="http://schemas.microsoft.com/office/drawing/2014/main" id="{9FFE9229-E92C-4CAD-8983-19D27504632D}"/>
                </a:ext>
              </a:extLst>
            </wp:docPr>
            <wp:cNvGraphicFramePr>
              <a:graphicFrameLocks xmlns:a="http://purl.oclc.org/ooxml/drawingml/main" noGrp="1" noChangeAspect="1"/>
            </wp:cNvGraphicFramePr>
            <a:graphic xmlns:a="http://purl.oclc.org/ooxml/drawingml/main">
              <a:graphicData uri="http://purl.oclc.org/ooxml/drawingml/picture">
                <pic:pic xmlns:pic="http://purl.oclc.org/ooxml/drawingml/picture">
                  <pic:nvPicPr>
                    <pic:cNvPr id="4" name="Picture 4">
                      <a:extLst>
                        <a:ext uri="{FF2B5EF4-FFF2-40B4-BE49-F238E27FC236}">
                          <a16:creationId xmlns:a16="http://schemas.microsoft.com/office/drawing/2014/main" id="{9FFE9229-E92C-4CAD-8983-19D27504632D}"/>
                        </a:ext>
                      </a:extLst>
                    </pic:cNvPr>
                    <pic:cNvPicPr>
                      <a:picLocks noGrp="1" noChangeAspect="1"/>
                    </pic:cNvPicPr>
                  </pic:nvPicPr>
                  <pic:blipFill>
                    <a:blip r:embed="rId15"/>
                    <a:stretch>
                      <a:fillRect/>
                    </a:stretch>
                  </pic:blipFill>
                  <pic:spPr>
                    <a:xfrm>
                      <a:off x="0" y="0"/>
                      <a:ext cx="1029769" cy="960544"/>
                    </a:xfrm>
                    <a:prstGeom prst="rect">
                      <a:avLst/>
                    </a:prstGeom>
                  </pic:spPr>
                </pic:pic>
              </a:graphicData>
            </a:graphic>
          </wp:inline>
        </w:drawing>
      </w:r>
      <w:r w:rsidRPr="002B054D">
        <w:rPr>
          <w:noProof/>
        </w:rPr>
        <w:drawing>
          <wp:inline distT="0" distB="0" distL="0" distR="0" wp14:anchorId="119ECD3D" wp14:editId="149C73DD">
            <wp:extent cx="911811" cy="941696"/>
            <wp:effectExtent l="0" t="0" r="3175" b="0"/>
            <wp:docPr id="15" name="Picture 15">
              <a:extLst xmlns:a="http://purl.oclc.org/ooxml/drawingml/main">
                <a:ext uri="{FF2B5EF4-FFF2-40B4-BE49-F238E27FC236}">
                  <a16:creationId xmlns:a16="http://schemas.microsoft.com/office/drawing/2014/main" id="{CC0504B5-61EE-4AE7-BB8F-2EC187B2BC1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a:extLst>
                        <a:ext uri="{FF2B5EF4-FFF2-40B4-BE49-F238E27FC236}">
                          <a16:creationId xmlns:a16="http://schemas.microsoft.com/office/drawing/2014/main" id="{CC0504B5-61EE-4AE7-BB8F-2EC187B2BC10}"/>
                        </a:ext>
                      </a:extLst>
                    </pic:cNvPr>
                    <pic:cNvPicPr>
                      <a:picLocks noChangeAspect="1"/>
                    </pic:cNvPicPr>
                  </pic:nvPicPr>
                  <pic:blipFill>
                    <a:blip r:embed="rId16"/>
                    <a:stretch>
                      <a:fillRect/>
                    </a:stretch>
                  </pic:blipFill>
                  <pic:spPr>
                    <a:xfrm>
                      <a:off x="0" y="0"/>
                      <a:ext cx="929010" cy="959459"/>
                    </a:xfrm>
                    <a:prstGeom prst="rect">
                      <a:avLst/>
                    </a:prstGeom>
                  </pic:spPr>
                </pic:pic>
              </a:graphicData>
            </a:graphic>
          </wp:inline>
        </w:drawing>
      </w:r>
    </w:p>
    <w:p w14:paraId="08EFC715" w14:textId="77777777" w:rsidR="004D1DA9" w:rsidRDefault="00C041B0" w:rsidP="004D1DA9">
      <w:pPr>
        <w:keepNext/>
      </w:pPr>
      <w:r>
        <w:rPr>
          <w:noProof/>
        </w:rPr>
        <w:drawing>
          <wp:inline distT="0" distB="0" distL="0" distR="0" wp14:anchorId="11FB1524" wp14:editId="6BBC98E7">
            <wp:extent cx="988391" cy="861232"/>
            <wp:effectExtent l="0" t="0" r="254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2.056%" t="30.86%" r="18.618%" b="17.739%"/>
                    <a:stretch/>
                  </pic:blipFill>
                  <pic:spPr bwMode="auto">
                    <a:xfrm>
                      <a:off x="0" y="0"/>
                      <a:ext cx="1008126" cy="87842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146C51" wp14:editId="1E2D5B7C">
            <wp:extent cx="955343" cy="864235"/>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504%" r="22.049%" b="22.044%"/>
                    <a:stretch/>
                  </pic:blipFill>
                  <pic:spPr bwMode="auto">
                    <a:xfrm>
                      <a:off x="0" y="0"/>
                      <a:ext cx="989554" cy="895183"/>
                    </a:xfrm>
                    <a:prstGeom prst="rect">
                      <a:avLst/>
                    </a:prstGeom>
                    <a:noFill/>
                    <a:ln>
                      <a:noFill/>
                    </a:ln>
                    <a:extLst>
                      <a:ext uri="{53640926-AAD7-44D8-BBD7-CCE9431645EC}">
                        <a14:shadowObscured xmlns:a14="http://schemas.microsoft.com/office/drawing/2010/main"/>
                      </a:ext>
                    </a:extLst>
                  </pic:spPr>
                </pic:pic>
              </a:graphicData>
            </a:graphic>
          </wp:inline>
        </w:drawing>
      </w:r>
    </w:p>
    <w:p w14:paraId="6AA38CB8" w14:textId="5028BF32" w:rsidR="00575BCA" w:rsidRDefault="004D1DA9" w:rsidP="004D1DA9">
      <w:pPr>
        <w:pStyle w:val="Caption"/>
      </w:pPr>
      <w:r>
        <w:t xml:space="preserve">Figure </w:t>
      </w:r>
      <w:fldSimple w:instr=" SEQ Figure \* ARABIC ">
        <w:r w:rsidR="008E55AC">
          <w:rPr>
            <w:noProof/>
          </w:rPr>
          <w:t>3</w:t>
        </w:r>
      </w:fldSimple>
      <w:r>
        <w:t>. Bounding cube and flyable area prediction results.</w:t>
      </w:r>
    </w:p>
    <w:p w14:paraId="4E24675E" w14:textId="68865FDD" w:rsidR="00A73A15" w:rsidRDefault="00A73A15" w:rsidP="00A73A15">
      <w:pPr>
        <w:pStyle w:val="Heading1"/>
      </w:pPr>
      <w:r>
        <w:t xml:space="preserve">Future </w:t>
      </w:r>
      <w:r w:rsidR="008C3738">
        <w:t xml:space="preserve">Development </w:t>
      </w:r>
    </w:p>
    <w:p w14:paraId="566406D1" w14:textId="0E41979F" w:rsidR="00A73A15" w:rsidRPr="00A73A15" w:rsidRDefault="006019EB" w:rsidP="008C1E64">
      <w:pPr>
        <w:jc w:val="both"/>
      </w:pPr>
      <w:r>
        <w:t xml:space="preserve">     This is just the beginning of our perception algorithm.</w:t>
      </w:r>
      <w:r w:rsidR="00DA1F83">
        <w:t xml:space="preserve"> In terms of improving gate’s pose estimation accuracy, we will leverage pose estimations obtained </w:t>
      </w:r>
      <w:r w:rsidR="008C1E64">
        <w:t>by</w:t>
      </w:r>
      <w:r w:rsidR="00DA1F83">
        <w:t xml:space="preserve"> using the checkerboard patterns</w:t>
      </w:r>
      <w:r w:rsidR="005F6EC8">
        <w:t xml:space="preserve"> </w:t>
      </w:r>
      <w:r w:rsidR="008C1E64">
        <w:t>(</w:t>
      </w:r>
      <w:r w:rsidR="005F6EC8">
        <w:t>when available</w:t>
      </w:r>
      <w:r w:rsidR="008C1E64">
        <w:t>)</w:t>
      </w:r>
      <w:r w:rsidR="00DA1F83">
        <w:t xml:space="preserve"> and fuse </w:t>
      </w:r>
      <w:r w:rsidR="00FA64FB">
        <w:t>them</w:t>
      </w:r>
      <w:r w:rsidR="00DA1F83">
        <w:t xml:space="preserve"> with results from our network.</w:t>
      </w:r>
      <w:r w:rsidR="00404BD0">
        <w:t xml:space="preserve"> </w:t>
      </w:r>
      <w:r w:rsidR="00E66EF4">
        <w:t xml:space="preserve">We follow this paradigm </w:t>
      </w:r>
      <w:r w:rsidR="00404BD0">
        <w:t xml:space="preserve">because we need the robust, fast gate pose estimations even when fiducials are not visible or </w:t>
      </w:r>
      <w:proofErr w:type="gramStart"/>
      <w:r w:rsidR="00404BD0">
        <w:t>useful</w:t>
      </w:r>
      <w:r w:rsidR="00E66EF4">
        <w:t>, and</w:t>
      </w:r>
      <w:proofErr w:type="gramEnd"/>
      <w:r w:rsidR="00E66EF4">
        <w:t xml:space="preserve"> leverage them when they are</w:t>
      </w:r>
      <w:r w:rsidR="00404BD0">
        <w:t>.</w:t>
      </w:r>
      <w:r w:rsidR="004B539F">
        <w:t xml:space="preserve">  </w:t>
      </w:r>
      <w:r w:rsidR="00FA64FB">
        <w:t>Furthermore</w:t>
      </w:r>
      <w:r w:rsidR="005F6EC8">
        <w:t>,</w:t>
      </w:r>
      <w:r w:rsidR="00675CB5">
        <w:t xml:space="preserve"> </w:t>
      </w:r>
      <w:r w:rsidR="005F6EC8">
        <w:t xml:space="preserve">we </w:t>
      </w:r>
      <w:r w:rsidR="00675CB5">
        <w:t xml:space="preserve">will reduce the </w:t>
      </w:r>
      <w:r w:rsidR="00FA64FB">
        <w:t xml:space="preserve">number of layers </w:t>
      </w:r>
      <w:r w:rsidR="007D182E">
        <w:t xml:space="preserve">while keeping high accuracy </w:t>
      </w:r>
      <w:r w:rsidR="00FA64FB">
        <w:t xml:space="preserve">by </w:t>
      </w:r>
      <w:r w:rsidR="005F6EC8">
        <w:t>using</w:t>
      </w:r>
      <w:r w:rsidR="00FA64FB">
        <w:t xml:space="preserve"> residual blocks</w:t>
      </w:r>
      <w:r w:rsidR="005F6EC8">
        <w:t xml:space="preserve"> </w:t>
      </w:r>
      <w:r w:rsidR="00FA64FB">
        <w:t>[</w:t>
      </w:r>
      <w:r w:rsidR="005F6EC8">
        <w:t>6</w:t>
      </w:r>
      <w:r w:rsidR="00FA64FB">
        <w:t>]</w:t>
      </w:r>
      <w:r w:rsidR="00E66EF4">
        <w:t xml:space="preserve"> as in [7</w:t>
      </w:r>
      <w:r w:rsidR="007D182E">
        <w:t>],[</w:t>
      </w:r>
      <w:r w:rsidR="00E66EF4">
        <w:t>8]</w:t>
      </w:r>
      <w:r w:rsidR="007D182E">
        <w:t xml:space="preserve"> and </w:t>
      </w:r>
      <w:r w:rsidR="00E66EF4">
        <w:t>decreas</w:t>
      </w:r>
      <w:r w:rsidR="007D182E">
        <w:t>ing</w:t>
      </w:r>
      <w:r w:rsidR="00E66EF4">
        <w:t xml:space="preserve"> input image size</w:t>
      </w:r>
      <w:r w:rsidR="00FA64FB">
        <w:t>. This will increase both speed and accuracy of our network</w:t>
      </w:r>
      <w:r w:rsidR="005F6EC8">
        <w:t>, while reducing requirements for later processing on a Nvidia Xavier</w:t>
      </w:r>
      <w:r w:rsidR="008C1E64">
        <w:t xml:space="preserve"> platform</w:t>
      </w:r>
      <w:r w:rsidR="005F6EC8">
        <w:t xml:space="preserve">. </w:t>
      </w:r>
      <w:r w:rsidR="00404BD0">
        <w:t>Additionally</w:t>
      </w:r>
      <w:r w:rsidR="008C1E64">
        <w:t>, we will train our network to detect other drones together with their 6DoF pose. This will be critical for collision-free</w:t>
      </w:r>
      <w:r w:rsidR="00404BD0">
        <w:t>,</w:t>
      </w:r>
      <w:r w:rsidR="008C1E64">
        <w:t xml:space="preserve"> fast navigation. Finally, to account for real-world effects that synthetic images cannot represent, we will include real images in our training dataset, using our algorithm’s prediction as their ground truth labels.</w:t>
      </w:r>
    </w:p>
    <w:p w14:paraId="6677E9AD" w14:textId="04F5CFE8" w:rsidR="009303D9" w:rsidRPr="005B520E" w:rsidRDefault="009303D9" w:rsidP="004D1DA9">
      <w:pPr>
        <w:pStyle w:val="Heading1"/>
      </w:pPr>
      <w:r w:rsidRPr="005B520E">
        <w:t>References</w:t>
      </w:r>
    </w:p>
    <w:p w14:paraId="214C6D30" w14:textId="0BDB6500" w:rsidR="009303D9" w:rsidRDefault="00E840C0" w:rsidP="0004781E">
      <w:pPr>
        <w:pStyle w:val="references"/>
        <w:ind w:start="17.70pt" w:hanging="17.70pt"/>
      </w:pPr>
      <w:r w:rsidRPr="00E840C0">
        <w:t xml:space="preserve">Kaufmann, E., Gehrig, M., Foehn, P., Ranftl, R., Dosovitskiy, A., Koltun, V., &amp; Scaramuzza, D. (2018). Beauty and the Beast: Optimal Methods Meet Learning for Drone Racing. Retrieved from </w:t>
      </w:r>
      <w:hyperlink r:id="rId19" w:history="1">
        <w:r w:rsidRPr="00292BBB">
          <w:rPr>
            <w:rStyle w:val="Hyperlink"/>
          </w:rPr>
          <w:t>http://arxiv.org/abs/1810.06224</w:t>
        </w:r>
      </w:hyperlink>
    </w:p>
    <w:p w14:paraId="0C058E07" w14:textId="77777777" w:rsidR="00E840C0" w:rsidRDefault="00E840C0" w:rsidP="00E840C0">
      <w:pPr>
        <w:pStyle w:val="references"/>
      </w:pPr>
      <w:r>
        <w:t>Moon, H., et. al. (2018). Challenges and implemented technologies used in autonomous drone racing. Intelligent Service Robotics. Springer-Verlag GmbH. https://doi.org/10.1007/s11370-018-00271-6</w:t>
      </w:r>
    </w:p>
    <w:p w14:paraId="4C264FE0" w14:textId="77777777" w:rsidR="00E840C0" w:rsidRDefault="00E840C0" w:rsidP="00E840C0">
      <w:pPr>
        <w:pStyle w:val="references"/>
      </w:pPr>
      <w:r>
        <w:t xml:space="preserve">Tekin, B., Sinha, S. N., &amp; Fua, P. (2017). Real-Time Seamless Single Shot 6D Object Pose Prediction. </w:t>
      </w:r>
      <w:r>
        <w:rPr>
          <w:i/>
          <w:iCs/>
        </w:rPr>
        <w:t>Revue Du Marche Commun et de l’Union Europeenne</w:t>
      </w:r>
      <w:r>
        <w:t>, (407), 229-x1. https://doi.org/10.1109/CVPR.2018.00038</w:t>
      </w:r>
    </w:p>
    <w:p w14:paraId="74D31A17" w14:textId="77777777" w:rsidR="009A2906" w:rsidRDefault="009A2906" w:rsidP="009A2906">
      <w:pPr>
        <w:pStyle w:val="references"/>
      </w:pPr>
      <w:r>
        <w:t xml:space="preserve">Tremblay, J., To, T., Sundaralingam, B., Xiang, Y., Fox, D., &amp; Birchfield, S. (2018). Deep Object Pose Estimation for Semantic Robotic Grasping of Household Objects, (CoRL), 1–11. Retrieved from </w:t>
      </w:r>
      <w:hyperlink r:id="rId20" w:history="1">
        <w:r w:rsidRPr="00292BBB">
          <w:rPr>
            <w:rStyle w:val="Hyperlink"/>
          </w:rPr>
          <w:t>http://arxiv.org/abs/1809.10790</w:t>
        </w:r>
      </w:hyperlink>
    </w:p>
    <w:p w14:paraId="3F64E5CF" w14:textId="77777777" w:rsidR="00130C1E" w:rsidRDefault="009A2906" w:rsidP="00A8555D">
      <w:pPr>
        <w:pStyle w:val="references"/>
      </w:pPr>
      <w:r>
        <w:t xml:space="preserve">Redmon, J., &amp; Farhadi, A. (2017). YOLO9000: Better, faster, stronger. </w:t>
      </w:r>
      <w:r>
        <w:rPr>
          <w:i/>
          <w:iCs/>
        </w:rPr>
        <w:t>Proceedings - 30th IEEE Conference on Computer Vision and Pattern Recognition, CVPR 2017</w:t>
      </w:r>
      <w:r>
        <w:t xml:space="preserve">, </w:t>
      </w:r>
      <w:r>
        <w:rPr>
          <w:i/>
          <w:iCs/>
        </w:rPr>
        <w:t>2017</w:t>
      </w:r>
      <w:r>
        <w:t>–</w:t>
      </w:r>
      <w:r>
        <w:rPr>
          <w:i/>
          <w:iCs/>
        </w:rPr>
        <w:t>Janua</w:t>
      </w:r>
      <w:r>
        <w:t xml:space="preserve">, 6517–6525. </w:t>
      </w:r>
      <w:hyperlink r:id="rId21" w:history="1">
        <w:r w:rsidR="00A8555D" w:rsidRPr="00FF5C42">
          <w:rPr>
            <w:rStyle w:val="Hyperlink"/>
          </w:rPr>
          <w:t>https://doi.org/10.1109/CVPR.2017.69</w:t>
        </w:r>
      </w:hyperlink>
      <w:r w:rsidR="00A8555D">
        <w:t xml:space="preserve"> </w:t>
      </w:r>
    </w:p>
    <w:p w14:paraId="4D57E75C" w14:textId="77777777" w:rsidR="005F6EC8" w:rsidRDefault="005F6EC8" w:rsidP="005F6EC8">
      <w:pPr>
        <w:pStyle w:val="references"/>
        <w:numPr>
          <w:ilvl w:val="0"/>
          <w:numId w:val="0"/>
        </w:numPr>
        <w:ind w:start="18pt" w:hanging="18pt"/>
      </w:pPr>
    </w:p>
    <w:p w14:paraId="495672DA" w14:textId="7F44F0E8" w:rsidR="005F6EC8" w:rsidRDefault="005F6EC8" w:rsidP="005F6EC8">
      <w:pPr>
        <w:pStyle w:val="references"/>
        <w:numPr>
          <w:ilvl w:val="0"/>
          <w:numId w:val="0"/>
        </w:numPr>
        <w:ind w:start="18pt" w:hanging="18pt"/>
      </w:pPr>
      <w:r>
        <w:t>[6]</w:t>
      </w:r>
      <w:r w:rsidRPr="005F6EC8">
        <w:t xml:space="preserve"> </w:t>
      </w:r>
      <w:r w:rsidRPr="005F6EC8">
        <w:t xml:space="preserve">He, K., Zhang, X., Ren, S., &amp; Sun, J. (2015). Deep Residual Learning for Image Recognition. </w:t>
      </w:r>
      <w:hyperlink r:id="rId22" w:history="1">
        <w:r w:rsidR="00E66EF4" w:rsidRPr="00D63DAC">
          <w:rPr>
            <w:rStyle w:val="Hyperlink"/>
          </w:rPr>
          <w:t>https://doi.org/10.1109/CVPR.2016.9</w:t>
        </w:r>
      </w:hyperlink>
    </w:p>
    <w:p w14:paraId="317BBCA6" w14:textId="77777777" w:rsidR="00E66EF4" w:rsidRDefault="00E66EF4" w:rsidP="005F6EC8">
      <w:pPr>
        <w:pStyle w:val="references"/>
        <w:numPr>
          <w:ilvl w:val="0"/>
          <w:numId w:val="0"/>
        </w:numPr>
        <w:ind w:start="18pt" w:hanging="18pt"/>
      </w:pPr>
    </w:p>
    <w:p w14:paraId="7E5CD0EE" w14:textId="55C6CBFC" w:rsidR="00E66EF4" w:rsidRDefault="00E66EF4" w:rsidP="005F6EC8">
      <w:pPr>
        <w:pStyle w:val="references"/>
        <w:numPr>
          <w:ilvl w:val="0"/>
          <w:numId w:val="0"/>
        </w:numPr>
        <w:ind w:start="18pt" w:hanging="18pt"/>
      </w:pPr>
      <w:r>
        <w:t xml:space="preserve">[7] </w:t>
      </w:r>
      <w:r>
        <w:tab/>
      </w:r>
      <w:r w:rsidRPr="00E66EF4">
        <w:t xml:space="preserve">Redmon, J., &amp; Farhadi, A. (2018). YOLOv3: An Incremental Improvement. </w:t>
      </w:r>
      <w:hyperlink r:id="rId23" w:history="1">
        <w:r w:rsidRPr="00D63DAC">
          <w:rPr>
            <w:rStyle w:val="Hyperlink"/>
          </w:rPr>
          <w:t>https://doi.org/10.1109/CVPR.2017.690</w:t>
        </w:r>
      </w:hyperlink>
    </w:p>
    <w:p w14:paraId="1F6E754E" w14:textId="77777777" w:rsidR="00E66EF4" w:rsidRDefault="00E66EF4" w:rsidP="005F6EC8">
      <w:pPr>
        <w:pStyle w:val="references"/>
        <w:numPr>
          <w:ilvl w:val="0"/>
          <w:numId w:val="0"/>
        </w:numPr>
        <w:ind w:start="18pt" w:hanging="18pt"/>
      </w:pPr>
    </w:p>
    <w:p w14:paraId="7DF03F31" w14:textId="125E944F" w:rsidR="00E66EF4" w:rsidRPr="00A8555D" w:rsidRDefault="00E66EF4" w:rsidP="005F6EC8">
      <w:pPr>
        <w:pStyle w:val="references"/>
        <w:numPr>
          <w:ilvl w:val="0"/>
          <w:numId w:val="0"/>
        </w:numPr>
        <w:ind w:start="18pt" w:hanging="18pt"/>
        <w:sectPr w:rsidR="00E66EF4" w:rsidRPr="00A8555D" w:rsidSect="008C1E64">
          <w:type w:val="continuous"/>
          <w:pgSz w:w="612pt" w:h="792pt" w:code="1"/>
          <w:pgMar w:top="54pt" w:right="45.35pt" w:bottom="54pt" w:left="45.35pt" w:header="36pt" w:footer="36pt" w:gutter="0pt"/>
          <w:cols w:num="2" w:space="18pt"/>
          <w:docGrid w:linePitch="360"/>
        </w:sectPr>
      </w:pPr>
      <w:r>
        <w:t>[8]</w:t>
      </w:r>
      <w:r>
        <w:tab/>
      </w:r>
      <w:r w:rsidRPr="00E66EF4">
        <w:t>Loquercio, A., Maqueda, A. I., del-Blanco, C. R., &amp; Scaramuzza, D. (2018). DroNet: Learning to Fly by Driving. IEEE Robotics and Automation Letters, 3(2), 1088–1095. https://doi.org/10.1109/LRA.2018.2795643</w:t>
      </w:r>
    </w:p>
    <w:p w14:paraId="26F45A7D" w14:textId="7B3CA3FF" w:rsidR="00B61C3F" w:rsidRPr="00F96569" w:rsidRDefault="00B61C3F" w:rsidP="008C1E64">
      <w:pPr>
        <w:jc w:val="both"/>
        <w:rPr>
          <w:color w:val="FF0000"/>
        </w:rPr>
      </w:pPr>
    </w:p>
    <w:sectPr w:rsidR="00B61C3F" w:rsidRPr="00F96569" w:rsidSect="007A310B">
      <w:type w:val="continuous"/>
      <w:pgSz w:w="612pt" w:h="792pt" w:code="1"/>
      <w:pgMar w:top="54pt" w:right="44.65pt" w:bottom="58.50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4F9B3BB" w14:textId="77777777" w:rsidR="00430E79" w:rsidRDefault="00430E79" w:rsidP="001A3B3D">
      <w:r>
        <w:separator/>
      </w:r>
    </w:p>
  </w:endnote>
  <w:endnote w:type="continuationSeparator" w:id="0">
    <w:p w14:paraId="5272AF3D" w14:textId="77777777" w:rsidR="00430E79" w:rsidRDefault="00430E7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맑은 고딕">
    <w:panose1 w:val="020B0503020000020004"/>
    <w:charset w:characterSet="ks_c-5601-1987"/>
    <w:family w:val="modern"/>
    <w:pitch w:val="variable"/>
    <w:sig w:usb0="9000002F" w:usb1="29D77CFB" w:usb2="00000012" w:usb3="00000000" w:csb0="00080001"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D4FBD78" w14:textId="7777777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6AE2BCFF" w14:textId="77777777" w:rsidR="00430E79" w:rsidRDefault="00430E79" w:rsidP="001A3B3D">
      <w:r>
        <w:separator/>
      </w:r>
    </w:p>
  </w:footnote>
  <w:footnote w:type="continuationSeparator" w:id="0">
    <w:p w14:paraId="2883E78C" w14:textId="77777777" w:rsidR="00430E79" w:rsidRDefault="00430E7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7A9B"/>
    <w:rsid w:val="0004781E"/>
    <w:rsid w:val="000571AA"/>
    <w:rsid w:val="0008758A"/>
    <w:rsid w:val="000C1E68"/>
    <w:rsid w:val="000F42C5"/>
    <w:rsid w:val="00130C1E"/>
    <w:rsid w:val="001371B2"/>
    <w:rsid w:val="001400C9"/>
    <w:rsid w:val="0015079E"/>
    <w:rsid w:val="00174714"/>
    <w:rsid w:val="001A1AF8"/>
    <w:rsid w:val="001A2EFD"/>
    <w:rsid w:val="001A3B3D"/>
    <w:rsid w:val="001A42EA"/>
    <w:rsid w:val="001B67DC"/>
    <w:rsid w:val="001D7BCF"/>
    <w:rsid w:val="001F7922"/>
    <w:rsid w:val="002254A9"/>
    <w:rsid w:val="00233D97"/>
    <w:rsid w:val="002850E3"/>
    <w:rsid w:val="002876BC"/>
    <w:rsid w:val="002936CE"/>
    <w:rsid w:val="00296721"/>
    <w:rsid w:val="002B054D"/>
    <w:rsid w:val="002D46FE"/>
    <w:rsid w:val="002D5F7F"/>
    <w:rsid w:val="00301FC4"/>
    <w:rsid w:val="0034435E"/>
    <w:rsid w:val="0034602F"/>
    <w:rsid w:val="00354FCF"/>
    <w:rsid w:val="003807A6"/>
    <w:rsid w:val="003A19E2"/>
    <w:rsid w:val="003B2B0E"/>
    <w:rsid w:val="00404BD0"/>
    <w:rsid w:val="00421EC6"/>
    <w:rsid w:val="00430E79"/>
    <w:rsid w:val="004325FB"/>
    <w:rsid w:val="004432BA"/>
    <w:rsid w:val="0044407E"/>
    <w:rsid w:val="00463A5B"/>
    <w:rsid w:val="004936D4"/>
    <w:rsid w:val="004B539F"/>
    <w:rsid w:val="004D1DA9"/>
    <w:rsid w:val="004D72B5"/>
    <w:rsid w:val="005062FD"/>
    <w:rsid w:val="0052031F"/>
    <w:rsid w:val="00520D4A"/>
    <w:rsid w:val="00547E73"/>
    <w:rsid w:val="00551B7F"/>
    <w:rsid w:val="0056610F"/>
    <w:rsid w:val="00575BCA"/>
    <w:rsid w:val="005B0344"/>
    <w:rsid w:val="005B520E"/>
    <w:rsid w:val="005E2800"/>
    <w:rsid w:val="005F6EC8"/>
    <w:rsid w:val="006019EB"/>
    <w:rsid w:val="006347CF"/>
    <w:rsid w:val="00645D22"/>
    <w:rsid w:val="00651A08"/>
    <w:rsid w:val="00654204"/>
    <w:rsid w:val="00670434"/>
    <w:rsid w:val="00675CB5"/>
    <w:rsid w:val="006857CE"/>
    <w:rsid w:val="00695149"/>
    <w:rsid w:val="006A7DBF"/>
    <w:rsid w:val="006B6B66"/>
    <w:rsid w:val="006F6D3D"/>
    <w:rsid w:val="00704134"/>
    <w:rsid w:val="00715BEA"/>
    <w:rsid w:val="00740EEA"/>
    <w:rsid w:val="00762C16"/>
    <w:rsid w:val="00794804"/>
    <w:rsid w:val="007A310B"/>
    <w:rsid w:val="007A796A"/>
    <w:rsid w:val="007B33F1"/>
    <w:rsid w:val="007C0308"/>
    <w:rsid w:val="007C2FF2"/>
    <w:rsid w:val="007D182E"/>
    <w:rsid w:val="007D6232"/>
    <w:rsid w:val="007F1F99"/>
    <w:rsid w:val="007F3549"/>
    <w:rsid w:val="007F768F"/>
    <w:rsid w:val="00805964"/>
    <w:rsid w:val="0080791D"/>
    <w:rsid w:val="008215D4"/>
    <w:rsid w:val="00834D9A"/>
    <w:rsid w:val="0085189C"/>
    <w:rsid w:val="00851D7D"/>
    <w:rsid w:val="00873603"/>
    <w:rsid w:val="008A2C7D"/>
    <w:rsid w:val="008A458D"/>
    <w:rsid w:val="008C1E64"/>
    <w:rsid w:val="008C3738"/>
    <w:rsid w:val="008C4B23"/>
    <w:rsid w:val="008E55AC"/>
    <w:rsid w:val="008F6E2C"/>
    <w:rsid w:val="00904400"/>
    <w:rsid w:val="009303D9"/>
    <w:rsid w:val="00933C64"/>
    <w:rsid w:val="00972203"/>
    <w:rsid w:val="009926FA"/>
    <w:rsid w:val="009A2906"/>
    <w:rsid w:val="009E3B79"/>
    <w:rsid w:val="00A059B3"/>
    <w:rsid w:val="00A73A15"/>
    <w:rsid w:val="00A83751"/>
    <w:rsid w:val="00A8555D"/>
    <w:rsid w:val="00A95198"/>
    <w:rsid w:val="00AA06F8"/>
    <w:rsid w:val="00AE3409"/>
    <w:rsid w:val="00B11A60"/>
    <w:rsid w:val="00B22613"/>
    <w:rsid w:val="00B61C3F"/>
    <w:rsid w:val="00B741BD"/>
    <w:rsid w:val="00B95137"/>
    <w:rsid w:val="00BA1025"/>
    <w:rsid w:val="00BB064D"/>
    <w:rsid w:val="00BB0680"/>
    <w:rsid w:val="00BB6885"/>
    <w:rsid w:val="00BC3420"/>
    <w:rsid w:val="00BE7D3C"/>
    <w:rsid w:val="00BF5FF6"/>
    <w:rsid w:val="00C0207F"/>
    <w:rsid w:val="00C041B0"/>
    <w:rsid w:val="00C16117"/>
    <w:rsid w:val="00C3075A"/>
    <w:rsid w:val="00C76FFC"/>
    <w:rsid w:val="00C849CA"/>
    <w:rsid w:val="00C919A4"/>
    <w:rsid w:val="00CA1A29"/>
    <w:rsid w:val="00CA2975"/>
    <w:rsid w:val="00CA4392"/>
    <w:rsid w:val="00CA5C41"/>
    <w:rsid w:val="00CC393F"/>
    <w:rsid w:val="00CE2DEC"/>
    <w:rsid w:val="00CF5656"/>
    <w:rsid w:val="00D12BEF"/>
    <w:rsid w:val="00D13749"/>
    <w:rsid w:val="00D2176E"/>
    <w:rsid w:val="00D24844"/>
    <w:rsid w:val="00D25B20"/>
    <w:rsid w:val="00D34E9D"/>
    <w:rsid w:val="00D42015"/>
    <w:rsid w:val="00D5725F"/>
    <w:rsid w:val="00D632BE"/>
    <w:rsid w:val="00D72D06"/>
    <w:rsid w:val="00D74C55"/>
    <w:rsid w:val="00D7522C"/>
    <w:rsid w:val="00D7536F"/>
    <w:rsid w:val="00D75A5B"/>
    <w:rsid w:val="00D76668"/>
    <w:rsid w:val="00DA1F83"/>
    <w:rsid w:val="00DB724E"/>
    <w:rsid w:val="00DD153D"/>
    <w:rsid w:val="00DF0833"/>
    <w:rsid w:val="00E37D65"/>
    <w:rsid w:val="00E513E4"/>
    <w:rsid w:val="00E54C2D"/>
    <w:rsid w:val="00E54D92"/>
    <w:rsid w:val="00E61E12"/>
    <w:rsid w:val="00E66EF4"/>
    <w:rsid w:val="00E7596C"/>
    <w:rsid w:val="00E840C0"/>
    <w:rsid w:val="00E878F2"/>
    <w:rsid w:val="00E94E15"/>
    <w:rsid w:val="00ED0149"/>
    <w:rsid w:val="00EF7DE3"/>
    <w:rsid w:val="00F03103"/>
    <w:rsid w:val="00F22834"/>
    <w:rsid w:val="00F271DE"/>
    <w:rsid w:val="00F57B7E"/>
    <w:rsid w:val="00F57C92"/>
    <w:rsid w:val="00F627DA"/>
    <w:rsid w:val="00F7288F"/>
    <w:rsid w:val="00F847A6"/>
    <w:rsid w:val="00F85A57"/>
    <w:rsid w:val="00F9441B"/>
    <w:rsid w:val="00F96569"/>
    <w:rsid w:val="00FA4C32"/>
    <w:rsid w:val="00FA64FB"/>
    <w:rsid w:val="00FE7114"/>
    <w:rsid w:val="00FF2D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8B278C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A796A"/>
    <w:rPr>
      <w:color w:val="808080"/>
    </w:rPr>
  </w:style>
  <w:style w:type="character" w:styleId="Hyperlink">
    <w:name w:val="Hyperlink"/>
    <w:basedOn w:val="DefaultParagraphFont"/>
    <w:rsid w:val="00E840C0"/>
    <w:rPr>
      <w:color w:val="0563C1" w:themeColor="hyperlink"/>
      <w:u w:val="single"/>
    </w:rPr>
  </w:style>
  <w:style w:type="character" w:styleId="UnresolvedMention">
    <w:name w:val="Unresolved Mention"/>
    <w:basedOn w:val="DefaultParagraphFont"/>
    <w:uiPriority w:val="99"/>
    <w:semiHidden/>
    <w:unhideWhenUsed/>
    <w:rsid w:val="00E840C0"/>
    <w:rPr>
      <w:color w:val="605E5C"/>
      <w:shd w:val="clear" w:color="auto" w:fill="E1DFDD"/>
    </w:rPr>
  </w:style>
  <w:style w:type="paragraph" w:styleId="NormalWeb">
    <w:name w:val="Normal (Web)"/>
    <w:basedOn w:val="Normal"/>
    <w:uiPriority w:val="99"/>
    <w:unhideWhenUsed/>
    <w:rsid w:val="00E840C0"/>
    <w:pPr>
      <w:spacing w:before="5pt" w:beforeAutospacing="1" w:after="5pt" w:afterAutospacing="1"/>
      <w:jc w:val="start"/>
    </w:pPr>
    <w:rPr>
      <w:rFonts w:eastAsia="Times New Roman"/>
      <w:sz w:val="24"/>
      <w:szCs w:val="24"/>
      <w:lang w:eastAsia="ko-KR"/>
    </w:rPr>
  </w:style>
  <w:style w:type="paragraph" w:styleId="BalloonText">
    <w:name w:val="Balloon Text"/>
    <w:basedOn w:val="Normal"/>
    <w:link w:val="BalloonTextChar"/>
    <w:rsid w:val="00130C1E"/>
    <w:rPr>
      <w:rFonts w:ascii="Segoe UI" w:hAnsi="Segoe UI" w:cs="Segoe UI"/>
      <w:sz w:val="18"/>
      <w:szCs w:val="18"/>
    </w:rPr>
  </w:style>
  <w:style w:type="character" w:customStyle="1" w:styleId="BalloonTextChar">
    <w:name w:val="Balloon Text Char"/>
    <w:basedOn w:val="DefaultParagraphFont"/>
    <w:link w:val="BalloonText"/>
    <w:rsid w:val="00130C1E"/>
    <w:rPr>
      <w:rFonts w:ascii="Segoe UI" w:hAnsi="Segoe UI" w:cs="Segoe UI"/>
      <w:sz w:val="18"/>
      <w:szCs w:val="18"/>
    </w:rPr>
  </w:style>
  <w:style w:type="paragraph" w:styleId="Caption">
    <w:name w:val="caption"/>
    <w:basedOn w:val="Normal"/>
    <w:next w:val="Normal"/>
    <w:unhideWhenUsed/>
    <w:qFormat/>
    <w:rsid w:val="00174714"/>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803157180">
      <w:bodyDiv w:val="1"/>
      <w:marLeft w:val="0pt"/>
      <w:marRight w:val="0pt"/>
      <w:marTop w:val="0pt"/>
      <w:marBottom w:val="0pt"/>
      <w:divBdr>
        <w:top w:val="none" w:sz="0" w:space="0" w:color="auto"/>
        <w:left w:val="none" w:sz="0" w:space="0" w:color="auto"/>
        <w:bottom w:val="none" w:sz="0" w:space="0" w:color="auto"/>
        <w:right w:val="none" w:sz="0" w:space="0" w:color="auto"/>
      </w:divBdr>
    </w:div>
    <w:div w:id="904871370">
      <w:bodyDiv w:val="1"/>
      <w:marLeft w:val="0pt"/>
      <w:marRight w:val="0pt"/>
      <w:marTop w:val="0pt"/>
      <w:marBottom w:val="0pt"/>
      <w:divBdr>
        <w:top w:val="none" w:sz="0" w:space="0" w:color="auto"/>
        <w:left w:val="none" w:sz="0" w:space="0" w:color="auto"/>
        <w:bottom w:val="none" w:sz="0" w:space="0" w:color="auto"/>
        <w:right w:val="none" w:sz="0" w:space="0" w:color="auto"/>
      </w:divBdr>
    </w:div>
    <w:div w:id="933519012">
      <w:bodyDiv w:val="1"/>
      <w:marLeft w:val="0pt"/>
      <w:marRight w:val="0pt"/>
      <w:marTop w:val="0pt"/>
      <w:marBottom w:val="0pt"/>
      <w:divBdr>
        <w:top w:val="none" w:sz="0" w:space="0" w:color="auto"/>
        <w:left w:val="none" w:sz="0" w:space="0" w:color="auto"/>
        <w:bottom w:val="none" w:sz="0" w:space="0" w:color="auto"/>
        <w:right w:val="none" w:sz="0" w:space="0" w:color="auto"/>
      </w:divBdr>
    </w:div>
    <w:div w:id="970474216">
      <w:bodyDiv w:val="1"/>
      <w:marLeft w:val="0pt"/>
      <w:marRight w:val="0pt"/>
      <w:marTop w:val="0pt"/>
      <w:marBottom w:val="0pt"/>
      <w:divBdr>
        <w:top w:val="none" w:sz="0" w:space="0" w:color="auto"/>
        <w:left w:val="none" w:sz="0" w:space="0" w:color="auto"/>
        <w:bottom w:val="none" w:sz="0" w:space="0" w:color="auto"/>
        <w:right w:val="none" w:sz="0" w:space="0" w:color="auto"/>
      </w:divBdr>
    </w:div>
    <w:div w:id="1171993777">
      <w:bodyDiv w:val="1"/>
      <w:marLeft w:val="0pt"/>
      <w:marRight w:val="0pt"/>
      <w:marTop w:val="0pt"/>
      <w:marBottom w:val="0pt"/>
      <w:divBdr>
        <w:top w:val="none" w:sz="0" w:space="0" w:color="auto"/>
        <w:left w:val="none" w:sz="0" w:space="0" w:color="auto"/>
        <w:bottom w:val="none" w:sz="0" w:space="0" w:color="auto"/>
        <w:right w:val="none" w:sz="0" w:space="0" w:color="auto"/>
      </w:divBdr>
    </w:div>
    <w:div w:id="1422796212">
      <w:bodyDiv w:val="1"/>
      <w:marLeft w:val="0pt"/>
      <w:marRight w:val="0pt"/>
      <w:marTop w:val="0pt"/>
      <w:marBottom w:val="0pt"/>
      <w:divBdr>
        <w:top w:val="none" w:sz="0" w:space="0" w:color="auto"/>
        <w:left w:val="none" w:sz="0" w:space="0" w:color="auto"/>
        <w:bottom w:val="none" w:sz="0" w:space="0" w:color="auto"/>
        <w:right w:val="none" w:sz="0" w:space="0" w:color="auto"/>
      </w:divBdr>
    </w:div>
    <w:div w:id="1720975795">
      <w:bodyDiv w:val="1"/>
      <w:marLeft w:val="0pt"/>
      <w:marRight w:val="0pt"/>
      <w:marTop w:val="0pt"/>
      <w:marBottom w:val="0pt"/>
      <w:divBdr>
        <w:top w:val="none" w:sz="0" w:space="0" w:color="auto"/>
        <w:left w:val="none" w:sz="0" w:space="0" w:color="auto"/>
        <w:bottom w:val="none" w:sz="0" w:space="0" w:color="auto"/>
        <w:right w:val="none" w:sz="0" w:space="0" w:color="auto"/>
      </w:divBdr>
    </w:div>
    <w:div w:id="194467958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5.png"/><Relationship Id="rId18" Type="http://purl.oclc.org/ooxml/officeDocument/relationships/image" Target="media/image10.jpeg"/><Relationship Id="rId3" Type="http://purl.oclc.org/ooxml/officeDocument/relationships/styles" Target="styles.xml"/><Relationship Id="rId21" Type="http://purl.oclc.org/ooxml/officeDocument/relationships/hyperlink" Target="https://doi.org/10.1109/CVPR.2017.69"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jpe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hyperlink" Target="http://arxiv.org/abs/1809.10790"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hyperlink" Target="https://doi.org/10.1109/CVPR.2017.690" TargetMode="External"/><Relationship Id="rId10" Type="http://purl.oclc.org/ooxml/officeDocument/relationships/image" Target="media/image2.png"/><Relationship Id="rId19" Type="http://purl.oclc.org/ooxml/officeDocument/relationships/hyperlink" Target="http://arxiv.org/abs/1810.06224" TargetMode="Externa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6.png"/><Relationship Id="rId22" Type="http://purl.oclc.org/ooxml/officeDocument/relationships/hyperlink" Target="https://doi.org/10.1109/CVPR.2016.9"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E745A54-533B-4CC7-A822-B2B8012C786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1004</TotalTime>
  <Pages>1</Pages>
  <Words>1640</Words>
  <Characters>9348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medrano</cp:lastModifiedBy>
  <cp:revision>43</cp:revision>
  <cp:lastPrinted>2019-03-11T10:44:00Z</cp:lastPrinted>
  <dcterms:created xsi:type="dcterms:W3CDTF">2019-03-06T12:40:00Z</dcterms:created>
  <dcterms:modified xsi:type="dcterms:W3CDTF">2019-03-11T10:44:00Z</dcterms:modified>
</cp:coreProperties>
</file>