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006A4E"/>
          <w:sz w:val="60"/>
        </w:rPr>
        <w:t>B370 LÍNEA DEPORTIVA</w:t>
      </w:r>
    </w:p>
    <w:p>
      <w:pPr>
        <w:jc w:val="center"/>
      </w:pPr>
      <w:r>
        <w:rPr>
          <w:b/>
          <w:color w:val="0D1B2A"/>
          <w:sz w:val="30"/>
        </w:rPr>
        <w:t>INFORME DE VENTAS Y BASE DE CLIENTES</w:t>
      </w:r>
    </w:p>
    <w:p>
      <w:pPr>
        <w:jc w:val="center"/>
      </w:pPr>
      <w:r>
        <w:rPr>
          <w:i/>
          <w:color w:val="555555"/>
          <w:sz w:val="20"/>
        </w:rPr>
        <w:t>Abril 4 – Mayo 6, 2026  |  Datos reales Quenti + NEXY</w:t>
      </w:r>
    </w:p>
    <w:p/>
    <w:p>
      <w:pPr>
        <w:spacing w:before="60" w:after="60"/>
        <w:pBdr>
          <w:bottom w:val="single" w:sz="6" w:space="1" w:color="006A4E"/>
        </w:pBdr>
      </w:pPr>
    </w:p>
    <w:p/>
    <w:p>
      <w:pPr>
        <w:spacing w:before="40" w:after="40"/>
      </w:pPr>
      <w:r>
        <w:rPr>
          <w:b/>
          <w:color w:val="555555"/>
          <w:sz w:val="22"/>
        </w:rPr>
        <w:t xml:space="preserve">Facturación total: </w:t>
      </w:r>
      <w:r>
        <w:rPr>
          <w:b/>
          <w:color w:val="006A4E"/>
          <w:sz w:val="26"/>
        </w:rPr>
        <w:t>$67,048,298 COP</w:t>
      </w:r>
      <w:r>
        <w:rPr>
          <w:color w:val="888888"/>
          <w:sz w:val="18"/>
        </w:rPr>
        <w:t xml:space="preserve">  (32 días)</w:t>
      </w:r>
    </w:p>
    <w:p>
      <w:pPr>
        <w:spacing w:before="40" w:after="40"/>
      </w:pPr>
      <w:r>
        <w:rPr>
          <w:b/>
          <w:color w:val="555555"/>
          <w:sz w:val="22"/>
        </w:rPr>
        <w:t xml:space="preserve">Ingresos por camisetas: </w:t>
      </w:r>
      <w:r>
        <w:rPr>
          <w:b/>
          <w:color w:val="006A4E"/>
          <w:sz w:val="26"/>
        </w:rPr>
        <w:t>$18,646,500 COP</w:t>
      </w:r>
      <w:r>
        <w:rPr>
          <w:color w:val="888888"/>
          <w:sz w:val="18"/>
        </w:rPr>
        <w:t xml:space="preserve">  (215 unidades vendidas)</w:t>
      </w:r>
    </w:p>
    <w:p>
      <w:pPr>
        <w:spacing w:before="40" w:after="40"/>
      </w:pPr>
      <w:r>
        <w:rPr>
          <w:b/>
          <w:color w:val="555555"/>
          <w:sz w:val="22"/>
        </w:rPr>
        <w:t xml:space="preserve">Ticket promedio camiseta: </w:t>
      </w:r>
      <w:r>
        <w:rPr>
          <w:b/>
          <w:color w:val="1A5C8A"/>
          <w:sz w:val="26"/>
        </w:rPr>
        <w:t>$85,929 COP</w:t>
      </w:r>
    </w:p>
    <w:p>
      <w:pPr>
        <w:spacing w:before="40" w:after="40"/>
      </w:pPr>
      <w:r>
        <w:rPr>
          <w:b/>
          <w:color w:val="555555"/>
          <w:sz w:val="22"/>
        </w:rPr>
        <w:t xml:space="preserve">Clientes únicos histórico: </w:t>
      </w:r>
      <w:r>
        <w:rPr>
          <w:b/>
          <w:color w:val="1A5C8A"/>
          <w:sz w:val="26"/>
        </w:rPr>
        <w:t>2,101</w:t>
      </w:r>
      <w:r>
        <w:rPr>
          <w:color w:val="888888"/>
          <w:sz w:val="18"/>
        </w:rPr>
        <w:t xml:space="preserve">  (Base NEXY mayo 2025 - marzo 2026)</w:t>
      </w:r>
    </w:p>
    <w:p>
      <w:pPr>
        <w:spacing w:before="40" w:after="40"/>
      </w:pPr>
      <w:r>
        <w:rPr>
          <w:b/>
          <w:color w:val="555555"/>
          <w:sz w:val="22"/>
        </w:rPr>
        <w:t xml:space="preserve">Órdenes históricas: </w:t>
      </w:r>
      <w:r>
        <w:rPr>
          <w:b/>
          <w:color w:val="1A5C8A"/>
          <w:sz w:val="26"/>
        </w:rPr>
        <w:t>5,399</w:t>
      </w:r>
      <w:r>
        <w:rPr>
          <w:color w:val="888888"/>
          <w:sz w:val="18"/>
        </w:rPr>
        <w:t xml:space="preserve">  (NEXY mayo 2025 - marzo 2026)</w:t>
      </w:r>
    </w:p>
    <w:p>
      <w:r>
        <w:br w:type="page"/>
      </w:r>
    </w:p>
    <w:p>
      <w:pPr>
        <w:spacing w:before="320" w:after="100"/>
      </w:pPr>
      <w:r>
        <w:rPr>
          <w:b/>
          <w:color w:val="006A4E"/>
          <w:sz w:val="40"/>
        </w:rPr>
        <w:t>1. Resumen Ejecutivo</w:t>
      </w:r>
    </w:p>
    <w:p>
      <w:pPr>
        <w:spacing w:after="80"/>
      </w:pPr>
      <w:r>
        <w:rPr>
          <w:b w:val="0"/>
          <w:color w:val="555555"/>
          <w:sz w:val="21"/>
        </w:rPr>
        <w:t>Período analizado: 4 de abril al 6 de mayo de 2026 (datos operativos Quenti). Base de clientes histórica: mayo 2025 a marzo 2026 (sistema NEXY).</w:t>
      </w:r>
    </w:p>
    <w:p>
      <w:pPr>
        <w:spacing w:before="60" w:after="60"/>
        <w:pBdr>
          <w:bottom w:val="single" w:sz="6" w:space="1" w:color="006A4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283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3402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3969"/>
            <w:shd w:val="clear" w:color="auto" w:fill="F2F9F6"/>
          </w:tcPr>
          <w:p>
            <w:r>
              <w:rPr>
                <w:color w:val="0D1B2A"/>
                <w:sz w:val="19"/>
              </w:rPr>
              <w:t>Facturación bruta total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$67,048,298 COP</w:t>
            </w:r>
          </w:p>
        </w:tc>
        <w:tc>
          <w:tcPr>
            <w:tcW w:type="dxa" w:w="3402"/>
            <w:shd w:val="clear" w:color="auto" w:fill="F2F9F6"/>
          </w:tcPr>
          <w:p>
            <w:r>
              <w:rPr>
                <w:color w:val="0D1B2A"/>
                <w:sz w:val="19"/>
              </w:rPr>
              <w:t>Todos los productos (camisetas + calzado + accesorios)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0D1B2A"/>
                <w:sz w:val="19"/>
              </w:rPr>
              <w:t>Facturación camisetas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$18,646,500 COP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D1B2A"/>
                <w:sz w:val="19"/>
              </w:rPr>
              <w:t>27.8% del total facturado</w:t>
            </w:r>
          </w:p>
        </w:tc>
      </w:tr>
      <w:tr>
        <w:tc>
          <w:tcPr>
            <w:tcW w:type="dxa" w:w="3969"/>
            <w:shd w:val="clear" w:color="auto" w:fill="F2F9F6"/>
          </w:tcPr>
          <w:p>
            <w:r>
              <w:rPr>
                <w:color w:val="0D1B2A"/>
                <w:sz w:val="19"/>
              </w:rPr>
              <w:t>Otros productos (guayos, balones, medias...)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$48,401,798 COP</w:t>
            </w:r>
          </w:p>
        </w:tc>
        <w:tc>
          <w:tcPr>
            <w:tcW w:type="dxa" w:w="3402"/>
            <w:shd w:val="clear" w:color="auto" w:fill="F2F9F6"/>
          </w:tcPr>
          <w:p>
            <w:r>
              <w:rPr>
                <w:color w:val="0D1B2A"/>
                <w:sz w:val="19"/>
              </w:rPr>
              <w:t>72.2% del total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0D1B2A"/>
                <w:sz w:val="19"/>
              </w:rPr>
              <w:t>Unidades de camisetas vendidas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215 und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D1B2A"/>
                <w:sz w:val="19"/>
              </w:rPr>
              <w:t>Promedio ~33 camisetas/semana</w:t>
            </w:r>
          </w:p>
        </w:tc>
      </w:tr>
      <w:tr>
        <w:tc>
          <w:tcPr>
            <w:tcW w:type="dxa" w:w="3969"/>
            <w:shd w:val="clear" w:color="auto" w:fill="F2F9F6"/>
          </w:tcPr>
          <w:p>
            <w:r>
              <w:rPr>
                <w:color w:val="0D1B2A"/>
                <w:sz w:val="19"/>
              </w:rPr>
              <w:t>Precio promedio camiseta vendida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$85,929 COP</w:t>
            </w:r>
          </w:p>
        </w:tc>
        <w:tc>
          <w:tcPr>
            <w:tcW w:type="dxa" w:w="3402"/>
            <w:shd w:val="clear" w:color="auto" w:fill="F2F9F6"/>
          </w:tcPr>
          <w:p>
            <w:r>
              <w:rPr>
                <w:color w:val="0D1B2A"/>
                <w:sz w:val="19"/>
              </w:rPr>
              <w:t>Refleja mix de calidades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0D1B2A"/>
                <w:sz w:val="19"/>
              </w:rPr>
              <w:t>Período analizado (Quenti)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32 días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D1B2A"/>
                <w:sz w:val="19"/>
              </w:rPr>
              <w:t>4 abril – 6 mayo 2026</w:t>
            </w:r>
          </w:p>
        </w:tc>
      </w:tr>
      <w:tr>
        <w:tc>
          <w:tcPr>
            <w:tcW w:type="dxa" w:w="3969"/>
            <w:shd w:val="clear" w:color="auto" w:fill="F2F9F6"/>
          </w:tcPr>
          <w:p>
            <w:r>
              <w:rPr>
                <w:color w:val="0D1B2A"/>
                <w:sz w:val="19"/>
              </w:rPr>
              <w:t>Clientes únicos (base histórica)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2,101</w:t>
            </w:r>
          </w:p>
        </w:tc>
        <w:tc>
          <w:tcPr>
            <w:tcW w:type="dxa" w:w="3402"/>
            <w:shd w:val="clear" w:color="auto" w:fill="F2F9F6"/>
          </w:tcPr>
          <w:p>
            <w:r>
              <w:rPr>
                <w:color w:val="0D1B2A"/>
                <w:sz w:val="19"/>
              </w:rPr>
              <w:t>Sistema NEXY, mayo 2025 – marzo 2026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0D1B2A"/>
                <w:sz w:val="19"/>
              </w:rPr>
              <w:t>Órdenes históricas totales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5,399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D1B2A"/>
                <w:sz w:val="19"/>
              </w:rPr>
              <w:t>Sistema NEXY</w:t>
            </w:r>
          </w:p>
        </w:tc>
      </w:tr>
    </w:tbl>
    <w:p/>
    <w:p>
      <w:pPr>
        <w:spacing w:after="80"/>
      </w:pPr>
      <w:r>
        <w:rPr>
          <w:b/>
          <w:color w:val="0D1B2A"/>
          <w:sz w:val="21"/>
        </w:rPr>
        <w:t>HALLAZGO CLAVE: La tienda física genera la mayor parte del ingreso en categorías de calzado deportivo (guayos, futsala) y accesorios. Las camisetas son el 28% de la facturación — pero son el diferenciador digital y el motor de la marca B370 online.</w:t>
      </w:r>
    </w:p>
    <w:p>
      <w:r>
        <w:br w:type="page"/>
      </w:r>
    </w:p>
    <w:p>
      <w:pPr>
        <w:spacing w:before="320" w:after="100"/>
      </w:pPr>
      <w:r>
        <w:rPr>
          <w:b/>
          <w:color w:val="006A4E"/>
          <w:sz w:val="40"/>
        </w:rPr>
        <w:t>2. Días y Horas de Mayor Venta</w:t>
      </w:r>
    </w:p>
    <w:p>
      <w:pPr>
        <w:spacing w:before="60" w:after="60"/>
        <w:pBdr>
          <w:bottom w:val="single" w:sz="6" w:space="1" w:color="006A4E"/>
        </w:pBdr>
      </w:pPr>
    </w:p>
    <w:p>
      <w:pPr>
        <w:spacing w:before="200" w:after="60"/>
      </w:pPr>
      <w:r>
        <w:rPr>
          <w:b/>
          <w:color w:val="0D1B2A"/>
          <w:sz w:val="24"/>
        </w:rPr>
        <w:t>Top 15 días con mayor facturación (abril–mayo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Facturación COP</w:t>
            </w:r>
          </w:p>
        </w:tc>
        <w:tc>
          <w:tcPr>
            <w:tcW w:type="dxa" w:w="4252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Volumen relativo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1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02 May 2026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$4,834,900</w:t>
            </w:r>
          </w:p>
        </w:tc>
        <w:tc>
          <w:tcPr>
            <w:tcW w:type="dxa" w:w="4252"/>
            <w:shd w:val="clear" w:color="auto" w:fill="F2F9F6"/>
          </w:tcPr>
          <w:p>
            <w:r>
              <w:rPr>
                <w:color w:val="0D1B2A"/>
                <w:sz w:val="19"/>
              </w:rPr>
              <w:t>█████████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04 May 2026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$3,950,700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0D1B2A"/>
                <w:sz w:val="19"/>
              </w:rPr>
              <w:t>███████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23 Apr 2026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$3,898,700</w:t>
            </w:r>
          </w:p>
        </w:tc>
        <w:tc>
          <w:tcPr>
            <w:tcW w:type="dxa" w:w="4252"/>
            <w:shd w:val="clear" w:color="auto" w:fill="F2F9F6"/>
          </w:tcPr>
          <w:p>
            <w:r>
              <w:rPr>
                <w:color w:val="0D1B2A"/>
                <w:sz w:val="19"/>
              </w:rPr>
              <w:t>███████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25 Apr 2026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$3,887,100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0D1B2A"/>
                <w:sz w:val="19"/>
              </w:rPr>
              <w:t>███████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5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18 Apr 2026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$3,528,500</w:t>
            </w:r>
          </w:p>
        </w:tc>
        <w:tc>
          <w:tcPr>
            <w:tcW w:type="dxa" w:w="4252"/>
            <w:shd w:val="clear" w:color="auto" w:fill="F2F9F6"/>
          </w:tcPr>
          <w:p>
            <w:r>
              <w:rPr>
                <w:color w:val="0D1B2A"/>
                <w:sz w:val="19"/>
              </w:rPr>
              <w:t>███████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20 Apr 2026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$2,948,800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0D1B2A"/>
                <w:sz w:val="19"/>
              </w:rPr>
              <w:t>█████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7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14 Apr 2026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$2,897,000</w:t>
            </w:r>
          </w:p>
        </w:tc>
        <w:tc>
          <w:tcPr>
            <w:tcW w:type="dxa" w:w="4252"/>
            <w:shd w:val="clear" w:color="auto" w:fill="F2F9F6"/>
          </w:tcPr>
          <w:p>
            <w:r>
              <w:rPr>
                <w:color w:val="0D1B2A"/>
                <w:sz w:val="19"/>
              </w:rPr>
              <w:t>█████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10 Apr 2026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$2,631,000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0D1B2A"/>
                <w:sz w:val="19"/>
              </w:rPr>
              <w:t>█████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9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09 Apr 2026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$2,512,000</w:t>
            </w:r>
          </w:p>
        </w:tc>
        <w:tc>
          <w:tcPr>
            <w:tcW w:type="dxa" w:w="4252"/>
            <w:shd w:val="clear" w:color="auto" w:fill="F2F9F6"/>
          </w:tcPr>
          <w:p>
            <w:r>
              <w:rPr>
                <w:color w:val="0D1B2A"/>
                <w:sz w:val="19"/>
              </w:rPr>
              <w:t>█████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10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08 Apr 2026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$2,403,000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0D1B2A"/>
                <w:sz w:val="19"/>
              </w:rPr>
              <w:t>████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11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17 Apr 2026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$2,399,300</w:t>
            </w:r>
          </w:p>
        </w:tc>
        <w:tc>
          <w:tcPr>
            <w:tcW w:type="dxa" w:w="4252"/>
            <w:shd w:val="clear" w:color="auto" w:fill="F2F9F6"/>
          </w:tcPr>
          <w:p>
            <w:r>
              <w:rPr>
                <w:color w:val="0D1B2A"/>
                <w:sz w:val="19"/>
              </w:rPr>
              <w:t>████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12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24 Apr 2026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$2,265,000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0D1B2A"/>
                <w:sz w:val="19"/>
              </w:rPr>
              <w:t>████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13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28 Apr 2026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$2,246,500</w:t>
            </w:r>
          </w:p>
        </w:tc>
        <w:tc>
          <w:tcPr>
            <w:tcW w:type="dxa" w:w="4252"/>
            <w:shd w:val="clear" w:color="auto" w:fill="F2F9F6"/>
          </w:tcPr>
          <w:p>
            <w:r>
              <w:rPr>
                <w:color w:val="0D1B2A"/>
                <w:sz w:val="19"/>
              </w:rPr>
              <w:t>████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14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06 Apr 2026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$2,118,000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0D1B2A"/>
                <w:sz w:val="19"/>
              </w:rPr>
              <w:t>████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15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29 Apr 2026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$1,993,200</w:t>
            </w:r>
          </w:p>
        </w:tc>
        <w:tc>
          <w:tcPr>
            <w:tcW w:type="dxa" w:w="4252"/>
            <w:shd w:val="clear" w:color="auto" w:fill="F2F9F6"/>
          </w:tcPr>
          <w:p>
            <w:r>
              <w:rPr>
                <w:color w:val="0D1B2A"/>
                <w:sz w:val="19"/>
              </w:rPr>
              <w:t>███</w:t>
            </w:r>
          </w:p>
        </w:tc>
      </w:tr>
    </w:tbl>
    <w:p/>
    <w:p>
      <w:pPr>
        <w:spacing w:after="80"/>
      </w:pPr>
      <w:r>
        <w:rPr>
          <w:b w:val="0"/>
          <w:color w:val="555555"/>
          <w:sz w:val="20"/>
        </w:rPr>
        <w:t>El 2 de mayo fue el día más fuerte ($4,834,900). Los sábados dominan consistentemente la semana.</w:t>
      </w:r>
    </w:p>
    <w:p>
      <w:pPr>
        <w:spacing w:before="200" w:after="60"/>
      </w:pPr>
      <w:r>
        <w:rPr>
          <w:b/>
          <w:color w:val="0D1B2A"/>
          <w:sz w:val="24"/>
        </w:rPr>
        <w:t>Facturación por día de la semana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Día</w:t>
            </w:r>
          </w:p>
        </w:tc>
        <w:tc>
          <w:tcPr>
            <w:tcW w:type="dxa" w:w="283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Facturación COP</w:t>
            </w:r>
          </w:p>
        </w:tc>
        <w:tc>
          <w:tcPr>
            <w:tcW w:type="dxa" w:w="1701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% del total</w:t>
            </w:r>
          </w:p>
        </w:tc>
        <w:tc>
          <w:tcPr>
            <w:tcW w:type="dxa" w:w="3402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Volumen</w:t>
            </w:r>
          </w:p>
        </w:tc>
      </w:tr>
      <w:tr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Sábado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$15,930,700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23.8%</w:t>
            </w:r>
          </w:p>
        </w:tc>
        <w:tc>
          <w:tcPr>
            <w:tcW w:type="dxa" w:w="3402"/>
            <w:shd w:val="clear" w:color="auto" w:fill="F2F9F6"/>
          </w:tcPr>
          <w:p>
            <w:r>
              <w:rPr>
                <w:color w:val="0D1B2A"/>
                <w:sz w:val="19"/>
              </w:rPr>
              <w:t>███████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Lunes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$11,611,999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17.3%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D1B2A"/>
                <w:sz w:val="19"/>
              </w:rPr>
              <w:t>█████</w:t>
            </w:r>
          </w:p>
        </w:tc>
      </w:tr>
      <w:tr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Jueves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$10,049,700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15.0%</w:t>
            </w:r>
          </w:p>
        </w:tc>
        <w:tc>
          <w:tcPr>
            <w:tcW w:type="dxa" w:w="3402"/>
            <w:shd w:val="clear" w:color="auto" w:fill="F2F9F6"/>
          </w:tcPr>
          <w:p>
            <w:r>
              <w:rPr>
                <w:color w:val="0D1B2A"/>
                <w:sz w:val="19"/>
              </w:rPr>
              <w:t>████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Martes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$9,959,600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14.9%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D1B2A"/>
                <w:sz w:val="19"/>
              </w:rPr>
              <w:t>████</w:t>
            </w:r>
          </w:p>
        </w:tc>
      </w:tr>
      <w:tr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Miércoles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$8,283,999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12.4%</w:t>
            </w:r>
          </w:p>
        </w:tc>
        <w:tc>
          <w:tcPr>
            <w:tcW w:type="dxa" w:w="3402"/>
            <w:shd w:val="clear" w:color="auto" w:fill="F2F9F6"/>
          </w:tcPr>
          <w:p>
            <w:r>
              <w:rPr>
                <w:color w:val="0D1B2A"/>
                <w:sz w:val="19"/>
              </w:rPr>
              <w:t>████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Viernes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$7,295,300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10.9%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0D1B2A"/>
                <w:sz w:val="19"/>
              </w:rPr>
              <w:t>███</w:t>
            </w:r>
          </w:p>
        </w:tc>
      </w:tr>
      <w:tr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Domingo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$3,917,000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5.8%</w:t>
            </w:r>
          </w:p>
        </w:tc>
        <w:tc>
          <w:tcPr>
            <w:tcW w:type="dxa" w:w="3402"/>
            <w:shd w:val="clear" w:color="auto" w:fill="F2F9F6"/>
          </w:tcPr>
          <w:p>
            <w:r>
              <w:rPr>
                <w:color w:val="0D1B2A"/>
                <w:sz w:val="19"/>
              </w:rPr>
              <w:t>█</w:t>
            </w:r>
          </w:p>
        </w:tc>
      </w:tr>
    </w:tbl>
    <w:p/>
    <w:p>
      <w:pPr>
        <w:spacing w:after="80"/>
      </w:pPr>
      <w:r>
        <w:rPr>
          <w:b/>
          <w:color w:val="006A4E"/>
          <w:sz w:val="21"/>
        </w:rPr>
        <w:t>SÁBADO ES EL REY: representa más del doble que el domingo. El lunes también sorprende — posiblemente compras online del fin de semana que se cierran el lunes.</w:t>
      </w:r>
    </w:p>
    <w:p>
      <w:pPr>
        <w:spacing w:before="200" w:after="60"/>
      </w:pPr>
      <w:r>
        <w:rPr>
          <w:b/>
          <w:color w:val="0D1B2A"/>
          <w:sz w:val="24"/>
        </w:rPr>
        <w:t>Horas pico de venta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Hora</w:t>
            </w:r>
          </w:p>
        </w:tc>
        <w:tc>
          <w:tcPr>
            <w:tcW w:type="dxa" w:w="283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Facturación COP</w:t>
            </w:r>
          </w:p>
        </w:tc>
        <w:tc>
          <w:tcPr>
            <w:tcW w:type="dxa" w:w="453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Volumen</w:t>
            </w:r>
          </w:p>
        </w:tc>
      </w:tr>
      <w:tr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15:00 – 16:00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$10,000,900</w:t>
            </w:r>
          </w:p>
        </w:tc>
        <w:tc>
          <w:tcPr>
            <w:tcW w:type="dxa" w:w="4535"/>
            <w:shd w:val="clear" w:color="auto" w:fill="F2F9F6"/>
          </w:tcPr>
          <w:p>
            <w:r>
              <w:rPr>
                <w:color w:val="0D1B2A"/>
                <w:sz w:val="19"/>
              </w:rPr>
              <w:t>██████████████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16:00 – 17:00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$8,709,900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0D1B2A"/>
                <w:sz w:val="19"/>
              </w:rPr>
              <w:t>████████████</w:t>
            </w:r>
          </w:p>
        </w:tc>
      </w:tr>
      <w:tr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11:00 – 12:00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$8,419,800</w:t>
            </w:r>
          </w:p>
        </w:tc>
        <w:tc>
          <w:tcPr>
            <w:tcW w:type="dxa" w:w="4535"/>
            <w:shd w:val="clear" w:color="auto" w:fill="F2F9F6"/>
          </w:tcPr>
          <w:p>
            <w:r>
              <w:rPr>
                <w:color w:val="0D1B2A"/>
                <w:sz w:val="19"/>
              </w:rPr>
              <w:t>████████████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18:00 – 19:00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$7,542,799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0D1B2A"/>
                <w:sz w:val="19"/>
              </w:rPr>
              <w:t>██████████</w:t>
            </w:r>
          </w:p>
        </w:tc>
      </w:tr>
      <w:tr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17:00 – 18:00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$7,413,199</w:t>
            </w:r>
          </w:p>
        </w:tc>
        <w:tc>
          <w:tcPr>
            <w:tcW w:type="dxa" w:w="4535"/>
            <w:shd w:val="clear" w:color="auto" w:fill="F2F9F6"/>
          </w:tcPr>
          <w:p>
            <w:r>
              <w:rPr>
                <w:color w:val="0D1B2A"/>
                <w:sz w:val="19"/>
              </w:rPr>
              <w:t>██████████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14:00 – 15:00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$6,545,600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0D1B2A"/>
                <w:sz w:val="19"/>
              </w:rPr>
              <w:t>█████████</w:t>
            </w:r>
          </w:p>
        </w:tc>
      </w:tr>
      <w:tr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12:00 – 13:00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$6,094,500</w:t>
            </w:r>
          </w:p>
        </w:tc>
        <w:tc>
          <w:tcPr>
            <w:tcW w:type="dxa" w:w="4535"/>
            <w:shd w:val="clear" w:color="auto" w:fill="F2F9F6"/>
          </w:tcPr>
          <w:p>
            <w:r>
              <w:rPr>
                <w:color w:val="0D1B2A"/>
                <w:sz w:val="19"/>
              </w:rPr>
              <w:t>████████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10:00 – 11:00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$5,181,400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0D1B2A"/>
                <w:sz w:val="19"/>
              </w:rPr>
              <w:t>███████</w:t>
            </w:r>
          </w:p>
        </w:tc>
      </w:tr>
      <w:tr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19:00 – 20:00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$3,635,500</w:t>
            </w:r>
          </w:p>
        </w:tc>
        <w:tc>
          <w:tcPr>
            <w:tcW w:type="dxa" w:w="4535"/>
            <w:shd w:val="clear" w:color="auto" w:fill="F2F9F6"/>
          </w:tcPr>
          <w:p>
            <w:r>
              <w:rPr>
                <w:color w:val="0D1B2A"/>
                <w:sz w:val="19"/>
              </w:rPr>
              <w:t>█████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13:00 – 14:00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$3,126,800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0D1B2A"/>
                <w:sz w:val="19"/>
              </w:rPr>
              <w:t>████</w:t>
            </w:r>
          </w:p>
        </w:tc>
      </w:tr>
    </w:tbl>
    <w:p/>
    <w:p>
      <w:pPr>
        <w:spacing w:after="80"/>
      </w:pPr>
      <w:r>
        <w:rPr>
          <w:b/>
          <w:color w:val="006A4E"/>
          <w:sz w:val="21"/>
        </w:rPr>
        <w:t>Las ventas se concentran en 3 ventanas: mañana (11am), tarde (3-4pm) y tarde-noche (6pm). Estos son los mejores momentos para publicar en redes y enviar emails.</w:t>
      </w:r>
    </w:p>
    <w:p>
      <w:r>
        <w:br w:type="page"/>
      </w:r>
    </w:p>
    <w:p>
      <w:pPr>
        <w:spacing w:before="320" w:after="100"/>
      </w:pPr>
      <w:r>
        <w:rPr>
          <w:b/>
          <w:color w:val="006A4E"/>
          <w:sz w:val="40"/>
        </w:rPr>
        <w:t>3. Camisetas Más Vendidas</w:t>
      </w:r>
    </w:p>
    <w:p>
      <w:pPr>
        <w:spacing w:before="60" w:after="60"/>
        <w:pBdr>
          <w:bottom w:val="single" w:sz="6" w:space="1" w:color="006A4E"/>
        </w:pBdr>
      </w:pPr>
    </w:p>
    <w:p>
      <w:pPr>
        <w:spacing w:before="200" w:after="60"/>
      </w:pPr>
      <w:r>
        <w:rPr>
          <w:b/>
          <w:color w:val="0D1B2A"/>
          <w:sz w:val="24"/>
        </w:rPr>
        <w:t>Top 20 camisetas por unidades vendidas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5953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Producto</w:t>
            </w:r>
          </w:p>
        </w:tc>
        <w:tc>
          <w:tcPr>
            <w:tcW w:type="dxa" w:w="1134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Und.</w:t>
            </w:r>
          </w:p>
        </w:tc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Ingreso COP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1</w:t>
            </w:r>
          </w:p>
        </w:tc>
        <w:tc>
          <w:tcPr>
            <w:tcW w:type="dxa" w:w="5953"/>
            <w:shd w:val="clear" w:color="auto" w:fill="F2F9F6"/>
          </w:tcPr>
          <w:p>
            <w:r>
              <w:rPr>
                <w:color w:val="0D1B2A"/>
                <w:sz w:val="19"/>
              </w:rPr>
              <w:t>COLOMBIA LOCAL 2026 TIPO ORIGINAL Hombre SIN DORSAL/M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7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$680,000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color w:val="0D1B2A"/>
                <w:sz w:val="19"/>
              </w:rPr>
              <w:t>COLOMBIA LOCAL 2026 TIPO ORIGINAL Hombre SIN DORSAL/L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$535,000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5953"/>
            <w:shd w:val="clear" w:color="auto" w:fill="F2F9F6"/>
          </w:tcPr>
          <w:p>
            <w:r>
              <w:rPr>
                <w:color w:val="0D1B2A"/>
                <w:sz w:val="19"/>
              </w:rPr>
              <w:t>1,1 Hombre/L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5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$220,000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4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color w:val="0D1B2A"/>
                <w:sz w:val="19"/>
              </w:rPr>
              <w:t>COLOMBIA LOCAL 2026 TIPO ORIGINAL Dama SIN DORSAL/M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$380,000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5</w:t>
            </w:r>
          </w:p>
        </w:tc>
        <w:tc>
          <w:tcPr>
            <w:tcW w:type="dxa" w:w="5953"/>
            <w:shd w:val="clear" w:color="auto" w:fill="F2F9F6"/>
          </w:tcPr>
          <w:p>
            <w:r>
              <w:rPr>
                <w:color w:val="0D1B2A"/>
                <w:sz w:val="19"/>
              </w:rPr>
              <w:t>COLOMBIA VISITANTE 2026 TIPO ORIGINAL Hombre SIN DORSAL/2XL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5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$515,000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6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color w:val="0D1B2A"/>
                <w:sz w:val="19"/>
              </w:rPr>
              <w:t>1,1 Hombre/XL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$170,000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7</w:t>
            </w:r>
          </w:p>
        </w:tc>
        <w:tc>
          <w:tcPr>
            <w:tcW w:type="dxa" w:w="5953"/>
            <w:shd w:val="clear" w:color="auto" w:fill="F2F9F6"/>
          </w:tcPr>
          <w:p>
            <w:r>
              <w:rPr>
                <w:color w:val="0D1B2A"/>
                <w:sz w:val="19"/>
              </w:rPr>
              <w:t>COLOMBIA LOCAL 2026 TIPO ORIGINAL Dama SIN DORSAL/XL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4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$360,000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8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color w:val="0D1B2A"/>
                <w:sz w:val="19"/>
              </w:rPr>
              <w:t>COLOMBIA LOCAL 2026 TIPO ORIGINAL Hombre SIN DORSAL/XL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$287,500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9</w:t>
            </w:r>
          </w:p>
        </w:tc>
        <w:tc>
          <w:tcPr>
            <w:tcW w:type="dxa" w:w="5953"/>
            <w:shd w:val="clear" w:color="auto" w:fill="F2F9F6"/>
          </w:tcPr>
          <w:p>
            <w:r>
              <w:rPr>
                <w:color w:val="0D1B2A"/>
                <w:sz w:val="19"/>
              </w:rPr>
              <w:t>COLOMBIA LOCAL 2026 TIPO ORIGINAL Dama SIN DORSAL/L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$277,500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10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color w:val="0D1B2A"/>
                <w:sz w:val="19"/>
              </w:rPr>
              <w:t>COLOMBIA CENTENARIO FAN Dama/M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$217,500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11</w:t>
            </w:r>
          </w:p>
        </w:tc>
        <w:tc>
          <w:tcPr>
            <w:tcW w:type="dxa" w:w="5953"/>
            <w:shd w:val="clear" w:color="auto" w:fill="F2F9F6"/>
          </w:tcPr>
          <w:p>
            <w:r>
              <w:rPr>
                <w:color w:val="0D1B2A"/>
                <w:sz w:val="19"/>
              </w:rPr>
              <w:t>DE CHAPECOENSE LOCAL 1,1 Hombre/M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$330,000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12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color w:val="0D1B2A"/>
                <w:sz w:val="19"/>
              </w:rPr>
              <w:t>COLOMBIA VISITANTE 2026 TIPO ORIGINAL Hombre SIN DORSAL/L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$250,000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13</w:t>
            </w:r>
          </w:p>
        </w:tc>
        <w:tc>
          <w:tcPr>
            <w:tcW w:type="dxa" w:w="5953"/>
            <w:shd w:val="clear" w:color="auto" w:fill="F2F9F6"/>
          </w:tcPr>
          <w:p>
            <w:r>
              <w:rPr>
                <w:color w:val="0D1B2A"/>
                <w:sz w:val="19"/>
              </w:rPr>
              <w:t>DE NACIONAL VISITANTE FAN Dama/XL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$205,000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14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color w:val="0D1B2A"/>
                <w:sz w:val="19"/>
              </w:rPr>
              <w:t>DE COLOMBIA RETRO REEBOK 2001 Hombre VERSION FAN/M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$198,000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15</w:t>
            </w:r>
          </w:p>
        </w:tc>
        <w:tc>
          <w:tcPr>
            <w:tcW w:type="dxa" w:w="5953"/>
            <w:shd w:val="clear" w:color="auto" w:fill="F2F9F6"/>
          </w:tcPr>
          <w:p>
            <w:r>
              <w:rPr>
                <w:color w:val="0D1B2A"/>
                <w:sz w:val="19"/>
              </w:rPr>
              <w:t>DE COLOMBIA ENTRENAMIENTO BLANCA TIPO ORIGINAL/L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$305,000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16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color w:val="0D1B2A"/>
                <w:sz w:val="19"/>
              </w:rPr>
              <w:t>DE COLOMBIA CENTENARIO FAN Hombre/L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$211,250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17</w:t>
            </w:r>
          </w:p>
        </w:tc>
        <w:tc>
          <w:tcPr>
            <w:tcW w:type="dxa" w:w="5953"/>
            <w:shd w:val="clear" w:color="auto" w:fill="F2F9F6"/>
          </w:tcPr>
          <w:p>
            <w:r>
              <w:rPr>
                <w:color w:val="0D1B2A"/>
                <w:sz w:val="19"/>
              </w:rPr>
              <w:t>DE NACIONAL LOCAL FAN Dama/S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$150,000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18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color w:val="0D1B2A"/>
                <w:sz w:val="19"/>
              </w:rPr>
              <w:t>DE NACIONAL VISITANTE TIPO ORIGINAL Hombre/L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$195,000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19</w:t>
            </w:r>
          </w:p>
        </w:tc>
        <w:tc>
          <w:tcPr>
            <w:tcW w:type="dxa" w:w="5953"/>
            <w:shd w:val="clear" w:color="auto" w:fill="F2F9F6"/>
          </w:tcPr>
          <w:p>
            <w:r>
              <w:rPr>
                <w:color w:val="0D1B2A"/>
                <w:sz w:val="19"/>
              </w:rPr>
              <w:t>DE NACIONAL LOCAL 1,1 Hombre/XL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$220,000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20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color w:val="0D1B2A"/>
                <w:sz w:val="19"/>
              </w:rPr>
              <w:t>DE NACIONAL LOCAL FAN Hombre/M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$145,000</w:t>
            </w:r>
          </w:p>
        </w:tc>
      </w:tr>
    </w:tbl>
    <w:p/>
    <w:p>
      <w:pPr>
        <w:spacing w:before="200" w:after="60"/>
      </w:pPr>
      <w:r>
        <w:rPr>
          <w:b/>
          <w:color w:val="0D1B2A"/>
          <w:sz w:val="24"/>
        </w:rPr>
        <w:t>Ventas por equipo / selección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Equipo/Selección</w:t>
            </w:r>
          </w:p>
        </w:tc>
        <w:tc>
          <w:tcPr>
            <w:tcW w:type="dxa" w:w="1701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Unidades</w:t>
            </w:r>
          </w:p>
        </w:tc>
        <w:tc>
          <w:tcPr>
            <w:tcW w:type="dxa" w:w="283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Ingreso COP</w:t>
            </w:r>
          </w:p>
        </w:tc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% del total camisetas</w:t>
            </w:r>
          </w:p>
        </w:tc>
      </w:tr>
      <w:tr>
        <w:tc>
          <w:tcPr>
            <w:tcW w:type="dxa" w:w="3118"/>
            <w:shd w:val="clear" w:color="auto" w:fill="F2F9F6"/>
          </w:tcPr>
          <w:p>
            <w:r>
              <w:rPr>
                <w:color w:val="0D1B2A"/>
                <w:sz w:val="19"/>
              </w:rPr>
              <w:t>Colombia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94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$7,771,500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41.7%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0D1B2A"/>
                <w:sz w:val="19"/>
              </w:rPr>
              <w:t>Atlético Nacional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39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$3,523,000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18.9%</w:t>
            </w:r>
          </w:p>
        </w:tc>
      </w:tr>
      <w:tr>
        <w:tc>
          <w:tcPr>
            <w:tcW w:type="dxa" w:w="3118"/>
            <w:shd w:val="clear" w:color="auto" w:fill="F2F9F6"/>
          </w:tcPr>
          <w:p>
            <w:r>
              <w:rPr>
                <w:color w:val="0D1B2A"/>
                <w:sz w:val="19"/>
              </w:rPr>
              <w:t>Otro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24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$1,583,000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8.5%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0D1B2A"/>
                <w:sz w:val="19"/>
              </w:rPr>
              <w:t>Barcelona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12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$1,420,000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7.6%</w:t>
            </w:r>
          </w:p>
        </w:tc>
      </w:tr>
      <w:tr>
        <w:tc>
          <w:tcPr>
            <w:tcW w:type="dxa" w:w="3118"/>
            <w:shd w:val="clear" w:color="auto" w:fill="F2F9F6"/>
          </w:tcPr>
          <w:p>
            <w:r>
              <w:rPr>
                <w:color w:val="0D1B2A"/>
                <w:sz w:val="19"/>
              </w:rPr>
              <w:t>Medellín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11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$744,000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4.0%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0D1B2A"/>
                <w:sz w:val="19"/>
              </w:rPr>
              <w:t>Real Madrid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7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$710,000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3.8%</w:t>
            </w:r>
          </w:p>
        </w:tc>
      </w:tr>
      <w:tr>
        <w:tc>
          <w:tcPr>
            <w:tcW w:type="dxa" w:w="3118"/>
            <w:shd w:val="clear" w:color="auto" w:fill="F2F9F6"/>
          </w:tcPr>
          <w:p>
            <w:r>
              <w:rPr>
                <w:color w:val="0D1B2A"/>
                <w:sz w:val="19"/>
              </w:rPr>
              <w:t>Portugal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6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$660,000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3.5%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0D1B2A"/>
                <w:sz w:val="19"/>
              </w:rPr>
              <w:t>Brasil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5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$645,000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3.5%</w:t>
            </w:r>
          </w:p>
        </w:tc>
      </w:tr>
      <w:tr>
        <w:tc>
          <w:tcPr>
            <w:tcW w:type="dxa" w:w="3118"/>
            <w:shd w:val="clear" w:color="auto" w:fill="F2F9F6"/>
          </w:tcPr>
          <w:p>
            <w:r>
              <w:rPr>
                <w:color w:val="0D1B2A"/>
                <w:sz w:val="19"/>
              </w:rPr>
              <w:t>Bayern München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4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$355,000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1.9%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0D1B2A"/>
                <w:sz w:val="19"/>
              </w:rPr>
              <w:t>Chapecoense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$330,000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1.8%</w:t>
            </w:r>
          </w:p>
        </w:tc>
      </w:tr>
      <w:tr>
        <w:tc>
          <w:tcPr>
            <w:tcW w:type="dxa" w:w="3118"/>
            <w:shd w:val="clear" w:color="auto" w:fill="F2F9F6"/>
          </w:tcPr>
          <w:p>
            <w:r>
              <w:rPr>
                <w:color w:val="0D1B2A"/>
                <w:sz w:val="19"/>
              </w:rPr>
              <w:t>América de Cali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4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$300,000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1.6%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0D1B2A"/>
                <w:sz w:val="19"/>
              </w:rPr>
              <w:t>Manchester Utd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$280,000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1.5%</w:t>
            </w:r>
          </w:p>
        </w:tc>
      </w:tr>
      <w:tr>
        <w:tc>
          <w:tcPr>
            <w:tcW w:type="dxa" w:w="3118"/>
            <w:shd w:val="clear" w:color="auto" w:fill="F2F9F6"/>
          </w:tcPr>
          <w:p>
            <w:r>
              <w:rPr>
                <w:color w:val="0D1B2A"/>
                <w:sz w:val="19"/>
              </w:rPr>
              <w:t>Junior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$270,000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1.4%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0D1B2A"/>
                <w:sz w:val="19"/>
              </w:rPr>
              <w:t>Millonarios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1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$55,000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0.3%</w:t>
            </w:r>
          </w:p>
        </w:tc>
      </w:tr>
    </w:tbl>
    <w:p/>
    <w:p>
      <w:pPr>
        <w:spacing w:after="80"/>
      </w:pPr>
      <w:r>
        <w:rPr>
          <w:b/>
          <w:color w:val="006A4E"/>
          <w:sz w:val="21"/>
        </w:rPr>
        <w:t>Colombia es el producto estrella: 94 unidades y $7.7M en un mes. Con el Mundial 2026 en junio, esta línea tiene todo el potencial de triplicar volumen.</w:t>
      </w:r>
    </w:p>
    <w:p>
      <w:pPr>
        <w:spacing w:before="200" w:after="60"/>
      </w:pPr>
      <w:r>
        <w:rPr>
          <w:b/>
          <w:color w:val="0D1B2A"/>
          <w:sz w:val="24"/>
        </w:rPr>
        <w:t>Ventas por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Calidad</w:t>
            </w:r>
          </w:p>
        </w:tc>
        <w:tc>
          <w:tcPr>
            <w:tcW w:type="dxa" w:w="1701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Unidades</w:t>
            </w:r>
          </w:p>
        </w:tc>
        <w:tc>
          <w:tcPr>
            <w:tcW w:type="dxa" w:w="1701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% unidades</w:t>
            </w:r>
          </w:p>
        </w:tc>
        <w:tc>
          <w:tcPr>
            <w:tcW w:type="dxa" w:w="2835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Ingreso COP</w:t>
            </w:r>
          </w:p>
        </w:tc>
        <w:tc>
          <w:tcPr>
            <w:tcW w:type="dxa" w:w="1701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% ingresos</w:t>
            </w:r>
          </w:p>
        </w:tc>
      </w:tr>
      <w:tr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Tipo Original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82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38.1%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$7,787,250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41.8%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1.1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53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24.7%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$5,135,000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27.5%</w:t>
            </w:r>
          </w:p>
        </w:tc>
      </w:tr>
      <w:tr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Tipo Fan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62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28.8%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$4,334,250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23.2%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Otra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9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4.2%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0D1B2A"/>
                <w:sz w:val="19"/>
              </w:rPr>
              <w:t>$775,000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4.2%</w:t>
            </w:r>
          </w:p>
        </w:tc>
      </w:tr>
      <w:tr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Retro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9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4.2%</w:t>
            </w:r>
          </w:p>
        </w:tc>
        <w:tc>
          <w:tcPr>
            <w:tcW w:type="dxa" w:w="2835"/>
            <w:shd w:val="clear" w:color="auto" w:fill="F2F9F6"/>
          </w:tcPr>
          <w:p>
            <w:r>
              <w:rPr>
                <w:color w:val="0D1B2A"/>
                <w:sz w:val="19"/>
              </w:rPr>
              <w:t>$615,000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3.3%</w:t>
            </w:r>
          </w:p>
        </w:tc>
      </w:tr>
    </w:tbl>
    <w:p/>
    <w:p>
      <w:pPr>
        <w:spacing w:after="80"/>
      </w:pPr>
      <w:r>
        <w:rPr>
          <w:b/>
          <w:color w:val="0D1B2A"/>
          <w:sz w:val="21"/>
        </w:rPr>
        <w:t>Tipo Original domina en ingresos. Retro tiene muy buen volumen — es el producto con mejor relación precio/rotación. El 1.1 aún tiene poco volumen — hay oportunidad de posicionarlo mejor.</w:t>
      </w:r>
    </w:p>
    <w:p>
      <w:r>
        <w:br w:type="page"/>
      </w:r>
    </w:p>
    <w:p>
      <w:pPr>
        <w:spacing w:before="320" w:after="100"/>
      </w:pPr>
      <w:r>
        <w:rPr>
          <w:b/>
          <w:color w:val="006A4E"/>
          <w:sz w:val="40"/>
        </w:rPr>
        <w:t>4. Top Productos por Ingreso (Todo el catálogo)</w:t>
      </w:r>
    </w:p>
    <w:p>
      <w:pPr>
        <w:spacing w:before="60" w:after="60"/>
        <w:pBdr>
          <w:bottom w:val="single" w:sz="6" w:space="1" w:color="006A4E"/>
        </w:pBdr>
      </w:pPr>
    </w:p>
    <w:p>
      <w:pPr>
        <w:spacing w:after="80"/>
      </w:pPr>
      <w:r>
        <w:rPr>
          <w:b w:val="0"/>
          <w:color w:val="555555"/>
          <w:sz w:val="20"/>
        </w:rPr>
        <w:t>Incluye camisetas, guayos, futsala, balones, medias y accesorios. Permite ver el peso real de cada categoría en la facturación.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6236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Producto</w:t>
            </w:r>
          </w:p>
        </w:tc>
        <w:tc>
          <w:tcPr>
            <w:tcW w:type="dxa" w:w="1134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Und.</w:t>
            </w:r>
          </w:p>
        </w:tc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Ingreso COP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GUAYOS PREDATOR 30 CON LENGÜETA/41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5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$1,265,000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  <w:t>GUAYOS PHANTOM 6 SIN BOTA/42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$790,000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4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GUAYOS PHANTOM 6 SIN BOTA/41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$775,000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5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  <w:t>BALON GOLTY LATIR THERMOBONDED #5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$734,800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6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GUAYOS PREDATOR 30 CON LENGÜETA/42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$725,000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7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  <w:t>FUTSALA MUNICH X/39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$705,000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8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FUTSALA MUNICH X/40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6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$695,000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9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  <w:t>CAMISETA COLOMBIA LOCAL 2026 TIPO ORIGINAL DE HOMBRE SIN DOR...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$680,000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10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FUTSALA GATO SUPREME ADULTO/42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$630,000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11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  <w:t>FIGURAS DE COLECCION MUNDIAL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15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$561,000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12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BALON TRIONDA # 5 IMP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5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$560,000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13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  <w:t>CAMISETA COLOMBIA LOCAL 2026 TIPO ORIGINAL DE HOMBRE SIN DOR...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$535,000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15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CAMISETA COLOMBIA VISITANTE 2026 TIPO ORIGINAL DE HOMBRE SIN...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5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$515,000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16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  <w:t>GUAYOS AIR ZOOM DE BOTA/40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$485,000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17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GUAYOS F50/42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$470,000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18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  <w:t>FUTSALA MUNICH X/41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$465,000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19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GUAYOS AIR ZOOM SIN BOTA/42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$460,000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20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  <w:t>FUTSALA MUNICH X/38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$442,000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21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GUAYOS AIR ZOOM SIN BOTA/43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$415,000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22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  <w:t>CAMISETA COLOMBIA LOCAL 2026 TIPO ORIGINAL DE DAMA SIN DORSA...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$380,000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23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ESTAMPACION TIPO ORIGINAL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16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$365,000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24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  <w:t>TENGUAYO F50/43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$361,000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25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CAMISETA COLOMBIA LOCAL 2026 TIPO ORIGINAL DE DAMA SIN DORSA...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4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$360,000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color w:val="0D1B2A"/>
                <w:sz w:val="19"/>
              </w:rPr>
              <w:t>27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  <w:t>FUTSALA MUNICH X/33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$351,000</w:t>
            </w:r>
          </w:p>
        </w:tc>
      </w:tr>
      <w:tr>
        <w:tc>
          <w:tcPr>
            <w:tcW w:type="dxa" w:w="680"/>
            <w:shd w:val="clear" w:color="auto" w:fill="F2F9F6"/>
          </w:tcPr>
          <w:p>
            <w:r>
              <w:rPr>
                <w:color w:val="0D1B2A"/>
                <w:sz w:val="19"/>
              </w:rPr>
              <w:t>28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FUTSALA MUNICH X/36</w:t>
            </w:r>
          </w:p>
        </w:tc>
        <w:tc>
          <w:tcPr>
            <w:tcW w:type="dxa" w:w="1134"/>
            <w:shd w:val="clear" w:color="auto" w:fill="F2F9F6"/>
          </w:tcPr>
          <w:p>
            <w:r>
              <w:rPr>
                <w:color w:val="0D1B2A"/>
                <w:sz w:val="19"/>
              </w:rPr>
              <w:t>3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$345,000</w:t>
            </w:r>
          </w:p>
        </w:tc>
      </w:tr>
    </w:tbl>
    <w:p/>
    <w:p>
      <w:r>
        <w:br w:type="page"/>
      </w:r>
    </w:p>
    <w:p>
      <w:pPr>
        <w:spacing w:before="320" w:after="100"/>
      </w:pPr>
      <w:r>
        <w:rPr>
          <w:b/>
          <w:color w:val="006A4E"/>
          <w:sz w:val="40"/>
        </w:rPr>
        <w:t>5. Base de Clientes (NEXY — Historial Completo)</w:t>
      </w:r>
    </w:p>
    <w:p>
      <w:pPr>
        <w:spacing w:after="80"/>
      </w:pPr>
      <w:r>
        <w:rPr>
          <w:b w:val="0"/>
          <w:color w:val="555555"/>
          <w:sz w:val="21"/>
        </w:rPr>
        <w:t>Período: mayo 2025 – marzo 2026. Total: 5,399 órdenes | 2,101 clientes únicos.</w:t>
      </w:r>
    </w:p>
    <w:p>
      <w:pPr>
        <w:spacing w:before="60" w:after="60"/>
        <w:pBdr>
          <w:bottom w:val="single" w:sz="6" w:space="1" w:color="006A4E"/>
        </w:pBdr>
      </w:pPr>
    </w:p>
    <w:p>
      <w:pPr>
        <w:spacing w:before="200" w:after="60"/>
      </w:pPr>
      <w:r>
        <w:rPr>
          <w:b/>
          <w:color w:val="0D1B2A"/>
          <w:sz w:val="24"/>
        </w:rPr>
        <w:t>Crecimiento mensual de órdenes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Mes</w:t>
            </w:r>
          </w:p>
        </w:tc>
        <w:tc>
          <w:tcPr>
            <w:tcW w:type="dxa" w:w="1701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Órdenes</w:t>
            </w:r>
          </w:p>
        </w:tc>
        <w:tc>
          <w:tcPr>
            <w:tcW w:type="dxa" w:w="6236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Volumen</w:t>
            </w:r>
          </w:p>
        </w:tc>
      </w:tr>
      <w:tr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2025-05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2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2025-06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4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</w:r>
          </w:p>
        </w:tc>
      </w:tr>
      <w:tr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2025-07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177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███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2025-08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505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  <w:t>██████████</w:t>
            </w:r>
          </w:p>
        </w:tc>
      </w:tr>
      <w:tr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2025-09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600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████████████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2025-10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694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  <w:t>█████████████</w:t>
            </w:r>
          </w:p>
        </w:tc>
      </w:tr>
      <w:tr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2025-11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662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█████████████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2025-12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1143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  <w:t>██████████████████</w:t>
            </w:r>
          </w:p>
        </w:tc>
      </w:tr>
      <w:tr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2026-01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587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███████████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2026-02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675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0D1B2A"/>
                <w:sz w:val="19"/>
              </w:rPr>
              <w:t>█████████████</w:t>
            </w:r>
          </w:p>
        </w:tc>
      </w:tr>
      <w:tr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2026-03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350</w:t>
            </w:r>
          </w:p>
        </w:tc>
        <w:tc>
          <w:tcPr>
            <w:tcW w:type="dxa" w:w="6236"/>
            <w:shd w:val="clear" w:color="auto" w:fill="F2F9F6"/>
          </w:tcPr>
          <w:p>
            <w:r>
              <w:rPr>
                <w:color w:val="0D1B2A"/>
                <w:sz w:val="19"/>
              </w:rPr>
              <w:t>███████</w:t>
            </w:r>
          </w:p>
        </w:tc>
      </w:tr>
    </w:tbl>
    <w:p/>
    <w:p>
      <w:pPr>
        <w:spacing w:after="80"/>
      </w:pPr>
      <w:r>
        <w:rPr>
          <w:b/>
          <w:color w:val="006A4E"/>
          <w:sz w:val="21"/>
        </w:rPr>
        <w:t>Diciembre 2025 fue el mes pico (1,143 órdenes). Hay estacionalidad clara: el Q4 (oct-dic) concentra la mayor actividad — navidad, año nuevo, temporada de ligas.</w:t>
      </w:r>
    </w:p>
    <w:p>
      <w:pPr>
        <w:spacing w:before="200" w:after="60"/>
      </w:pPr>
      <w:r>
        <w:rPr>
          <w:b/>
          <w:color w:val="0D1B2A"/>
          <w:sz w:val="24"/>
        </w:rPr>
        <w:t>Top 10 clientes frecuentes (excluyendo "sin tercero" y pasarelas de pago)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Cliente</w:t>
            </w:r>
          </w:p>
        </w:tc>
        <w:tc>
          <w:tcPr>
            <w:tcW w:type="dxa" w:w="1701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Órdenes</w:t>
            </w:r>
          </w:p>
        </w:tc>
      </w:tr>
      <w:tr>
        <w:tc>
          <w:tcPr>
            <w:tcW w:type="dxa" w:w="6803"/>
            <w:shd w:val="clear" w:color="auto" w:fill="F2F9F6"/>
          </w:tcPr>
          <w:p>
            <w:r>
              <w:rPr>
                <w:color w:val="0D1B2A"/>
                <w:sz w:val="19"/>
              </w:rPr>
              <w:t xml:space="preserve">FELIPE RIOS PAVAS 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86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r>
              <w:rPr>
                <w:color w:val="0D1B2A"/>
                <w:sz w:val="19"/>
              </w:rPr>
              <w:t>LEIDY JARAMILLO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33</w:t>
            </w:r>
          </w:p>
        </w:tc>
      </w:tr>
      <w:tr>
        <w:tc>
          <w:tcPr>
            <w:tcW w:type="dxa" w:w="6803"/>
            <w:shd w:val="clear" w:color="auto" w:fill="F2F9F6"/>
          </w:tcPr>
          <w:p>
            <w:r>
              <w:rPr>
                <w:color w:val="0D1B2A"/>
                <w:sz w:val="19"/>
              </w:rPr>
              <w:t>FELIPE JARAMILLO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31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r>
              <w:rPr>
                <w:color w:val="0D1B2A"/>
                <w:sz w:val="19"/>
              </w:rPr>
              <w:t>ROBIN ANDRES ALZATE VALENCIA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31</w:t>
            </w:r>
          </w:p>
        </w:tc>
      </w:tr>
      <w:tr>
        <w:tc>
          <w:tcPr>
            <w:tcW w:type="dxa" w:w="6803"/>
            <w:shd w:val="clear" w:color="auto" w:fill="F2F9F6"/>
          </w:tcPr>
          <w:p>
            <w:r>
              <w:rPr>
                <w:color w:val="0D1B2A"/>
                <w:sz w:val="19"/>
              </w:rPr>
              <w:t>ANDERSON HENAO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30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r>
              <w:rPr>
                <w:color w:val="0D1B2A"/>
                <w:sz w:val="19"/>
              </w:rPr>
              <w:t xml:space="preserve">JUAN CASTRO 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29</w:t>
            </w:r>
          </w:p>
        </w:tc>
      </w:tr>
      <w:tr>
        <w:tc>
          <w:tcPr>
            <w:tcW w:type="dxa" w:w="6803"/>
            <w:shd w:val="clear" w:color="auto" w:fill="F2F9F6"/>
          </w:tcPr>
          <w:p>
            <w:r>
              <w:rPr>
                <w:color w:val="0D1B2A"/>
                <w:sz w:val="19"/>
              </w:rPr>
              <w:t>JORGE HUMBERTO LOPEZ QUINTERO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28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r>
              <w:rPr>
                <w:color w:val="0D1B2A"/>
                <w:sz w:val="19"/>
              </w:rPr>
              <w:t>JOSE MANUEL LOPEZ LONDOÑO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22</w:t>
            </w:r>
          </w:p>
        </w:tc>
      </w:tr>
      <w:tr>
        <w:tc>
          <w:tcPr>
            <w:tcW w:type="dxa" w:w="6803"/>
            <w:shd w:val="clear" w:color="auto" w:fill="F2F9F6"/>
          </w:tcPr>
          <w:p>
            <w:r>
              <w:rPr>
                <w:color w:val="0D1B2A"/>
                <w:sz w:val="19"/>
              </w:rPr>
              <w:t>CARLOS MARIO GRISALES (CEPILLO)</w:t>
            </w:r>
          </w:p>
        </w:tc>
        <w:tc>
          <w:tcPr>
            <w:tcW w:type="dxa" w:w="1701"/>
            <w:shd w:val="clear" w:color="auto" w:fill="F2F9F6"/>
          </w:tcPr>
          <w:p>
            <w:r>
              <w:rPr>
                <w:color w:val="0D1B2A"/>
                <w:sz w:val="19"/>
              </w:rPr>
              <w:t>19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r>
              <w:rPr>
                <w:color w:val="0D1B2A"/>
                <w:sz w:val="19"/>
              </w:rPr>
              <w:t xml:space="preserve">ALEX CASTRO 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0D1B2A"/>
                <w:sz w:val="19"/>
              </w:rPr>
              <w:t>18</w:t>
            </w:r>
          </w:p>
        </w:tc>
      </w:tr>
    </w:tbl>
    <w:p/>
    <w:p>
      <w:pPr>
        <w:spacing w:after="80"/>
      </w:pPr>
      <w:r>
        <w:rPr>
          <w:b/>
          <w:color w:val="006A4E"/>
          <w:sz w:val="21"/>
        </w:rPr>
        <w:t>Estos son los clientes con mayor lealtad — candidatos directos a programa VIP, acceso anticipado a lanzamientos y bonos de fidelización.</w:t>
      </w:r>
    </w:p>
    <w:p>
      <w:pPr>
        <w:spacing w:before="200" w:after="60"/>
      </w:pPr>
      <w:r>
        <w:rPr>
          <w:b/>
          <w:color w:val="0D1B2A"/>
          <w:sz w:val="24"/>
        </w:rPr>
        <w:t>Segmentación de la base de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Segmento</w:t>
            </w:r>
          </w:p>
        </w:tc>
        <w:tc>
          <w:tcPr>
            <w:tcW w:type="dxa" w:w="2551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226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Tamaño estimado</w:t>
            </w:r>
          </w:p>
        </w:tc>
        <w:tc>
          <w:tcPr>
            <w:tcW w:type="dxa" w:w="3118"/>
            <w:shd w:val="clear" w:color="auto" w:fill="006A4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Estrategia</w:t>
            </w:r>
          </w:p>
        </w:tc>
      </w:tr>
      <w:tr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Clientes VIP</w:t>
            </w:r>
          </w:p>
        </w:tc>
        <w:tc>
          <w:tcPr>
            <w:tcW w:type="dxa" w:w="2551"/>
            <w:shd w:val="clear" w:color="auto" w:fill="F2F9F6"/>
          </w:tcPr>
          <w:p>
            <w:r>
              <w:rPr>
                <w:color w:val="0D1B2A"/>
                <w:sz w:val="19"/>
              </w:rPr>
              <w:t>+5 compras históricas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~50-80 clientes</w:t>
            </w:r>
          </w:p>
        </w:tc>
        <w:tc>
          <w:tcPr>
            <w:tcW w:type="dxa" w:w="3118"/>
            <w:shd w:val="clear" w:color="auto" w:fill="F2F9F6"/>
          </w:tcPr>
          <w:p>
            <w:r>
              <w:rPr>
                <w:color w:val="0D1B2A"/>
                <w:sz w:val="19"/>
              </w:rPr>
              <w:t>Programa VIP, bono ORO/PLATA, acceso anticipado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Clientes recurrentes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0D1B2A"/>
                <w:sz w:val="19"/>
              </w:rPr>
              <w:t>2-4 compras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~300 clientes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color w:val="0D1B2A"/>
                <w:sz w:val="19"/>
              </w:rPr>
              <w:t>Campaña de reactivación, cupón VUELVE10/VUELVE20</w:t>
            </w:r>
          </w:p>
        </w:tc>
      </w:tr>
      <w:tr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Compradores únicos</w:t>
            </w:r>
          </w:p>
        </w:tc>
        <w:tc>
          <w:tcPr>
            <w:tcW w:type="dxa" w:w="2551"/>
            <w:shd w:val="clear" w:color="auto" w:fill="F2F9F6"/>
          </w:tcPr>
          <w:p>
            <w:r>
              <w:rPr>
                <w:color w:val="0D1B2A"/>
                <w:sz w:val="19"/>
              </w:rPr>
              <w:t>1 compra</w:t>
            </w:r>
          </w:p>
        </w:tc>
        <w:tc>
          <w:tcPr>
            <w:tcW w:type="dxa" w:w="2268"/>
            <w:shd w:val="clear" w:color="auto" w:fill="F2F9F6"/>
          </w:tcPr>
          <w:p>
            <w:r>
              <w:rPr>
                <w:color w:val="0D1B2A"/>
                <w:sz w:val="19"/>
              </w:rPr>
              <w:t>~1,700 clientes</w:t>
            </w:r>
          </w:p>
        </w:tc>
        <w:tc>
          <w:tcPr>
            <w:tcW w:type="dxa" w:w="3118"/>
            <w:shd w:val="clear" w:color="auto" w:fill="F2F9F6"/>
          </w:tcPr>
          <w:p>
            <w:r>
              <w:rPr>
                <w:color w:val="0D1B2A"/>
                <w:sz w:val="19"/>
              </w:rPr>
              <w:t>Secuencia de email post-compra → segunda compra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Leads WhatsApp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0D1B2A"/>
                <w:sz w:val="19"/>
              </w:rPr>
              <w:t>Consulta sin compra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0D1B2A"/>
                <w:sz w:val="19"/>
              </w:rPr>
              <w:t>En proceso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color w:val="0D1B2A"/>
                <w:sz w:val="19"/>
              </w:rPr>
              <w:t>Follow-up activo, resolver objeción de talla/precio</w:t>
            </w:r>
          </w:p>
        </w:tc>
      </w:tr>
    </w:tbl>
    <w:p/>
    <w:p>
      <w:r>
        <w:br w:type="page"/>
      </w:r>
    </w:p>
    <w:p>
      <w:pPr>
        <w:spacing w:before="320" w:after="100"/>
      </w:pPr>
      <w:r>
        <w:rPr>
          <w:b/>
          <w:color w:val="C0392B"/>
          <w:sz w:val="40"/>
        </w:rPr>
        <w:t>6. Recomendaciones Estratégicas</w:t>
      </w:r>
    </w:p>
    <w:p>
      <w:pPr>
        <w:spacing w:before="60" w:after="60"/>
        <w:pBdr>
          <w:bottom w:val="single" w:sz="6" w:space="1" w:color="C0392B"/>
        </w:pBdr>
      </w:pPr>
    </w:p>
    <w:p>
      <w:pPr>
        <w:spacing w:before="200" w:after="60"/>
      </w:pPr>
      <w:r>
        <w:rPr>
          <w:b/>
          <w:color w:val="0D1B2A"/>
          <w:sz w:val="24"/>
        </w:rPr>
        <w:t>Inmediatas (esta semana)</w:t>
      </w:r>
    </w:p>
    <w:p>
      <w:pPr>
        <w:pStyle w:val="ListBullet"/>
        <w:spacing w:after="40"/>
      </w:pPr>
      <w:r>
        <w:rPr>
          <w:color w:val="555555"/>
          <w:sz w:val="21"/>
        </w:rPr>
        <w:t>Activar campaña Colombia Mundial: el producto más vendido en un período donde el Mundial se acerca. Cada semana que pase sin pauta activa es dinero que se va.</w:t>
      </w:r>
    </w:p>
    <w:p>
      <w:pPr>
        <w:pStyle w:val="ListBullet"/>
        <w:spacing w:after="40"/>
      </w:pPr>
      <w:r>
        <w:rPr>
          <w:color w:val="555555"/>
          <w:sz w:val="21"/>
        </w:rPr>
        <w:t>Programar publicaciones en horarios pico: 11am, 3pm y 6pm — especialmente los sábados.</w:t>
      </w:r>
    </w:p>
    <w:p>
      <w:pPr>
        <w:pStyle w:val="ListBullet"/>
        <w:spacing w:after="40"/>
      </w:pPr>
      <w:r>
        <w:rPr>
          <w:color w:val="555555"/>
          <w:sz w:val="21"/>
        </w:rPr>
        <w:t>Activar secuencia de carrito abandonado en Omnisend: los 1,700 clientes de compra única son el segmento más fácil de convertir a segunda compra.</w:t>
      </w:r>
    </w:p>
    <w:p>
      <w:pPr>
        <w:spacing w:before="200" w:after="60"/>
      </w:pPr>
      <w:r>
        <w:rPr>
          <w:b/>
          <w:color w:val="0D1B2A"/>
          <w:sz w:val="24"/>
        </w:rPr>
        <w:t>Esta quincena</w:t>
      </w:r>
    </w:p>
    <w:p>
      <w:pPr>
        <w:pStyle w:val="ListBullet"/>
        <w:spacing w:after="40"/>
      </w:pPr>
      <w:r>
        <w:rPr>
          <w:color w:val="555555"/>
          <w:sz w:val="21"/>
        </w:rPr>
        <w:t>Lanzar programa VIP: los ~80 clientes con 5+ compras merecen bono ORO/PLATA y acceso anticipado. Cuesta poco y genera lealtad muy alta.</w:t>
      </w:r>
    </w:p>
    <w:p>
      <w:pPr>
        <w:pStyle w:val="ListBullet"/>
        <w:spacing w:after="40"/>
      </w:pPr>
      <w:r>
        <w:rPr>
          <w:color w:val="555555"/>
          <w:sz w:val="21"/>
        </w:rPr>
        <w:t>Empujar camiseta 1.1: solo 5 unidades vendidas en el período — está completamente sub-comunicada. Es el producto de mayor margen.</w:t>
      </w:r>
    </w:p>
    <w:p>
      <w:pPr>
        <w:pStyle w:val="ListBullet"/>
        <w:spacing w:after="40"/>
      </w:pPr>
      <w:r>
        <w:rPr>
          <w:color w:val="555555"/>
          <w:sz w:val="21"/>
        </w:rPr>
        <w:t>Activar Colombia Visitante 2026: tercera más vendida en unidades pero casi sin pauta propia.</w:t>
      </w:r>
    </w:p>
    <w:p>
      <w:pPr>
        <w:spacing w:before="200" w:after="60"/>
      </w:pPr>
      <w:r>
        <w:rPr>
          <w:b/>
          <w:color w:val="0D1B2A"/>
          <w:sz w:val="24"/>
        </w:rPr>
        <w:t>Este mes</w:t>
      </w:r>
    </w:p>
    <w:p>
      <w:pPr>
        <w:pStyle w:val="ListBullet"/>
        <w:spacing w:after="40"/>
      </w:pPr>
      <w:r>
        <w:rPr>
          <w:color w:val="555555"/>
          <w:sz w:val="21"/>
        </w:rPr>
        <w:t>Preparar inventario de Colombia para el Mundial (11 junio): basado en los datos, Colombia representa el 44% del volumen de camisetas. El pico del Mundial puede duplicar esa demanda.</w:t>
      </w:r>
    </w:p>
    <w:p>
      <w:pPr>
        <w:pStyle w:val="ListBullet"/>
        <w:spacing w:after="40"/>
      </w:pPr>
      <w:r>
        <w:rPr>
          <w:color w:val="555555"/>
          <w:sz w:val="21"/>
        </w:rPr>
        <w:t>Activar campaña de reviews Google: el mayor riesgo identificado es la falta de reseñas. Los 2,101 clientes históricos son el ejército para lograrlo.</w:t>
      </w:r>
    </w:p>
    <w:p>
      <w:pPr>
        <w:pStyle w:val="ListBullet"/>
        <w:spacing w:after="40"/>
      </w:pPr>
      <w:r>
        <w:rPr>
          <w:color w:val="555555"/>
          <w:sz w:val="21"/>
        </w:rPr>
        <w:t>Analizar qué compran junto con las camisetas: guayos y medias son la categoría más grande. Un bundle camiseta + medias puede aumentar el ticket promedio fácilmente.</w:t>
      </w:r>
    </w:p>
    <w:p>
      <w:pPr>
        <w:spacing w:before="60" w:after="60"/>
        <w:pBdr>
          <w:bottom w:val="single" w:sz="6" w:space="1" w:color="006A4E"/>
        </w:pBdr>
      </w:pPr>
    </w:p>
    <w:p>
      <w:pPr>
        <w:spacing w:before="600"/>
        <w:jc w:val="center"/>
      </w:pPr>
      <w:r>
        <w:rPr>
          <w:i/>
          <w:color w:val="555555"/>
          <w:sz w:val="18"/>
        </w:rPr>
        <w:t>B370 Línea Deportiva — La Ceja, Antioquia — b370sports.com</w:t>
      </w:r>
    </w:p>
    <w:p>
      <w:pPr>
        <w:jc w:val="center"/>
      </w:pPr>
      <w:r>
        <w:rPr>
          <w:i/>
          <w:color w:val="AAAAAA"/>
          <w:sz w:val="16"/>
        </w:rPr>
        <w:t>Datos: Quenti (abril–mayo 2026) + NEXY (mayo 2025–marzo 2026)  |  Confidencial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