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7D78" w14:textId="669E7F5C" w:rsidR="009918E1" w:rsidRPr="00D44A78" w:rsidRDefault="009918E1" w:rsidP="00D44A78">
      <w:pPr>
        <w:pStyle w:val="Ttulo1"/>
        <w:jc w:val="center"/>
        <w:rPr>
          <w:rFonts w:eastAsia="Times New Roman"/>
          <w:lang w:eastAsia="es-MX"/>
        </w:rPr>
      </w:pPr>
      <w:r w:rsidRPr="009918E1">
        <w:rPr>
          <w:rFonts w:asciiTheme="minorHAnsi" w:eastAsia="Times New Roman" w:hAnsiTheme="minorHAnsi"/>
          <w:lang w:eastAsia="es-MX"/>
        </w:rPr>
        <w:t>Documento Técnico</w:t>
      </w:r>
      <w:r>
        <w:rPr>
          <w:rFonts w:eastAsia="Times New Roman"/>
          <w:lang w:eastAsia="es-MX"/>
        </w:rPr>
        <w:t xml:space="preserve"> – </w:t>
      </w:r>
      <w:proofErr w:type="spellStart"/>
      <w:r>
        <w:rPr>
          <w:rFonts w:eastAsia="Times New Roman"/>
          <w:lang w:eastAsia="es-MX"/>
        </w:rPr>
        <w:t>S</w:t>
      </w:r>
      <w:r w:rsidRPr="009918E1">
        <w:rPr>
          <w:rFonts w:eastAsia="Times New Roman"/>
          <w:lang w:eastAsia="es-MX"/>
        </w:rPr>
        <w:t>paceflightnews</w:t>
      </w:r>
      <w:proofErr w:type="spellEnd"/>
    </w:p>
    <w:p w14:paraId="3D910F61" w14:textId="77777777" w:rsidR="009918E1" w:rsidRPr="009918E1" w:rsidRDefault="009918E1" w:rsidP="0032285B">
      <w:pPr>
        <w:pStyle w:val="Ttulo2"/>
        <w:rPr>
          <w:rFonts w:eastAsia="Times New Roman"/>
          <w:lang w:eastAsia="es-MX"/>
        </w:rPr>
      </w:pPr>
      <w:r w:rsidRPr="009918E1">
        <w:rPr>
          <w:rFonts w:eastAsia="Times New Roman"/>
          <w:lang w:eastAsia="es-MX"/>
        </w:rPr>
        <w:t xml:space="preserve">Componentes Microsoft </w:t>
      </w:r>
      <w:proofErr w:type="spellStart"/>
      <w:r w:rsidRPr="009918E1">
        <w:rPr>
          <w:rFonts w:eastAsia="Times New Roman"/>
          <w:lang w:eastAsia="es-MX"/>
        </w:rPr>
        <w:t>Fabric</w:t>
      </w:r>
      <w:proofErr w:type="spellEnd"/>
      <w:r w:rsidRPr="009918E1">
        <w:rPr>
          <w:rFonts w:eastAsia="Times New Roman"/>
          <w:lang w:eastAsia="es-MX"/>
        </w:rPr>
        <w:t xml:space="preserve"> con justificación</w:t>
      </w:r>
    </w:p>
    <w:p w14:paraId="0107CB38" w14:textId="4E439F9F" w:rsidR="009918E1" w:rsidRPr="009918E1" w:rsidRDefault="009918E1" w:rsidP="009918E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9918E1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 xml:space="preserve">¿Por qué </w:t>
      </w:r>
      <w:proofErr w:type="spellStart"/>
      <w:r w:rsidRPr="009918E1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Fabric</w:t>
      </w:r>
      <w:proofErr w:type="spellEnd"/>
      <w:r w:rsidRPr="009918E1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 xml:space="preserve"> sobre AWS?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 Microsoft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Fabric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es una plataforma de datos unificada que integra en un solo servicio lo que en AWS requeriría orquestar múltiples servicios independientes (S3 +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Glue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+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Redshift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+ MWAA +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CloudWatch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). Esto reduce la complejidad 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y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elimina la necesidad de gestionar integraciones entre servicios y centraliza el monitoreo y la seguridad en un solo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tenant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corporativ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o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739"/>
        <w:gridCol w:w="4990"/>
      </w:tblGrid>
      <w:tr w:rsidR="009918E1" w:rsidRPr="009918E1" w14:paraId="0BFB60AC" w14:textId="77777777" w:rsidTr="009918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BC1B1" w14:textId="77777777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  <w:t xml:space="preserve">Componente </w:t>
            </w:r>
            <w:proofErr w:type="spellStart"/>
            <w:r w:rsidRPr="009918E1"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26C6F" w14:textId="77777777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  <w:t>Equivalente AWS</w:t>
            </w:r>
          </w:p>
        </w:tc>
        <w:tc>
          <w:tcPr>
            <w:tcW w:w="0" w:type="auto"/>
            <w:vAlign w:val="center"/>
            <w:hideMark/>
          </w:tcPr>
          <w:p w14:paraId="7ED6A816" w14:textId="77777777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b/>
                <w:bCs/>
                <w:kern w:val="0"/>
                <w:lang w:eastAsia="es-MX"/>
                <w14:ligatures w14:val="none"/>
              </w:rPr>
              <w:t>Función en el proyecto</w:t>
            </w:r>
          </w:p>
        </w:tc>
      </w:tr>
      <w:tr w:rsidR="009918E1" w:rsidRPr="009918E1" w14:paraId="67E6648E" w14:textId="77777777" w:rsidTr="009918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6E57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Lakehouse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DE0DD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 xml:space="preserve">S3 + </w:t>
            </w: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Glue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84F48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 xml:space="preserve">Almacenamiento de capas </w:t>
            </w: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bronze</w:t>
            </w:r>
            <w:proofErr w:type="spellEnd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silver</w:t>
            </w:r>
            <w:proofErr w:type="spellEnd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 xml:space="preserve"> y </w:t>
            </w: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gold</w:t>
            </w:r>
            <w:proofErr w:type="spellEnd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 xml:space="preserve"> en formato Delta</w:t>
            </w:r>
          </w:p>
        </w:tc>
      </w:tr>
      <w:tr w:rsidR="009918E1" w:rsidRPr="009918E1" w14:paraId="177A33AC" w14:textId="77777777" w:rsidTr="009918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8EE7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Spark</w:t>
            </w:r>
            <w:proofErr w:type="spellEnd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 xml:space="preserve"> Notebooks</w:t>
            </w:r>
          </w:p>
        </w:tc>
        <w:tc>
          <w:tcPr>
            <w:tcW w:w="0" w:type="auto"/>
            <w:vAlign w:val="center"/>
            <w:hideMark/>
          </w:tcPr>
          <w:p w14:paraId="52F2FC4C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Glue</w:t>
            </w:r>
            <w:proofErr w:type="spellEnd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 xml:space="preserve"> Jobs</w:t>
            </w:r>
          </w:p>
        </w:tc>
        <w:tc>
          <w:tcPr>
            <w:tcW w:w="0" w:type="auto"/>
            <w:vAlign w:val="center"/>
            <w:hideMark/>
          </w:tcPr>
          <w:p w14:paraId="4EC5DB48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Extracción, procesamiento y transformación de datos</w:t>
            </w:r>
          </w:p>
        </w:tc>
      </w:tr>
      <w:tr w:rsidR="009918E1" w:rsidRPr="009918E1" w14:paraId="78A41C33" w14:textId="77777777" w:rsidTr="009918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1125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Data Factory Pipelines</w:t>
            </w:r>
          </w:p>
        </w:tc>
        <w:tc>
          <w:tcPr>
            <w:tcW w:w="0" w:type="auto"/>
            <w:vAlign w:val="center"/>
            <w:hideMark/>
          </w:tcPr>
          <w:p w14:paraId="6427931A" w14:textId="0452FABF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Airflow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34467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Orquestación del pipeline diario</w:t>
            </w:r>
          </w:p>
        </w:tc>
      </w:tr>
      <w:tr w:rsidR="009918E1" w:rsidRPr="009918E1" w14:paraId="321D7CDE" w14:textId="77777777" w:rsidTr="009918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C93D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Warehouse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6F49D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proofErr w:type="spellStart"/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Redshift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30180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kern w:val="0"/>
                <w:lang w:eastAsia="es-MX"/>
                <w14:ligatures w14:val="none"/>
              </w:rPr>
              <w:t>Modelo dimensional para análisis</w:t>
            </w:r>
          </w:p>
        </w:tc>
      </w:tr>
    </w:tbl>
    <w:p w14:paraId="66B7F630" w14:textId="712B7F9E" w:rsidR="00D44A78" w:rsidRDefault="00D44A78" w:rsidP="0032285B">
      <w:pPr>
        <w:pStyle w:val="Ttulo2"/>
        <w:rPr>
          <w:rFonts w:eastAsia="Times New Roman"/>
          <w:lang w:eastAsia="es-MX"/>
        </w:rPr>
      </w:pPr>
      <w:r>
        <w:rPr>
          <w:rFonts w:eastAsia="Times New Roman"/>
          <w:noProof/>
          <w:lang w:eastAsia="es-MX"/>
        </w:rPr>
        <w:lastRenderedPageBreak/>
        <w:drawing>
          <wp:inline distT="0" distB="0" distL="0" distR="0" wp14:anchorId="2CCBD4E0" wp14:editId="1844B866">
            <wp:extent cx="6401942" cy="3406691"/>
            <wp:effectExtent l="12700" t="12700" r="12065" b="10160"/>
            <wp:docPr id="325872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72548" name="Imagen 3258725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36" cy="34405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3DF90E" w14:textId="5FDAC4AC" w:rsidR="009918E1" w:rsidRPr="009918E1" w:rsidRDefault="009918E1" w:rsidP="0032285B">
      <w:pPr>
        <w:pStyle w:val="Ttulo2"/>
        <w:rPr>
          <w:rFonts w:eastAsia="Times New Roman"/>
          <w:lang w:eastAsia="es-MX"/>
        </w:rPr>
      </w:pPr>
      <w:r w:rsidRPr="009918E1">
        <w:rPr>
          <w:rFonts w:eastAsia="Times New Roman"/>
          <w:lang w:eastAsia="es-MX"/>
        </w:rPr>
        <w:t xml:space="preserve">Sistema de </w:t>
      </w:r>
      <w:proofErr w:type="spellStart"/>
      <w:r w:rsidRPr="009918E1">
        <w:rPr>
          <w:rFonts w:eastAsia="Times New Roman"/>
          <w:lang w:eastAsia="es-MX"/>
        </w:rPr>
        <w:t>backup</w:t>
      </w:r>
      <w:proofErr w:type="spellEnd"/>
      <w:r w:rsidRPr="009918E1">
        <w:rPr>
          <w:rFonts w:eastAsia="Times New Roman"/>
          <w:lang w:eastAsia="es-MX"/>
        </w:rPr>
        <w:t xml:space="preserve"> y recuperación</w:t>
      </w:r>
    </w:p>
    <w:p w14:paraId="478862FB" w14:textId="226E48E9" w:rsidR="009918E1" w:rsidRPr="009918E1" w:rsidRDefault="009918E1" w:rsidP="009918E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Delta Lake 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es la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base del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backup</w:t>
      </w:r>
      <w:proofErr w:type="spellEnd"/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, ya que t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odas las tablas en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bronze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,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silver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y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gold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usan formato Delta. Delta mantiene un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transaction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log con el historial completo de cambios, lo que permite:</w:t>
      </w:r>
    </w:p>
    <w:p w14:paraId="564A094E" w14:textId="561185B4" w:rsidR="009918E1" w:rsidRPr="009918E1" w:rsidRDefault="009918E1" w:rsidP="00991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9918E1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 xml:space="preserve">Time </w:t>
      </w:r>
      <w:proofErr w:type="spellStart"/>
      <w:r w:rsidRPr="009918E1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travel</w:t>
      </w:r>
      <w:proofErr w:type="spellEnd"/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: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consultar o restaurar cualquier versión anterior de una tabla con </w:t>
      </w:r>
      <w:r w:rsidRPr="009918E1">
        <w:rPr>
          <w:rFonts w:ascii="Aptos" w:eastAsia="Times New Roman" w:hAnsi="Aptos" w:cs="Courier New"/>
          <w:color w:val="000000"/>
          <w:kern w:val="0"/>
          <w:sz w:val="20"/>
          <w:szCs w:val="20"/>
          <w:lang w:eastAsia="es-MX"/>
          <w14:ligatures w14:val="none"/>
        </w:rPr>
        <w:t>VERSION AS OF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 o </w:t>
      </w:r>
      <w:r w:rsidRPr="009918E1">
        <w:rPr>
          <w:rFonts w:ascii="Aptos" w:eastAsia="Times New Roman" w:hAnsi="Aptos" w:cs="Courier New"/>
          <w:color w:val="000000"/>
          <w:kern w:val="0"/>
          <w:sz w:val="20"/>
          <w:szCs w:val="20"/>
          <w:lang w:eastAsia="es-MX"/>
          <w14:ligatures w14:val="none"/>
        </w:rPr>
        <w:t>TIMESTAMP AS OF</w:t>
      </w:r>
      <w:r>
        <w:rPr>
          <w:rFonts w:ascii="Aptos" w:eastAsia="Times New Roman" w:hAnsi="Aptos" w:cs="Courier New"/>
          <w:color w:val="000000"/>
          <w:kern w:val="0"/>
          <w:sz w:val="20"/>
          <w:szCs w:val="20"/>
          <w:lang w:eastAsia="es-MX"/>
          <w14:ligatures w14:val="none"/>
        </w:rPr>
        <w:t>.</w:t>
      </w:r>
    </w:p>
    <w:p w14:paraId="0D3AB501" w14:textId="45FF27DD" w:rsidR="009918E1" w:rsidRPr="0032285B" w:rsidRDefault="009918E1" w:rsidP="00991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proofErr w:type="spellStart"/>
      <w:r w:rsidRPr="009918E1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Rollback</w:t>
      </w:r>
      <w:proofErr w:type="spellEnd"/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: 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revertir una tabla a un estado anterior ante un error de procesamiento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.</w:t>
      </w:r>
    </w:p>
    <w:p w14:paraId="37B2BDD9" w14:textId="2E40F66E" w:rsidR="009918E1" w:rsidRPr="009918E1" w:rsidRDefault="009918E1" w:rsidP="009918E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9918E1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Estrategia por capa</w:t>
      </w:r>
    </w:p>
    <w:p w14:paraId="5F29FBD5" w14:textId="61D04881" w:rsidR="009918E1" w:rsidRPr="009918E1" w:rsidRDefault="009918E1" w:rsidP="009918E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Bronze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es la capa más crítica porque contiene los datos crudos de la API. Al usar modo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9918E1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merge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 con Delta, ningún registro se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sobreescribe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. Si la API deja de estar disponible, los datos históricos permanecen intactos.</w:t>
      </w:r>
    </w:p>
    <w:p w14:paraId="68AEF796" w14:textId="276D1D19" w:rsidR="009918E1" w:rsidRPr="009918E1" w:rsidRDefault="009918E1" w:rsidP="009918E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Silver y Gold usan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32285B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over</w:t>
      </w:r>
      <w:r w:rsidR="0032285B" w:rsidRPr="0032285B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write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 y</w:t>
      </w:r>
      <w:r w:rsid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="0032285B" w:rsidRPr="0032285B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merge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 respectivamente. El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backup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natural es la capa </w:t>
      </w:r>
      <w:r w:rsid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bronze, pues </w:t>
      </w:r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ante cualquier fallo en el procesamiento, el pipeline puede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reejecutarse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desde </w:t>
      </w:r>
      <w:proofErr w:type="spellStart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bronze</w:t>
      </w:r>
      <w:proofErr w:type="spellEnd"/>
      <w:r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sin necesidad de volver a llamar la API.</w:t>
      </w:r>
    </w:p>
    <w:p w14:paraId="55E1F5E3" w14:textId="7394B25D" w:rsidR="009918E1" w:rsidRPr="0032285B" w:rsidRDefault="0032285B" w:rsidP="0032285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Adicionalmente,</w:t>
      </w:r>
      <w:r w:rsidR="009918E1"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 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s</w:t>
      </w:r>
      <w:r w:rsidR="009918E1"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e configura </w:t>
      </w:r>
      <w:proofErr w:type="spellStart"/>
      <w:r w:rsidR="009918E1" w:rsidRPr="009918E1">
        <w:rPr>
          <w:rFonts w:ascii="Aptos" w:eastAsia="Times New Roman" w:hAnsi="Aptos" w:cs="Courier New"/>
          <w:b/>
          <w:bCs/>
          <w:color w:val="000000"/>
          <w:kern w:val="0"/>
          <w:lang w:eastAsia="es-MX"/>
          <w14:ligatures w14:val="none"/>
        </w:rPr>
        <w:t>delta.logRetentionDuration</w:t>
      </w:r>
      <w:proofErr w:type="spellEnd"/>
      <w:r w:rsidR="009918E1" w:rsidRPr="009918E1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es-MX"/>
          <w14:ligatures w14:val="none"/>
        </w:rPr>
        <w:t> </w:t>
      </w:r>
      <w:r w:rsidR="009918E1" w:rsidRPr="009918E1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para mantener al menos 30 días de historial, suficiente para cubrir cualquier incidente operativo.</w:t>
      </w:r>
    </w:p>
    <w:p w14:paraId="398CDC90" w14:textId="10883EE8" w:rsidR="009918E1" w:rsidRPr="009918E1" w:rsidRDefault="009918E1" w:rsidP="0032285B">
      <w:pPr>
        <w:pStyle w:val="Ttulo2"/>
        <w:rPr>
          <w:rFonts w:eastAsia="Times New Roman"/>
          <w:lang w:eastAsia="es-MX"/>
        </w:rPr>
      </w:pPr>
      <w:r w:rsidRPr="009918E1">
        <w:rPr>
          <w:rFonts w:eastAsia="Times New Roman"/>
          <w:lang w:eastAsia="es-MX"/>
        </w:rPr>
        <w:lastRenderedPageBreak/>
        <w:t>Estimación de volumen de datos</w:t>
      </w:r>
    </w:p>
    <w:p w14:paraId="6BF6616B" w14:textId="4C4FD54C" w:rsidR="009918E1" w:rsidRDefault="009918E1" w:rsidP="009918E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MX"/>
          <w14:ligatures w14:val="none"/>
        </w:rPr>
      </w:pPr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 xml:space="preserve">La API de </w:t>
      </w:r>
      <w:proofErr w:type="spellStart"/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>Spaceflight</w:t>
      </w:r>
      <w:proofErr w:type="spellEnd"/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 xml:space="preserve"> News tiene actualmente alrededor de </w:t>
      </w:r>
      <w:r>
        <w:rPr>
          <w:rFonts w:eastAsia="Times New Roman" w:cs="Times New Roman"/>
          <w:color w:val="000000"/>
          <w:kern w:val="0"/>
          <w:lang w:eastAsia="es-MX"/>
          <w14:ligatures w14:val="none"/>
        </w:rPr>
        <w:t>4</w:t>
      </w:r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 xml:space="preserve">0.000 artículos históricos entre </w:t>
      </w:r>
      <w:proofErr w:type="spellStart"/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>articles</w:t>
      </w:r>
      <w:proofErr w:type="spellEnd"/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 xml:space="preserve">, blogs y </w:t>
      </w:r>
      <w:proofErr w:type="spellStart"/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>reports</w:t>
      </w:r>
      <w:proofErr w:type="spellEnd"/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 xml:space="preserve"> combinados. El crecimiento diario estimado es de </w:t>
      </w:r>
      <w:r>
        <w:rPr>
          <w:rFonts w:eastAsia="Times New Roman" w:cs="Times New Roman"/>
          <w:color w:val="000000"/>
          <w:kern w:val="0"/>
          <w:lang w:eastAsia="es-MX"/>
          <w14:ligatures w14:val="none"/>
        </w:rPr>
        <w:t>2</w:t>
      </w:r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 xml:space="preserve">0 a </w:t>
      </w:r>
      <w:r>
        <w:rPr>
          <w:rFonts w:eastAsia="Times New Roman" w:cs="Times New Roman"/>
          <w:color w:val="000000"/>
          <w:kern w:val="0"/>
          <w:lang w:eastAsia="es-MX"/>
          <w14:ligatures w14:val="none"/>
        </w:rPr>
        <w:t>50</w:t>
      </w:r>
      <w:r w:rsidRPr="009918E1">
        <w:rPr>
          <w:rFonts w:eastAsia="Times New Roman" w:cs="Times New Roman"/>
          <w:color w:val="000000"/>
          <w:kern w:val="0"/>
          <w:lang w:eastAsia="es-MX"/>
          <w14:ligatures w14:val="none"/>
        </w:rPr>
        <w:t xml:space="preserve"> registros nuevos por día.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126"/>
      </w:tblGrid>
      <w:tr w:rsidR="009918E1" w:rsidRPr="009918E1" w14:paraId="7DCF7508" w14:textId="77777777" w:rsidTr="009918E1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52AAA081" w14:textId="77777777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Concepto</w:t>
            </w:r>
          </w:p>
        </w:tc>
        <w:tc>
          <w:tcPr>
            <w:tcW w:w="2081" w:type="dxa"/>
            <w:vAlign w:val="center"/>
            <w:hideMark/>
          </w:tcPr>
          <w:p w14:paraId="76DC55AB" w14:textId="77777777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Estimación</w:t>
            </w:r>
          </w:p>
        </w:tc>
      </w:tr>
      <w:tr w:rsidR="009918E1" w:rsidRPr="009918E1" w14:paraId="351282BB" w14:textId="77777777" w:rsidTr="009918E1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AC9B41C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Registros históricos totales</w:t>
            </w:r>
          </w:p>
        </w:tc>
        <w:tc>
          <w:tcPr>
            <w:tcW w:w="2081" w:type="dxa"/>
            <w:vAlign w:val="center"/>
            <w:hideMark/>
          </w:tcPr>
          <w:p w14:paraId="470F67EB" w14:textId="6F44ADCE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</w:t>
            </w: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0.000</w:t>
            </w:r>
          </w:p>
        </w:tc>
      </w:tr>
      <w:tr w:rsidR="009918E1" w:rsidRPr="009918E1" w14:paraId="58051A4B" w14:textId="77777777" w:rsidTr="009918E1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22E0A0A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Crecimiento diario</w:t>
            </w:r>
          </w:p>
        </w:tc>
        <w:tc>
          <w:tcPr>
            <w:tcW w:w="2081" w:type="dxa"/>
            <w:vAlign w:val="center"/>
            <w:hideMark/>
          </w:tcPr>
          <w:p w14:paraId="5B43EDC2" w14:textId="60B4F476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</w:t>
            </w: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0-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50</w:t>
            </w: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 registros</w:t>
            </w:r>
          </w:p>
        </w:tc>
      </w:tr>
      <w:tr w:rsidR="009918E1" w:rsidRPr="009918E1" w14:paraId="43A856F5" w14:textId="77777777" w:rsidTr="009918E1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56CEA1E3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Tamaño promedio por registro</w:t>
            </w:r>
          </w:p>
        </w:tc>
        <w:tc>
          <w:tcPr>
            <w:tcW w:w="2081" w:type="dxa"/>
            <w:vAlign w:val="center"/>
            <w:hideMark/>
          </w:tcPr>
          <w:p w14:paraId="502557DB" w14:textId="1913376C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 KB</w:t>
            </w:r>
          </w:p>
        </w:tc>
      </w:tr>
      <w:tr w:rsidR="009918E1" w:rsidRPr="009918E1" w14:paraId="46698867" w14:textId="77777777" w:rsidTr="009918E1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C1CCC26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Volumen histórico total</w:t>
            </w:r>
          </w:p>
        </w:tc>
        <w:tc>
          <w:tcPr>
            <w:tcW w:w="2081" w:type="dxa"/>
            <w:vAlign w:val="center"/>
            <w:hideMark/>
          </w:tcPr>
          <w:p w14:paraId="67D08ACB" w14:textId="1141FAEF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40 MB</w:t>
            </w:r>
          </w:p>
        </w:tc>
      </w:tr>
      <w:tr w:rsidR="009918E1" w:rsidRPr="009918E1" w14:paraId="1C5CAA58" w14:textId="77777777" w:rsidTr="009918E1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59A2BE85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Crecimiento anual estimado</w:t>
            </w:r>
          </w:p>
        </w:tc>
        <w:tc>
          <w:tcPr>
            <w:tcW w:w="2081" w:type="dxa"/>
            <w:vAlign w:val="center"/>
            <w:hideMark/>
          </w:tcPr>
          <w:p w14:paraId="5373CBC2" w14:textId="2B446E5B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35 MB</w:t>
            </w:r>
          </w:p>
        </w:tc>
      </w:tr>
      <w:tr w:rsidR="009918E1" w:rsidRPr="009918E1" w14:paraId="1EB6C98C" w14:textId="77777777" w:rsidTr="009918E1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9FFB5C8" w14:textId="77777777" w:rsidR="009918E1" w:rsidRPr="009918E1" w:rsidRDefault="009918E1" w:rsidP="009918E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Volumen proyectado a 5 años</w:t>
            </w:r>
          </w:p>
        </w:tc>
        <w:tc>
          <w:tcPr>
            <w:tcW w:w="2081" w:type="dxa"/>
            <w:vAlign w:val="center"/>
            <w:hideMark/>
          </w:tcPr>
          <w:p w14:paraId="51ED7BE4" w14:textId="7B4A5021" w:rsidR="009918E1" w:rsidRPr="009918E1" w:rsidRDefault="009918E1" w:rsidP="009918E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918E1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220 MB</w:t>
            </w:r>
          </w:p>
        </w:tc>
      </w:tr>
    </w:tbl>
    <w:p w14:paraId="51CCCBBF" w14:textId="45D6D33F" w:rsidR="009918E1" w:rsidRDefault="0032285B" w:rsidP="009918E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MX"/>
          <w14:ligatures w14:val="none"/>
        </w:rPr>
      </w:pPr>
      <w:r>
        <w:rPr>
          <w:rFonts w:eastAsia="Times New Roman" w:cs="Times New Roman"/>
          <w:color w:val="000000"/>
          <w:kern w:val="0"/>
          <w:lang w:eastAsia="es-MX"/>
          <w14:ligatures w14:val="none"/>
        </w:rPr>
        <w:t xml:space="preserve">Por lo anterior, la capacidad free Trial se estima como suficiente para el proyecto. </w:t>
      </w:r>
    </w:p>
    <w:p w14:paraId="0ACE9148" w14:textId="77777777" w:rsidR="0032285B" w:rsidRPr="0032285B" w:rsidRDefault="0032285B" w:rsidP="0032285B">
      <w:pPr>
        <w:pStyle w:val="Ttulo2"/>
        <w:rPr>
          <w:rFonts w:eastAsia="Times New Roman"/>
          <w:lang w:eastAsia="es-MX"/>
        </w:rPr>
      </w:pPr>
      <w:r w:rsidRPr="0032285B">
        <w:rPr>
          <w:rFonts w:eastAsia="Times New Roman"/>
          <w:lang w:eastAsia="es-MX"/>
        </w:rPr>
        <w:t>Estrategia de almacenamiento y búsqueda</w:t>
      </w:r>
    </w:p>
    <w:p w14:paraId="31A840F6" w14:textId="77777777" w:rsidR="0032285B" w:rsidRPr="0032285B" w:rsidRDefault="0032285B" w:rsidP="0032285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32285B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Almacenamiento por capas</w:t>
      </w:r>
    </w:p>
    <w:p w14:paraId="1ED0F3FD" w14:textId="77777777" w:rsidR="0032285B" w:rsidRPr="0032285B" w:rsidRDefault="0032285B" w:rsidP="0032285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La arquitectura </w:t>
      </w:r>
      <w:proofErr w:type="spellStart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medallion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(</w:t>
      </w:r>
      <w:proofErr w:type="spellStart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Bronze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→ Silver → Gold) define claramente la responsabilidad de cada capa:</w:t>
      </w:r>
    </w:p>
    <w:p w14:paraId="512CE37C" w14:textId="4FB304DD" w:rsidR="0032285B" w:rsidRPr="0032285B" w:rsidRDefault="0032285B" w:rsidP="00322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proofErr w:type="spellStart"/>
      <w:r w:rsidRPr="0032285B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Bronze</w:t>
      </w:r>
      <w:proofErr w:type="spellEnd"/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: 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datos crudos en Delta,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sin transformaciones. Es la fuente de verdad.</w:t>
      </w:r>
    </w:p>
    <w:p w14:paraId="421FFD30" w14:textId="36499DD5" w:rsidR="0032285B" w:rsidRPr="0032285B" w:rsidRDefault="0032285B" w:rsidP="00322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32285B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Silver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: 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datos enriquecidos y particionados por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año 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y</w:t>
      </w:r>
      <w:r>
        <w:rPr>
          <w:rFonts w:ascii="Aptos" w:eastAsia="Times New Roman" w:hAnsi="Aptos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r w:rsidRPr="0032285B">
        <w:rPr>
          <w:rFonts w:ascii="Aptos" w:eastAsia="Times New Roman" w:hAnsi="Aptos" w:cs="Courier New"/>
          <w:color w:val="000000"/>
          <w:kern w:val="0"/>
          <w:lang w:eastAsia="es-MX"/>
          <w14:ligatures w14:val="none"/>
        </w:rPr>
        <w:t>mes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. Optimizados para procesamiento </w:t>
      </w:r>
      <w:proofErr w:type="spellStart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Spark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.</w:t>
      </w:r>
    </w:p>
    <w:p w14:paraId="6040FEEA" w14:textId="35B983BB" w:rsidR="0032285B" w:rsidRPr="0032285B" w:rsidRDefault="0032285B" w:rsidP="00322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32285B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Gold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: 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modelo dimensional en 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el Data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Warehouse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. Optimizado para consultas analíticas.</w:t>
      </w:r>
    </w:p>
    <w:p w14:paraId="3880471A" w14:textId="77777777" w:rsidR="0032285B" w:rsidRPr="0032285B" w:rsidRDefault="0032285B" w:rsidP="0032285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32285B">
        <w:rPr>
          <w:rFonts w:ascii="Aptos" w:eastAsia="Times New Roman" w:hAnsi="Aptos" w:cs="Times New Roman"/>
          <w:b/>
          <w:bCs/>
          <w:color w:val="000000"/>
          <w:kern w:val="0"/>
          <w:lang w:eastAsia="es-MX"/>
          <w14:ligatures w14:val="none"/>
        </w:rPr>
        <w:t>Estrategia de búsqueda</w:t>
      </w:r>
    </w:p>
    <w:p w14:paraId="2C348018" w14:textId="4BCD1636" w:rsidR="0032285B" w:rsidRPr="0032285B" w:rsidRDefault="0032285B" w:rsidP="0032285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Las consultas de tendencias filtran principalmente por período de tiempo y </w:t>
      </w:r>
      <w:proofErr w:type="spellStart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topic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. El particionamiento por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año/</w:t>
      </w:r>
      <w:proofErr w:type="spellStart"/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mes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 e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n </w:t>
      </w:r>
      <w:proofErr w:type="spellStart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silver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permite que </w:t>
      </w:r>
      <w:proofErr w:type="spellStart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Spark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evite escanear datos irrelevantes.</w:t>
      </w:r>
    </w:p>
    <w:p w14:paraId="7522F5C7" w14:textId="5FECA380" w:rsidR="0032285B" w:rsidRDefault="0032285B" w:rsidP="0032285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En el Ware</w:t>
      </w:r>
      <w:proofErr w:type="spellStart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house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, los índices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sobre </w:t>
      </w:r>
      <w:proofErr w:type="spellStart"/>
      <w:r w:rsidRPr="0032285B">
        <w:rPr>
          <w:rFonts w:ascii="Aptos" w:eastAsia="Times New Roman" w:hAnsi="Aptos" w:cs="Courier New"/>
          <w:b/>
          <w:bCs/>
          <w:color w:val="000000"/>
          <w:kern w:val="0"/>
          <w:lang w:eastAsia="es-MX"/>
          <w14:ligatures w14:val="none"/>
        </w:rPr>
        <w:t>published_at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,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32285B">
        <w:rPr>
          <w:rFonts w:ascii="Aptos" w:eastAsia="Times New Roman" w:hAnsi="Aptos" w:cs="Courier New"/>
          <w:b/>
          <w:bCs/>
          <w:color w:val="000000"/>
          <w:kern w:val="0"/>
          <w:lang w:eastAsia="es-MX"/>
          <w14:ligatures w14:val="none"/>
        </w:rPr>
        <w:t>topic_id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 y 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32285B">
        <w:rPr>
          <w:rFonts w:ascii="Aptos" w:eastAsia="Times New Roman" w:hAnsi="Aptos" w:cs="Courier New"/>
          <w:b/>
          <w:bCs/>
          <w:color w:val="000000"/>
          <w:kern w:val="0"/>
          <w:lang w:eastAsia="es-MX"/>
          <w14:ligatures w14:val="none"/>
        </w:rPr>
        <w:t>source_id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 en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32285B">
        <w:rPr>
          <w:rFonts w:ascii="Aptos" w:eastAsia="Times New Roman" w:hAnsi="Aptos" w:cs="Courier New"/>
          <w:b/>
          <w:bCs/>
          <w:color w:val="000000"/>
          <w:kern w:val="0"/>
          <w:lang w:eastAsia="es-MX"/>
          <w14:ligatures w14:val="none"/>
        </w:rPr>
        <w:t>fact_</w:t>
      </w:r>
      <w:r w:rsidRPr="0032285B">
        <w:rPr>
          <w:rFonts w:ascii="Aptos" w:eastAsia="Times New Roman" w:hAnsi="Aptos" w:cs="Courier New"/>
          <w:b/>
          <w:bCs/>
          <w:color w:val="000000"/>
          <w:kern w:val="0"/>
          <w:lang w:eastAsia="es-MX"/>
          <w14:ligatures w14:val="none"/>
        </w:rPr>
        <w:t>news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 garantizan tiempos de</w:t>
      </w:r>
      <w:r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</w:t>
      </w:r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respuesta eficientes para las </w:t>
      </w:r>
      <w:proofErr w:type="spellStart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>queries</w:t>
      </w:r>
      <w:proofErr w:type="spellEnd"/>
      <w:r w:rsidRPr="0032285B"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  <w:t xml:space="preserve"> analíticas.</w:t>
      </w:r>
    </w:p>
    <w:p w14:paraId="128EE58D" w14:textId="77777777" w:rsidR="0032285B" w:rsidRPr="0032285B" w:rsidRDefault="0032285B" w:rsidP="0032285B">
      <w:pPr>
        <w:pStyle w:val="Ttulo2"/>
      </w:pPr>
      <w:r w:rsidRPr="0032285B">
        <w:lastRenderedPageBreak/>
        <w:t>Plan de contingencia</w:t>
      </w:r>
    </w:p>
    <w:p w14:paraId="0F090A59" w14:textId="7E5D2084" w:rsidR="0032285B" w:rsidRPr="0032285B" w:rsidRDefault="0032285B" w:rsidP="0032285B">
      <w:pPr>
        <w:pStyle w:val="font-claude-response-body"/>
        <w:rPr>
          <w:rFonts w:ascii="Aptos" w:hAnsi="Aptos"/>
          <w:color w:val="000000"/>
        </w:rPr>
      </w:pPr>
      <w:r w:rsidRPr="0032285B">
        <w:rPr>
          <w:rStyle w:val="Fuerte"/>
          <w:rFonts w:ascii="Aptos" w:eastAsiaTheme="majorEastAsia" w:hAnsi="Aptos"/>
          <w:color w:val="000000"/>
        </w:rPr>
        <w:t xml:space="preserve">Escenario 1 </w:t>
      </w:r>
      <w:r>
        <w:rPr>
          <w:rStyle w:val="Fuerte"/>
          <w:rFonts w:ascii="Aptos" w:eastAsiaTheme="majorEastAsia" w:hAnsi="Aptos"/>
          <w:color w:val="000000"/>
        </w:rPr>
        <w:t xml:space="preserve">- </w:t>
      </w:r>
      <w:r w:rsidRPr="0032285B">
        <w:rPr>
          <w:rStyle w:val="Fuerte"/>
          <w:rFonts w:ascii="Aptos" w:eastAsiaTheme="majorEastAsia" w:hAnsi="Aptos"/>
          <w:color w:val="000000"/>
        </w:rPr>
        <w:t>La API no está disponible</w:t>
      </w:r>
      <w:r>
        <w:rPr>
          <w:rStyle w:val="Fuerte"/>
          <w:rFonts w:ascii="Aptos" w:eastAsiaTheme="majorEastAsia" w:hAnsi="Aptos"/>
          <w:color w:val="000000"/>
        </w:rPr>
        <w:t>:</w:t>
      </w:r>
      <w:r w:rsidRPr="0032285B">
        <w:rPr>
          <w:rStyle w:val="apple-converted-space"/>
          <w:rFonts w:ascii="Aptos" w:eastAsiaTheme="majorEastAsia" w:hAnsi="Aptos"/>
          <w:color w:val="000000"/>
        </w:rPr>
        <w:t> </w:t>
      </w:r>
      <w:r w:rsidRPr="0032285B">
        <w:rPr>
          <w:rFonts w:ascii="Aptos" w:hAnsi="Aptos"/>
          <w:color w:val="000000"/>
        </w:rPr>
        <w:t xml:space="preserve">El pipeline detecta el fallo en la extracción y no avanza a las etapas siguientes. Los datos de días anteriores permanecen intactos en </w:t>
      </w:r>
      <w:proofErr w:type="spellStart"/>
      <w:r w:rsidRPr="0032285B">
        <w:rPr>
          <w:rFonts w:ascii="Aptos" w:hAnsi="Aptos"/>
          <w:color w:val="000000"/>
        </w:rPr>
        <w:t>bronze</w:t>
      </w:r>
      <w:proofErr w:type="spellEnd"/>
      <w:r w:rsidRPr="0032285B">
        <w:rPr>
          <w:rFonts w:ascii="Aptos" w:hAnsi="Aptos"/>
          <w:color w:val="000000"/>
        </w:rPr>
        <w:t xml:space="preserve">. Cuando la API se recupere, el pipeline </w:t>
      </w:r>
      <w:r>
        <w:rPr>
          <w:rFonts w:ascii="Aptos" w:hAnsi="Aptos"/>
          <w:color w:val="000000"/>
        </w:rPr>
        <w:t xml:space="preserve">vuelve a </w:t>
      </w:r>
      <w:r w:rsidRPr="0032285B">
        <w:rPr>
          <w:rFonts w:ascii="Aptos" w:hAnsi="Aptos"/>
          <w:color w:val="000000"/>
        </w:rPr>
        <w:t>ejecuta</w:t>
      </w:r>
      <w:r>
        <w:rPr>
          <w:rFonts w:ascii="Aptos" w:hAnsi="Aptos"/>
          <w:color w:val="000000"/>
        </w:rPr>
        <w:t>r</w:t>
      </w:r>
      <w:r w:rsidRPr="0032285B">
        <w:rPr>
          <w:rFonts w:ascii="Aptos" w:hAnsi="Aptos"/>
          <w:color w:val="000000"/>
        </w:rPr>
        <w:t xml:space="preserve"> la extracción del período faltante gracias al parámetro de fecha en la llamada a la API.</w:t>
      </w:r>
    </w:p>
    <w:p w14:paraId="68DEADAE" w14:textId="55B56CBA" w:rsidR="0032285B" w:rsidRPr="0032285B" w:rsidRDefault="0032285B" w:rsidP="0032285B">
      <w:pPr>
        <w:pStyle w:val="font-claude-response-body"/>
        <w:rPr>
          <w:rFonts w:ascii="Aptos" w:hAnsi="Aptos"/>
          <w:color w:val="000000"/>
        </w:rPr>
      </w:pPr>
      <w:r w:rsidRPr="0032285B">
        <w:rPr>
          <w:rStyle w:val="Fuerte"/>
          <w:rFonts w:ascii="Aptos" w:eastAsiaTheme="majorEastAsia" w:hAnsi="Aptos"/>
          <w:color w:val="000000"/>
        </w:rPr>
        <w:t xml:space="preserve">Escenario 2 </w:t>
      </w:r>
      <w:r>
        <w:rPr>
          <w:rStyle w:val="Fuerte"/>
          <w:rFonts w:ascii="Aptos" w:eastAsiaTheme="majorEastAsia" w:hAnsi="Aptos"/>
          <w:color w:val="000000"/>
        </w:rPr>
        <w:t xml:space="preserve">- </w:t>
      </w:r>
      <w:r w:rsidRPr="0032285B">
        <w:rPr>
          <w:rStyle w:val="Fuerte"/>
          <w:rFonts w:ascii="Aptos" w:eastAsiaTheme="majorEastAsia" w:hAnsi="Aptos"/>
          <w:color w:val="000000"/>
        </w:rPr>
        <w:t xml:space="preserve">Fallo en el procesamiento </w:t>
      </w:r>
      <w:proofErr w:type="spellStart"/>
      <w:r w:rsidRPr="0032285B">
        <w:rPr>
          <w:rStyle w:val="Fuerte"/>
          <w:rFonts w:ascii="Aptos" w:eastAsiaTheme="majorEastAsia" w:hAnsi="Aptos"/>
          <w:color w:val="000000"/>
        </w:rPr>
        <w:t>Spark</w:t>
      </w:r>
      <w:proofErr w:type="spellEnd"/>
      <w:r>
        <w:rPr>
          <w:rStyle w:val="Fuerte"/>
          <w:rFonts w:ascii="Aptos" w:eastAsiaTheme="majorEastAsia" w:hAnsi="Aptos"/>
          <w:color w:val="000000"/>
        </w:rPr>
        <w:t>:</w:t>
      </w:r>
      <w:r w:rsidRPr="0032285B">
        <w:rPr>
          <w:rStyle w:val="apple-converted-space"/>
          <w:rFonts w:ascii="Aptos" w:eastAsiaTheme="majorEastAsia" w:hAnsi="Aptos"/>
          <w:color w:val="000000"/>
        </w:rPr>
        <w:t> </w:t>
      </w:r>
      <w:r w:rsidRPr="0032285B">
        <w:rPr>
          <w:rFonts w:ascii="Aptos" w:hAnsi="Aptos"/>
          <w:color w:val="000000"/>
        </w:rPr>
        <w:t xml:space="preserve">Silver y Gold se pueden regenerar completamente desde </w:t>
      </w:r>
      <w:proofErr w:type="spellStart"/>
      <w:r w:rsidRPr="0032285B">
        <w:rPr>
          <w:rFonts w:ascii="Aptos" w:hAnsi="Aptos"/>
          <w:color w:val="000000"/>
        </w:rPr>
        <w:t>bronze</w:t>
      </w:r>
      <w:proofErr w:type="spellEnd"/>
      <w:r w:rsidRPr="0032285B">
        <w:rPr>
          <w:rFonts w:ascii="Aptos" w:hAnsi="Aptos"/>
          <w:color w:val="000000"/>
        </w:rPr>
        <w:t xml:space="preserve"> en cualquier momento. El pipeline tiene reintentos automáticos configurados en Data Factory (máximo 3 intentos con </w:t>
      </w:r>
      <w:proofErr w:type="spellStart"/>
      <w:r w:rsidRPr="0032285B">
        <w:rPr>
          <w:rFonts w:ascii="Aptos" w:hAnsi="Aptos"/>
          <w:color w:val="000000"/>
        </w:rPr>
        <w:t>backoff</w:t>
      </w:r>
      <w:proofErr w:type="spellEnd"/>
      <w:r w:rsidRPr="0032285B">
        <w:rPr>
          <w:rFonts w:ascii="Aptos" w:hAnsi="Aptos"/>
          <w:color w:val="000000"/>
        </w:rPr>
        <w:t xml:space="preserve"> exponencial).</w:t>
      </w:r>
    </w:p>
    <w:p w14:paraId="41B9D2A3" w14:textId="2C18F051" w:rsidR="0032285B" w:rsidRPr="0032285B" w:rsidRDefault="0032285B" w:rsidP="0032285B">
      <w:pPr>
        <w:pStyle w:val="font-claude-response-body"/>
        <w:rPr>
          <w:rFonts w:ascii="Aptos" w:hAnsi="Aptos"/>
          <w:color w:val="000000"/>
        </w:rPr>
      </w:pPr>
      <w:r w:rsidRPr="0032285B">
        <w:rPr>
          <w:rStyle w:val="Fuerte"/>
          <w:rFonts w:ascii="Aptos" w:eastAsiaTheme="majorEastAsia" w:hAnsi="Aptos"/>
          <w:color w:val="000000"/>
        </w:rPr>
        <w:t>Escenario 3</w:t>
      </w:r>
      <w:r>
        <w:rPr>
          <w:rStyle w:val="Fuerte"/>
          <w:rFonts w:ascii="Aptos" w:eastAsiaTheme="majorEastAsia" w:hAnsi="Aptos"/>
          <w:color w:val="000000"/>
        </w:rPr>
        <w:t xml:space="preserve"> -</w:t>
      </w:r>
      <w:r w:rsidRPr="0032285B">
        <w:rPr>
          <w:rStyle w:val="Fuerte"/>
          <w:rFonts w:ascii="Aptos" w:eastAsiaTheme="majorEastAsia" w:hAnsi="Aptos"/>
          <w:color w:val="000000"/>
        </w:rPr>
        <w:t xml:space="preserve"> Datos corruptos en </w:t>
      </w:r>
      <w:proofErr w:type="spellStart"/>
      <w:r w:rsidRPr="0032285B">
        <w:rPr>
          <w:rStyle w:val="Fuerte"/>
          <w:rFonts w:ascii="Aptos" w:eastAsiaTheme="majorEastAsia" w:hAnsi="Aptos"/>
          <w:color w:val="000000"/>
        </w:rPr>
        <w:t>silver</w:t>
      </w:r>
      <w:proofErr w:type="spellEnd"/>
      <w:r w:rsidRPr="0032285B">
        <w:rPr>
          <w:rStyle w:val="Fuerte"/>
          <w:rFonts w:ascii="Aptos" w:eastAsiaTheme="majorEastAsia" w:hAnsi="Aptos"/>
          <w:color w:val="000000"/>
        </w:rPr>
        <w:t xml:space="preserve"> o </w:t>
      </w:r>
      <w:proofErr w:type="spellStart"/>
      <w:r w:rsidRPr="0032285B">
        <w:rPr>
          <w:rStyle w:val="Fuerte"/>
          <w:rFonts w:ascii="Aptos" w:eastAsiaTheme="majorEastAsia" w:hAnsi="Aptos"/>
          <w:color w:val="000000"/>
        </w:rPr>
        <w:t>gold</w:t>
      </w:r>
      <w:proofErr w:type="spellEnd"/>
      <w:r>
        <w:rPr>
          <w:rStyle w:val="Fuerte"/>
          <w:rFonts w:ascii="Aptos" w:eastAsiaTheme="majorEastAsia" w:hAnsi="Aptos"/>
          <w:color w:val="000000"/>
        </w:rPr>
        <w:t>:</w:t>
      </w:r>
      <w:r w:rsidRPr="0032285B">
        <w:rPr>
          <w:rStyle w:val="apple-converted-space"/>
          <w:rFonts w:ascii="Aptos" w:eastAsiaTheme="majorEastAsia" w:hAnsi="Aptos"/>
          <w:color w:val="000000"/>
        </w:rPr>
        <w:t> </w:t>
      </w:r>
      <w:r w:rsidRPr="0032285B">
        <w:rPr>
          <w:rFonts w:ascii="Aptos" w:hAnsi="Aptos"/>
          <w:color w:val="000000"/>
        </w:rPr>
        <w:t xml:space="preserve">Delta time </w:t>
      </w:r>
      <w:proofErr w:type="spellStart"/>
      <w:r w:rsidRPr="0032285B">
        <w:rPr>
          <w:rFonts w:ascii="Aptos" w:hAnsi="Aptos"/>
          <w:color w:val="000000"/>
        </w:rPr>
        <w:t>travel</w:t>
      </w:r>
      <w:proofErr w:type="spellEnd"/>
      <w:r w:rsidRPr="0032285B">
        <w:rPr>
          <w:rFonts w:ascii="Aptos" w:hAnsi="Aptos"/>
          <w:color w:val="000000"/>
        </w:rPr>
        <w:t xml:space="preserve"> permite hacer </w:t>
      </w:r>
      <w:proofErr w:type="spellStart"/>
      <w:r w:rsidRPr="0032285B">
        <w:rPr>
          <w:rFonts w:ascii="Aptos" w:hAnsi="Aptos"/>
          <w:color w:val="000000"/>
        </w:rPr>
        <w:t>rollback</w:t>
      </w:r>
      <w:proofErr w:type="spellEnd"/>
      <w:r w:rsidRPr="0032285B">
        <w:rPr>
          <w:rFonts w:ascii="Aptos" w:hAnsi="Aptos"/>
          <w:color w:val="000000"/>
        </w:rPr>
        <w:t xml:space="preserve"> a la última versión estable de la tabla afectada sin impactar las demás capas.</w:t>
      </w:r>
    </w:p>
    <w:p w14:paraId="10D29CAC" w14:textId="53C8179C" w:rsidR="0032285B" w:rsidRPr="0032285B" w:rsidRDefault="0032285B" w:rsidP="0032285B">
      <w:pPr>
        <w:pStyle w:val="font-claude-response-body"/>
        <w:rPr>
          <w:rFonts w:ascii="Aptos" w:hAnsi="Aptos"/>
          <w:color w:val="000000"/>
        </w:rPr>
      </w:pPr>
      <w:r w:rsidRPr="0032285B">
        <w:rPr>
          <w:rStyle w:val="Fuerte"/>
          <w:rFonts w:ascii="Aptos" w:eastAsiaTheme="majorEastAsia" w:hAnsi="Aptos"/>
          <w:color w:val="000000"/>
        </w:rPr>
        <w:t xml:space="preserve">Escenario 4 </w:t>
      </w:r>
      <w:r>
        <w:rPr>
          <w:rStyle w:val="Fuerte"/>
          <w:rFonts w:ascii="Aptos" w:eastAsiaTheme="majorEastAsia" w:hAnsi="Aptos"/>
          <w:color w:val="000000"/>
        </w:rPr>
        <w:t>-</w:t>
      </w:r>
      <w:r w:rsidRPr="0032285B">
        <w:rPr>
          <w:rStyle w:val="Fuerte"/>
          <w:rFonts w:ascii="Aptos" w:eastAsiaTheme="majorEastAsia" w:hAnsi="Aptos"/>
          <w:color w:val="000000"/>
        </w:rPr>
        <w:t xml:space="preserve"> Fallo total del </w:t>
      </w:r>
      <w:proofErr w:type="spellStart"/>
      <w:r w:rsidRPr="0032285B">
        <w:rPr>
          <w:rStyle w:val="Fuerte"/>
          <w:rFonts w:ascii="Aptos" w:eastAsiaTheme="majorEastAsia" w:hAnsi="Aptos"/>
          <w:color w:val="000000"/>
        </w:rPr>
        <w:t>workspace</w:t>
      </w:r>
      <w:proofErr w:type="spellEnd"/>
      <w:r>
        <w:rPr>
          <w:rStyle w:val="Fuerte"/>
          <w:rFonts w:ascii="Aptos" w:eastAsiaTheme="majorEastAsia" w:hAnsi="Aptos"/>
          <w:color w:val="000000"/>
        </w:rPr>
        <w:t>:</w:t>
      </w:r>
      <w:r w:rsidRPr="0032285B">
        <w:rPr>
          <w:rStyle w:val="apple-converted-space"/>
          <w:rFonts w:ascii="Aptos" w:eastAsiaTheme="majorEastAsia" w:hAnsi="Aptos"/>
          <w:color w:val="000000"/>
        </w:rPr>
        <w:t> </w:t>
      </w:r>
      <w:r w:rsidRPr="0032285B">
        <w:rPr>
          <w:rFonts w:ascii="Aptos" w:hAnsi="Aptos"/>
          <w:color w:val="000000"/>
        </w:rPr>
        <w:t xml:space="preserve">Al estar en un </w:t>
      </w:r>
      <w:proofErr w:type="spellStart"/>
      <w:r w:rsidRPr="0032285B">
        <w:rPr>
          <w:rFonts w:ascii="Aptos" w:hAnsi="Aptos"/>
          <w:color w:val="000000"/>
        </w:rPr>
        <w:t>tenant</w:t>
      </w:r>
      <w:proofErr w:type="spellEnd"/>
      <w:r w:rsidRPr="0032285B">
        <w:rPr>
          <w:rFonts w:ascii="Aptos" w:hAnsi="Aptos"/>
          <w:color w:val="000000"/>
        </w:rPr>
        <w:t xml:space="preserve"> corporativo de Azure, el </w:t>
      </w:r>
      <w:proofErr w:type="spellStart"/>
      <w:r w:rsidRPr="0032285B">
        <w:rPr>
          <w:rFonts w:ascii="Aptos" w:hAnsi="Aptos"/>
          <w:color w:val="000000"/>
        </w:rPr>
        <w:t>workspace</w:t>
      </w:r>
      <w:proofErr w:type="spellEnd"/>
      <w:r w:rsidRPr="0032285B">
        <w:rPr>
          <w:rFonts w:ascii="Aptos" w:hAnsi="Aptos"/>
          <w:color w:val="000000"/>
        </w:rPr>
        <w:t xml:space="preserve"> está respaldado por los </w:t>
      </w:r>
      <w:proofErr w:type="spellStart"/>
      <w:r w:rsidRPr="0032285B">
        <w:rPr>
          <w:rFonts w:ascii="Aptos" w:hAnsi="Aptos"/>
          <w:color w:val="000000"/>
        </w:rPr>
        <w:t>SLAs</w:t>
      </w:r>
      <w:proofErr w:type="spellEnd"/>
      <w:r w:rsidRPr="0032285B">
        <w:rPr>
          <w:rFonts w:ascii="Aptos" w:hAnsi="Aptos"/>
          <w:color w:val="000000"/>
        </w:rPr>
        <w:t xml:space="preserve"> de disponibilidad de Microsoft (99.9%). El </w:t>
      </w:r>
      <w:proofErr w:type="spellStart"/>
      <w:r w:rsidRPr="0032285B">
        <w:rPr>
          <w:rFonts w:ascii="Aptos" w:hAnsi="Aptos"/>
          <w:color w:val="000000"/>
        </w:rPr>
        <w:t>OneLake</w:t>
      </w:r>
      <w:proofErr w:type="spellEnd"/>
      <w:r w:rsidRPr="0032285B">
        <w:rPr>
          <w:rFonts w:ascii="Aptos" w:hAnsi="Aptos"/>
          <w:color w:val="000000"/>
        </w:rPr>
        <w:t xml:space="preserve"> donde residen los datos Delta es redundante por defecto a nivel de infraestructura Azure.</w:t>
      </w:r>
    </w:p>
    <w:p w14:paraId="791C279F" w14:textId="77777777" w:rsidR="001A3978" w:rsidRPr="001A3978" w:rsidRDefault="001A3978" w:rsidP="001A3978">
      <w:pPr>
        <w:pStyle w:val="Ttulo2"/>
      </w:pPr>
      <w:r w:rsidRPr="001A3978">
        <w:t>Sistema de monitoreo</w:t>
      </w:r>
    </w:p>
    <w:p w14:paraId="48290123" w14:textId="5BC5367A" w:rsidR="001A3978" w:rsidRPr="001A3978" w:rsidRDefault="001A3978" w:rsidP="001A3978">
      <w:pPr>
        <w:pStyle w:val="font-claude-response-body"/>
        <w:rPr>
          <w:rFonts w:ascii="Aptos" w:hAnsi="Aptos"/>
          <w:color w:val="000000"/>
        </w:rPr>
      </w:pPr>
      <w:r w:rsidRPr="001A3978">
        <w:rPr>
          <w:rFonts w:ascii="Aptos" w:hAnsi="Aptos"/>
          <w:color w:val="000000"/>
        </w:rPr>
        <w:t>Data Factory provee monitoreo nativo de cada actividad del pipeline</w:t>
      </w:r>
      <w:r>
        <w:rPr>
          <w:rFonts w:ascii="Aptos" w:hAnsi="Aptos"/>
          <w:color w:val="000000"/>
        </w:rPr>
        <w:t xml:space="preserve">; </w:t>
      </w:r>
      <w:r w:rsidRPr="001A3978">
        <w:rPr>
          <w:rFonts w:ascii="Aptos" w:hAnsi="Aptos"/>
          <w:color w:val="000000"/>
        </w:rPr>
        <w:t>duración, estado (éxito/fallo), registros procesados y logs de error. Cada ejecución queda registrada en el historial del pipeline.</w:t>
      </w:r>
    </w:p>
    <w:p w14:paraId="681D77A6" w14:textId="6A8D7CD5" w:rsidR="001A3978" w:rsidRPr="001A3978" w:rsidRDefault="001A3978" w:rsidP="001A3978">
      <w:pPr>
        <w:pStyle w:val="font-claude-response-body"/>
        <w:rPr>
          <w:rFonts w:ascii="Aptos" w:hAnsi="Aptos"/>
          <w:color w:val="000000"/>
        </w:rPr>
      </w:pPr>
      <w:r w:rsidRPr="001A3978">
        <w:rPr>
          <w:rStyle w:val="Fuerte"/>
          <w:rFonts w:ascii="Aptos" w:eastAsiaTheme="majorEastAsia" w:hAnsi="Aptos"/>
          <w:b w:val="0"/>
          <w:bCs w:val="0"/>
          <w:color w:val="000000"/>
        </w:rPr>
        <w:t>Por otro lado,</w:t>
      </w:r>
      <w:r>
        <w:rPr>
          <w:rStyle w:val="Fuerte"/>
          <w:rFonts w:ascii="Aptos" w:eastAsiaTheme="majorEastAsia" w:hAnsi="Aptos"/>
          <w:color w:val="000000"/>
        </w:rPr>
        <w:t xml:space="preserve"> </w:t>
      </w:r>
      <w:r>
        <w:rPr>
          <w:rFonts w:ascii="Aptos" w:hAnsi="Aptos"/>
          <w:color w:val="000000"/>
        </w:rPr>
        <w:t>s</w:t>
      </w:r>
      <w:r w:rsidRPr="001A3978">
        <w:rPr>
          <w:rFonts w:ascii="Aptos" w:hAnsi="Aptos"/>
          <w:color w:val="000000"/>
        </w:rPr>
        <w:t xml:space="preserve">e </w:t>
      </w:r>
      <w:r>
        <w:rPr>
          <w:rFonts w:ascii="Aptos" w:hAnsi="Aptos"/>
          <w:color w:val="000000"/>
        </w:rPr>
        <w:t xml:space="preserve">pueden </w:t>
      </w:r>
      <w:r w:rsidRPr="001A3978">
        <w:rPr>
          <w:rFonts w:ascii="Aptos" w:hAnsi="Aptos"/>
          <w:color w:val="000000"/>
        </w:rPr>
        <w:t>configura</w:t>
      </w:r>
      <w:r>
        <w:rPr>
          <w:rFonts w:ascii="Aptos" w:hAnsi="Aptos"/>
          <w:color w:val="000000"/>
        </w:rPr>
        <w:t>r</w:t>
      </w:r>
      <w:r w:rsidRPr="001A3978">
        <w:rPr>
          <w:rFonts w:ascii="Aptos" w:hAnsi="Aptos"/>
          <w:color w:val="000000"/>
        </w:rPr>
        <w:t xml:space="preserve"> alertas en Azure Monitor para los siguientes eventos:</w:t>
      </w:r>
    </w:p>
    <w:p w14:paraId="4D8416A3" w14:textId="77777777" w:rsidR="001A3978" w:rsidRPr="001A3978" w:rsidRDefault="001A3978" w:rsidP="001A3978">
      <w:pPr>
        <w:pStyle w:val="whitespace-normal"/>
        <w:numPr>
          <w:ilvl w:val="0"/>
          <w:numId w:val="3"/>
        </w:numPr>
        <w:rPr>
          <w:rFonts w:ascii="Aptos" w:hAnsi="Aptos"/>
          <w:color w:val="000000"/>
        </w:rPr>
      </w:pPr>
      <w:r w:rsidRPr="001A3978">
        <w:rPr>
          <w:rFonts w:ascii="Aptos" w:hAnsi="Aptos"/>
          <w:color w:val="000000"/>
        </w:rPr>
        <w:t>Fallo en cualquier actividad del pipeline</w:t>
      </w:r>
    </w:p>
    <w:p w14:paraId="5F65444E" w14:textId="77777777" w:rsidR="001A3978" w:rsidRPr="001A3978" w:rsidRDefault="001A3978" w:rsidP="001A3978">
      <w:pPr>
        <w:pStyle w:val="whitespace-normal"/>
        <w:numPr>
          <w:ilvl w:val="0"/>
          <w:numId w:val="3"/>
        </w:numPr>
        <w:rPr>
          <w:rFonts w:ascii="Aptos" w:hAnsi="Aptos"/>
          <w:color w:val="000000"/>
        </w:rPr>
      </w:pPr>
      <w:r w:rsidRPr="001A3978">
        <w:rPr>
          <w:rFonts w:ascii="Aptos" w:hAnsi="Aptos"/>
          <w:color w:val="000000"/>
        </w:rPr>
        <w:t>Tiempo de ejecución superior al umbral esperado (por ejemplo más de 30 minutos)</w:t>
      </w:r>
    </w:p>
    <w:p w14:paraId="4AFA3D0D" w14:textId="3A1E9DE1" w:rsidR="001A3978" w:rsidRPr="001A3978" w:rsidRDefault="001A3978" w:rsidP="001A3978">
      <w:pPr>
        <w:pStyle w:val="whitespace-normal"/>
        <w:numPr>
          <w:ilvl w:val="0"/>
          <w:numId w:val="3"/>
        </w:numPr>
        <w:rPr>
          <w:rFonts w:ascii="Aptos" w:hAnsi="Aptos"/>
          <w:color w:val="000000"/>
        </w:rPr>
      </w:pPr>
      <w:r w:rsidRPr="001A3978">
        <w:rPr>
          <w:rFonts w:ascii="Aptos" w:hAnsi="Aptos"/>
          <w:color w:val="000000"/>
        </w:rPr>
        <w:t xml:space="preserve">Volumen de registros extraídos significativamente menor al promedio histórico </w:t>
      </w:r>
      <w:r>
        <w:rPr>
          <w:rFonts w:ascii="Aptos" w:hAnsi="Aptos"/>
          <w:color w:val="000000"/>
        </w:rPr>
        <w:t>(</w:t>
      </w:r>
      <w:r w:rsidRPr="001A3978">
        <w:rPr>
          <w:rFonts w:ascii="Aptos" w:hAnsi="Aptos"/>
          <w:color w:val="000000"/>
        </w:rPr>
        <w:t>puede indicar un problema con la API</w:t>
      </w:r>
      <w:r>
        <w:rPr>
          <w:rFonts w:ascii="Aptos" w:hAnsi="Aptos"/>
          <w:color w:val="000000"/>
        </w:rPr>
        <w:t>)</w:t>
      </w:r>
    </w:p>
    <w:p w14:paraId="7D04F7F5" w14:textId="439B95B5" w:rsidR="001A3978" w:rsidRPr="001A3978" w:rsidRDefault="001A3978" w:rsidP="001A3978">
      <w:pPr>
        <w:pStyle w:val="font-claude-response-body"/>
        <w:rPr>
          <w:rFonts w:ascii="Aptos" w:hAnsi="Aptos"/>
          <w:color w:val="000000"/>
        </w:rPr>
      </w:pPr>
      <w:r w:rsidRPr="001A3978">
        <w:rPr>
          <w:rFonts w:ascii="Aptos" w:hAnsi="Aptos"/>
          <w:color w:val="000000"/>
        </w:rPr>
        <w:t xml:space="preserve">En el </w:t>
      </w:r>
      <w:proofErr w:type="spellStart"/>
      <w:r w:rsidRPr="001A3978">
        <w:rPr>
          <w:rFonts w:ascii="Aptos" w:hAnsi="Aptos"/>
          <w:color w:val="000000"/>
        </w:rPr>
        <w:t>Spark</w:t>
      </w:r>
      <w:proofErr w:type="spellEnd"/>
      <w:r w:rsidRPr="001A3978">
        <w:rPr>
          <w:rFonts w:ascii="Aptos" w:hAnsi="Aptos"/>
          <w:color w:val="000000"/>
        </w:rPr>
        <w:t xml:space="preserve"> Notebook de procesamiento se registran métricas clave al finalizar cada ejecución:</w:t>
      </w:r>
    </w:p>
    <w:p w14:paraId="42A962D9" w14:textId="77777777" w:rsidR="001A3978" w:rsidRPr="001A3978" w:rsidRDefault="001A3978" w:rsidP="001A3978">
      <w:pPr>
        <w:pStyle w:val="whitespace-normal"/>
        <w:numPr>
          <w:ilvl w:val="0"/>
          <w:numId w:val="4"/>
        </w:numPr>
        <w:rPr>
          <w:rFonts w:ascii="Aptos" w:hAnsi="Aptos"/>
          <w:color w:val="000000"/>
        </w:rPr>
      </w:pPr>
      <w:r w:rsidRPr="001A3978">
        <w:rPr>
          <w:rFonts w:ascii="Aptos" w:hAnsi="Aptos"/>
          <w:color w:val="000000"/>
        </w:rPr>
        <w:t>Número de registros procesados por tabla</w:t>
      </w:r>
    </w:p>
    <w:p w14:paraId="7741E76F" w14:textId="77777777" w:rsidR="001A3978" w:rsidRPr="001A3978" w:rsidRDefault="001A3978" w:rsidP="001A3978">
      <w:pPr>
        <w:pStyle w:val="whitespace-normal"/>
        <w:numPr>
          <w:ilvl w:val="0"/>
          <w:numId w:val="4"/>
        </w:numPr>
        <w:rPr>
          <w:rFonts w:ascii="Aptos" w:hAnsi="Aptos"/>
          <w:color w:val="000000"/>
        </w:rPr>
      </w:pPr>
      <w:r w:rsidRPr="001A3978">
        <w:rPr>
          <w:rFonts w:ascii="Aptos" w:hAnsi="Aptos"/>
          <w:color w:val="000000"/>
        </w:rPr>
        <w:t>Número de duplicados eliminados</w:t>
      </w:r>
    </w:p>
    <w:p w14:paraId="36588DE7" w14:textId="77777777" w:rsidR="001A3978" w:rsidRPr="001A3978" w:rsidRDefault="001A3978" w:rsidP="001A3978">
      <w:pPr>
        <w:pStyle w:val="whitespace-normal"/>
        <w:numPr>
          <w:ilvl w:val="0"/>
          <w:numId w:val="4"/>
        </w:numPr>
        <w:rPr>
          <w:rFonts w:ascii="Aptos" w:hAnsi="Aptos"/>
          <w:color w:val="000000"/>
        </w:rPr>
      </w:pPr>
      <w:r w:rsidRPr="001A3978">
        <w:rPr>
          <w:rFonts w:ascii="Aptos" w:hAnsi="Aptos"/>
          <w:color w:val="000000"/>
        </w:rPr>
        <w:t xml:space="preserve">Número de registros con </w:t>
      </w:r>
      <w:proofErr w:type="spellStart"/>
      <w:r w:rsidRPr="001A3978">
        <w:rPr>
          <w:rFonts w:ascii="Aptos" w:hAnsi="Aptos"/>
          <w:color w:val="000000"/>
        </w:rPr>
        <w:t>summary</w:t>
      </w:r>
      <w:proofErr w:type="spellEnd"/>
      <w:r w:rsidRPr="001A3978">
        <w:rPr>
          <w:rFonts w:ascii="Aptos" w:hAnsi="Aptos"/>
          <w:color w:val="000000"/>
        </w:rPr>
        <w:t xml:space="preserve"> o </w:t>
      </w:r>
      <w:proofErr w:type="spellStart"/>
      <w:r w:rsidRPr="001A3978">
        <w:rPr>
          <w:rFonts w:ascii="Aptos" w:hAnsi="Aptos"/>
          <w:color w:val="000000"/>
        </w:rPr>
        <w:t>title</w:t>
      </w:r>
      <w:proofErr w:type="spellEnd"/>
      <w:r w:rsidRPr="001A3978">
        <w:rPr>
          <w:rFonts w:ascii="Aptos" w:hAnsi="Aptos"/>
          <w:color w:val="000000"/>
        </w:rPr>
        <w:t xml:space="preserve"> nulos</w:t>
      </w:r>
    </w:p>
    <w:p w14:paraId="43F16853" w14:textId="35209D90" w:rsidR="001A3978" w:rsidRPr="001A3978" w:rsidRDefault="001A3978" w:rsidP="001A3978">
      <w:pPr>
        <w:pStyle w:val="font-claude-response-body"/>
        <w:rPr>
          <w:rFonts w:ascii="Aptos" w:hAnsi="Aptos"/>
          <w:color w:val="000000"/>
        </w:rPr>
      </w:pPr>
      <w:r w:rsidRPr="001A3978">
        <w:rPr>
          <w:rStyle w:val="Fuerte"/>
          <w:rFonts w:ascii="Aptos" w:eastAsiaTheme="majorEastAsia" w:hAnsi="Aptos"/>
          <w:b w:val="0"/>
          <w:bCs w:val="0"/>
          <w:color w:val="000000"/>
        </w:rPr>
        <w:lastRenderedPageBreak/>
        <w:t>Adicionalmente,</w:t>
      </w:r>
      <w:r w:rsidRPr="001A3978"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color w:val="000000"/>
        </w:rPr>
        <w:t>e</w:t>
      </w:r>
      <w:r w:rsidRPr="001A3978">
        <w:rPr>
          <w:rFonts w:ascii="Aptos" w:hAnsi="Aptos"/>
          <w:color w:val="000000"/>
        </w:rPr>
        <w:t xml:space="preserve">l sistema de </w:t>
      </w:r>
      <w:proofErr w:type="spellStart"/>
      <w:r w:rsidRPr="001A3978">
        <w:rPr>
          <w:rFonts w:ascii="Aptos" w:hAnsi="Aptos"/>
          <w:color w:val="000000"/>
        </w:rPr>
        <w:t>logging</w:t>
      </w:r>
      <w:proofErr w:type="spellEnd"/>
      <w:r w:rsidRPr="001A3978">
        <w:rPr>
          <w:rFonts w:ascii="Aptos" w:hAnsi="Aptos"/>
          <w:color w:val="000000"/>
        </w:rPr>
        <w:t xml:space="preserve"> configurado en la extracción escribe logs detallados en cada etapa que quedan disponibles en el historial de ejecución de los Notebooks en </w:t>
      </w:r>
      <w:proofErr w:type="spellStart"/>
      <w:r w:rsidRPr="001A3978">
        <w:rPr>
          <w:rFonts w:ascii="Aptos" w:hAnsi="Aptos"/>
          <w:color w:val="000000"/>
        </w:rPr>
        <w:t>Fabric</w:t>
      </w:r>
      <w:proofErr w:type="spellEnd"/>
      <w:r w:rsidRPr="001A3978">
        <w:rPr>
          <w:rFonts w:ascii="Aptos" w:hAnsi="Aptos"/>
          <w:color w:val="000000"/>
        </w:rPr>
        <w:t>.</w:t>
      </w:r>
    </w:p>
    <w:p w14:paraId="34C8FD43" w14:textId="77777777" w:rsidR="001A3978" w:rsidRPr="0032285B" w:rsidRDefault="001A3978" w:rsidP="0032285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s-MX"/>
          <w14:ligatures w14:val="none"/>
        </w:rPr>
      </w:pPr>
    </w:p>
    <w:p w14:paraId="1D3783AD" w14:textId="77777777" w:rsidR="0032285B" w:rsidRPr="009918E1" w:rsidRDefault="0032285B" w:rsidP="009918E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s-MX"/>
          <w14:ligatures w14:val="none"/>
        </w:rPr>
      </w:pPr>
    </w:p>
    <w:p w14:paraId="70E93844" w14:textId="77777777" w:rsidR="00E40F03" w:rsidRDefault="00E40F03"/>
    <w:sectPr w:rsidR="00E40F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6B9"/>
    <w:multiLevelType w:val="multilevel"/>
    <w:tmpl w:val="892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C3220"/>
    <w:multiLevelType w:val="multilevel"/>
    <w:tmpl w:val="6D6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D5363"/>
    <w:multiLevelType w:val="multilevel"/>
    <w:tmpl w:val="7F7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512D6"/>
    <w:multiLevelType w:val="multilevel"/>
    <w:tmpl w:val="FB3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828522">
    <w:abstractNumId w:val="3"/>
  </w:num>
  <w:num w:numId="2" w16cid:durableId="1569346439">
    <w:abstractNumId w:val="2"/>
  </w:num>
  <w:num w:numId="3" w16cid:durableId="774859776">
    <w:abstractNumId w:val="1"/>
  </w:num>
  <w:num w:numId="4" w16cid:durableId="62307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E1"/>
    <w:rsid w:val="001A3978"/>
    <w:rsid w:val="0032285B"/>
    <w:rsid w:val="00600D8D"/>
    <w:rsid w:val="009918E1"/>
    <w:rsid w:val="00A10542"/>
    <w:rsid w:val="00AE70CD"/>
    <w:rsid w:val="00D44A78"/>
    <w:rsid w:val="00E40F03"/>
    <w:rsid w:val="00F4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70681E"/>
  <w15:chartTrackingRefBased/>
  <w15:docId w15:val="{8F845DA0-45DA-CF4E-B9EF-502E97FC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1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1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8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8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8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8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8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8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8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8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8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8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8E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91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918E1"/>
    <w:rPr>
      <w:b/>
      <w:bCs/>
    </w:rPr>
  </w:style>
  <w:style w:type="character" w:customStyle="1" w:styleId="apple-converted-space">
    <w:name w:val="apple-converted-space"/>
    <w:basedOn w:val="Fuentedeprrafopredeter"/>
    <w:rsid w:val="009918E1"/>
  </w:style>
  <w:style w:type="paragraph" w:customStyle="1" w:styleId="whitespace-normal">
    <w:name w:val="whitespace-normal"/>
    <w:basedOn w:val="Normal"/>
    <w:rsid w:val="00991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918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781</Words>
  <Characters>4380</Characters>
  <Application>Microsoft Office Word</Application>
  <DocSecurity>0</DocSecurity>
  <Lines>104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MESA</dc:creator>
  <cp:keywords/>
  <dc:description/>
  <cp:lastModifiedBy>JUAN SEBASTIAN MESA</cp:lastModifiedBy>
  <cp:revision>1</cp:revision>
  <dcterms:created xsi:type="dcterms:W3CDTF">2026-02-18T07:04:00Z</dcterms:created>
  <dcterms:modified xsi:type="dcterms:W3CDTF">2026-02-18T12:39:00Z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2026-02-18T12:39:10Z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8b6da42e-737d-42b2-84a7-6056508aaf3f</vt:lpwstr>
  </property>
  <property fmtid="{D5CDD505-2E9C-101B-9397-08002B2CF9AE}" pid="7" name="MSIP_Label_defa4170-0d19-0005-0004-bc88714345d2_ActionId">
    <vt:lpwstr>e4158bec-2187-4a7e-8bfb-a977ca4cc99c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