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5C75" w:rsidRPr="00375C75" w:rsidRDefault="00375C75" w:rsidP="00375C75">
      <w:pPr>
        <w:rPr>
          <w:sz w:val="32"/>
          <w:szCs w:val="32"/>
          <w:u w:val="single"/>
        </w:rPr>
      </w:pPr>
      <w:r>
        <w:rPr>
          <w:sz w:val="32"/>
          <w:szCs w:val="32"/>
        </w:rPr>
        <w:t>Juan Moreno Díez</w:t>
      </w:r>
    </w:p>
    <w:p w:rsidR="00375C75" w:rsidRDefault="00375C75" w:rsidP="00E11CF4">
      <w:pPr>
        <w:jc w:val="center"/>
        <w:rPr>
          <w:b/>
          <w:sz w:val="32"/>
          <w:szCs w:val="32"/>
          <w:u w:val="single"/>
        </w:rPr>
      </w:pPr>
    </w:p>
    <w:p w:rsidR="00A64928" w:rsidRDefault="00E11CF4" w:rsidP="00E11CF4">
      <w:pPr>
        <w:jc w:val="center"/>
        <w:rPr>
          <w:b/>
          <w:sz w:val="32"/>
          <w:szCs w:val="32"/>
          <w:u w:val="single"/>
        </w:rPr>
      </w:pPr>
      <w:r w:rsidRPr="00E11CF4">
        <w:rPr>
          <w:b/>
          <w:sz w:val="32"/>
          <w:szCs w:val="32"/>
          <w:u w:val="single"/>
        </w:rPr>
        <w:t>ESTUDIO PREVIO SESIÓN 5</w:t>
      </w:r>
    </w:p>
    <w:p w:rsidR="00E11CF4" w:rsidRDefault="00E11CF4" w:rsidP="00E11CF4">
      <w:pPr>
        <w:jc w:val="center"/>
        <w:rPr>
          <w:b/>
          <w:sz w:val="32"/>
          <w:szCs w:val="32"/>
          <w:u w:val="single"/>
        </w:rPr>
      </w:pPr>
    </w:p>
    <w:p w:rsidR="00E11CF4" w:rsidRPr="00E11CF4" w:rsidRDefault="00E11CF4" w:rsidP="00E11CF4">
      <w:pPr>
        <w:rPr>
          <w:sz w:val="32"/>
          <w:szCs w:val="32"/>
        </w:rPr>
      </w:pPr>
      <w:proofErr w:type="gramStart"/>
      <w:r w:rsidRPr="00E11CF4">
        <w:rPr>
          <w:b/>
          <w:sz w:val="32"/>
          <w:szCs w:val="32"/>
        </w:rPr>
        <w:t>a</w:t>
      </w:r>
      <w:proofErr w:type="gramEnd"/>
      <w:r w:rsidRPr="00E11CF4">
        <w:rPr>
          <w:b/>
          <w:sz w:val="32"/>
          <w:szCs w:val="32"/>
        </w:rPr>
        <w:t xml:space="preserve"> y b.</w:t>
      </w:r>
      <w:r>
        <w:rPr>
          <w:sz w:val="32"/>
          <w:szCs w:val="32"/>
        </w:rPr>
        <w:t xml:space="preserve"> </w:t>
      </w:r>
      <w:r w:rsidR="00D04C21">
        <w:rPr>
          <w:noProof/>
          <w:sz w:val="32"/>
          <w:szCs w:val="32"/>
          <w:lang w:eastAsia="es-ES"/>
        </w:rPr>
        <w:drawing>
          <wp:inline distT="0" distB="0" distL="0" distR="0">
            <wp:extent cx="6363387" cy="250000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389564" cy="2510293"/>
                    </a:xfrm>
                    <a:prstGeom prst="rect">
                      <a:avLst/>
                    </a:prstGeom>
                  </pic:spPr>
                </pic:pic>
              </a:graphicData>
            </a:graphic>
          </wp:inline>
        </w:drawing>
      </w:r>
    </w:p>
    <w:p w:rsidR="00846B0A" w:rsidRDefault="00846B0A" w:rsidP="00846B0A">
      <w:pPr>
        <w:pStyle w:val="Default"/>
      </w:pPr>
    </w:p>
    <w:p w:rsidR="00846B0A" w:rsidRDefault="00846B0A" w:rsidP="00E11CF4">
      <w:pPr>
        <w:rPr>
          <w:sz w:val="28"/>
          <w:szCs w:val="28"/>
        </w:rPr>
      </w:pPr>
      <w:r w:rsidRPr="00846B0A">
        <w:rPr>
          <w:sz w:val="28"/>
          <w:szCs w:val="28"/>
        </w:rPr>
        <w:t>Como podemos observar en la imagen superior, hemos diseñado el circuito solicitado en el apartado a, y creado un perfil de simulación de análisis en alterna, realizando un barrido en frecuencias desde 1Hz hasta 1MHz. En la gráfica se representa la señal en el nodo A, la cual coincide con la función ganancia de tensión.</w:t>
      </w:r>
    </w:p>
    <w:p w:rsidR="00327A69" w:rsidRDefault="00327A69" w:rsidP="00E11CF4">
      <w:pPr>
        <w:rPr>
          <w:sz w:val="28"/>
          <w:szCs w:val="28"/>
        </w:rPr>
      </w:pPr>
      <w:r>
        <w:rPr>
          <w:sz w:val="28"/>
          <w:szCs w:val="28"/>
        </w:rPr>
        <w:t>Valores obtenidos en simulación, comparar con los del apartado C.</w:t>
      </w:r>
    </w:p>
    <w:p w:rsidR="00327A69" w:rsidRDefault="00327A69" w:rsidP="00E11CF4">
      <w:pPr>
        <w:rPr>
          <w:sz w:val="28"/>
          <w:szCs w:val="28"/>
        </w:rPr>
      </w:pPr>
    </w:p>
    <w:tbl>
      <w:tblPr>
        <w:tblStyle w:val="Tablaconcuadrcula"/>
        <w:tblW w:w="0" w:type="auto"/>
        <w:tblLook w:val="04A0" w:firstRow="1" w:lastRow="0" w:firstColumn="1" w:lastColumn="0" w:noHBand="0" w:noVBand="1"/>
      </w:tblPr>
      <w:tblGrid>
        <w:gridCol w:w="2123"/>
        <w:gridCol w:w="2123"/>
        <w:gridCol w:w="2124"/>
      </w:tblGrid>
      <w:tr w:rsidR="0036415A" w:rsidTr="00E87BF4">
        <w:tc>
          <w:tcPr>
            <w:tcW w:w="2123" w:type="dxa"/>
          </w:tcPr>
          <w:p w:rsidR="0036415A" w:rsidRPr="00327A69" w:rsidRDefault="0036415A" w:rsidP="00E87BF4">
            <w:pPr>
              <w:pStyle w:val="Default"/>
              <w:jc w:val="center"/>
              <w:rPr>
                <w:rFonts w:asciiTheme="minorHAnsi" w:hAnsiTheme="minorHAnsi" w:cstheme="minorHAnsi"/>
                <w:b/>
                <w:sz w:val="28"/>
                <w:szCs w:val="28"/>
              </w:rPr>
            </w:pPr>
            <w:r w:rsidRPr="00327A69">
              <w:rPr>
                <w:rFonts w:asciiTheme="minorHAnsi" w:hAnsiTheme="minorHAnsi" w:cstheme="minorHAnsi"/>
                <w:b/>
                <w:sz w:val="28"/>
                <w:szCs w:val="28"/>
              </w:rPr>
              <w:t>Frecuencia(Hz)</w:t>
            </w:r>
          </w:p>
        </w:tc>
        <w:tc>
          <w:tcPr>
            <w:tcW w:w="2123" w:type="dxa"/>
          </w:tcPr>
          <w:p w:rsidR="0036415A" w:rsidRPr="00327A69" w:rsidRDefault="0036415A" w:rsidP="00E87BF4">
            <w:pPr>
              <w:pStyle w:val="Default"/>
              <w:jc w:val="center"/>
              <w:rPr>
                <w:rFonts w:asciiTheme="minorHAnsi" w:hAnsiTheme="minorHAnsi" w:cstheme="minorHAnsi"/>
                <w:b/>
                <w:sz w:val="28"/>
                <w:szCs w:val="28"/>
              </w:rPr>
            </w:pPr>
            <w:r w:rsidRPr="00327A69">
              <w:rPr>
                <w:rFonts w:asciiTheme="minorHAnsi" w:hAnsiTheme="minorHAnsi" w:cstheme="minorHAnsi"/>
                <w:b/>
                <w:sz w:val="28"/>
                <w:szCs w:val="28"/>
              </w:rPr>
              <w:t>Ganancia(dB)</w:t>
            </w:r>
          </w:p>
        </w:tc>
        <w:tc>
          <w:tcPr>
            <w:tcW w:w="2124" w:type="dxa"/>
          </w:tcPr>
          <w:p w:rsidR="0036415A" w:rsidRPr="00327A69" w:rsidRDefault="0036415A" w:rsidP="00E87BF4">
            <w:pPr>
              <w:pStyle w:val="Default"/>
              <w:jc w:val="center"/>
              <w:rPr>
                <w:rFonts w:asciiTheme="minorHAnsi" w:hAnsiTheme="minorHAnsi" w:cstheme="minorHAnsi"/>
                <w:b/>
                <w:sz w:val="28"/>
                <w:szCs w:val="28"/>
              </w:rPr>
            </w:pPr>
            <w:r w:rsidRPr="00327A69">
              <w:rPr>
                <w:rFonts w:asciiTheme="minorHAnsi" w:hAnsiTheme="minorHAnsi" w:cstheme="minorHAnsi"/>
                <w:b/>
                <w:sz w:val="28"/>
                <w:szCs w:val="28"/>
              </w:rPr>
              <w:t>Fase(</w:t>
            </w:r>
            <w:r w:rsidRPr="0036415A">
              <w:rPr>
                <w:rFonts w:asciiTheme="minorHAnsi" w:hAnsiTheme="minorHAnsi" w:cstheme="minorHAnsi"/>
                <w:b/>
                <w:sz w:val="28"/>
                <w:szCs w:val="28"/>
              </w:rPr>
              <w:t>°</w:t>
            </w:r>
            <w:r w:rsidRPr="00327A69">
              <w:rPr>
                <w:rFonts w:asciiTheme="minorHAnsi" w:hAnsiTheme="minorHAnsi" w:cstheme="minorHAnsi"/>
                <w:b/>
                <w:sz w:val="28"/>
                <w:szCs w:val="28"/>
              </w:rPr>
              <w:t>)</w:t>
            </w:r>
          </w:p>
        </w:tc>
      </w:tr>
      <w:tr w:rsidR="0036415A" w:rsidTr="00E87BF4">
        <w:tc>
          <w:tcPr>
            <w:tcW w:w="2123" w:type="dxa"/>
          </w:tcPr>
          <w:p w:rsidR="0036415A" w:rsidRDefault="0036415A" w:rsidP="00E87BF4">
            <w:pPr>
              <w:pStyle w:val="Default"/>
              <w:jc w:val="center"/>
              <w:rPr>
                <w:rFonts w:asciiTheme="minorHAnsi" w:hAnsiTheme="minorHAnsi" w:cstheme="minorHAnsi"/>
                <w:sz w:val="28"/>
                <w:szCs w:val="28"/>
              </w:rPr>
            </w:pPr>
            <w:r>
              <w:rPr>
                <w:rFonts w:asciiTheme="minorHAnsi" w:hAnsiTheme="minorHAnsi" w:cstheme="minorHAnsi"/>
                <w:sz w:val="28"/>
                <w:szCs w:val="28"/>
              </w:rPr>
              <w:t>10</w:t>
            </w:r>
          </w:p>
        </w:tc>
        <w:tc>
          <w:tcPr>
            <w:tcW w:w="2123" w:type="dxa"/>
          </w:tcPr>
          <w:p w:rsidR="0036415A" w:rsidRDefault="00AD345E" w:rsidP="00E87BF4">
            <w:pPr>
              <w:pStyle w:val="Default"/>
              <w:jc w:val="center"/>
              <w:rPr>
                <w:rFonts w:asciiTheme="minorHAnsi" w:hAnsiTheme="minorHAnsi" w:cstheme="minorHAnsi"/>
                <w:sz w:val="28"/>
                <w:szCs w:val="28"/>
              </w:rPr>
            </w:pPr>
            <w:r w:rsidRPr="00AD345E">
              <w:rPr>
                <w:rFonts w:asciiTheme="minorHAnsi" w:hAnsiTheme="minorHAnsi" w:cstheme="minorHAnsi"/>
                <w:sz w:val="28"/>
                <w:szCs w:val="28"/>
              </w:rPr>
              <w:t>-77.47</w:t>
            </w:r>
          </w:p>
        </w:tc>
        <w:tc>
          <w:tcPr>
            <w:tcW w:w="2124" w:type="dxa"/>
          </w:tcPr>
          <w:p w:rsidR="0036415A" w:rsidRDefault="00AD345E" w:rsidP="00E87BF4">
            <w:pPr>
              <w:pStyle w:val="Default"/>
              <w:jc w:val="center"/>
              <w:rPr>
                <w:rFonts w:asciiTheme="minorHAnsi" w:hAnsiTheme="minorHAnsi" w:cstheme="minorHAnsi"/>
                <w:sz w:val="28"/>
                <w:szCs w:val="28"/>
              </w:rPr>
            </w:pPr>
            <w:r w:rsidRPr="00AD345E">
              <w:rPr>
                <w:rFonts w:asciiTheme="minorHAnsi" w:hAnsiTheme="minorHAnsi" w:cstheme="minorHAnsi"/>
                <w:sz w:val="28"/>
                <w:szCs w:val="28"/>
              </w:rPr>
              <w:t>89.90</w:t>
            </w:r>
          </w:p>
        </w:tc>
      </w:tr>
      <w:tr w:rsidR="0036415A" w:rsidTr="00E87BF4">
        <w:tc>
          <w:tcPr>
            <w:tcW w:w="2123" w:type="dxa"/>
          </w:tcPr>
          <w:p w:rsidR="0036415A" w:rsidRDefault="0036415A" w:rsidP="00E87BF4">
            <w:pPr>
              <w:pStyle w:val="Default"/>
              <w:jc w:val="center"/>
              <w:rPr>
                <w:rFonts w:asciiTheme="minorHAnsi" w:hAnsiTheme="minorHAnsi" w:cstheme="minorHAnsi"/>
                <w:sz w:val="28"/>
                <w:szCs w:val="28"/>
              </w:rPr>
            </w:pPr>
            <w:r>
              <w:rPr>
                <w:rFonts w:asciiTheme="minorHAnsi" w:hAnsiTheme="minorHAnsi" w:cstheme="minorHAnsi"/>
                <w:sz w:val="28"/>
                <w:szCs w:val="28"/>
              </w:rPr>
              <w:t>100</w:t>
            </w:r>
          </w:p>
        </w:tc>
        <w:tc>
          <w:tcPr>
            <w:tcW w:w="2123" w:type="dxa"/>
          </w:tcPr>
          <w:p w:rsidR="0036415A" w:rsidRDefault="00AD345E" w:rsidP="00E87BF4">
            <w:pPr>
              <w:pStyle w:val="Default"/>
              <w:jc w:val="center"/>
              <w:rPr>
                <w:rFonts w:asciiTheme="minorHAnsi" w:hAnsiTheme="minorHAnsi" w:cstheme="minorHAnsi"/>
                <w:sz w:val="28"/>
                <w:szCs w:val="28"/>
              </w:rPr>
            </w:pPr>
            <w:r w:rsidRPr="00AD345E">
              <w:rPr>
                <w:rFonts w:asciiTheme="minorHAnsi" w:hAnsiTheme="minorHAnsi" w:cstheme="minorHAnsi"/>
                <w:sz w:val="28"/>
                <w:szCs w:val="28"/>
              </w:rPr>
              <w:t>-57.47</w:t>
            </w:r>
          </w:p>
        </w:tc>
        <w:tc>
          <w:tcPr>
            <w:tcW w:w="2124" w:type="dxa"/>
          </w:tcPr>
          <w:p w:rsidR="0036415A" w:rsidRDefault="00EA23F9" w:rsidP="00E87BF4">
            <w:pPr>
              <w:pStyle w:val="Default"/>
              <w:jc w:val="center"/>
              <w:rPr>
                <w:rFonts w:asciiTheme="minorHAnsi" w:hAnsiTheme="minorHAnsi" w:cstheme="minorHAnsi"/>
                <w:sz w:val="28"/>
                <w:szCs w:val="28"/>
              </w:rPr>
            </w:pPr>
            <w:r w:rsidRPr="00EA23F9">
              <w:rPr>
                <w:rFonts w:asciiTheme="minorHAnsi" w:hAnsiTheme="minorHAnsi" w:cstheme="minorHAnsi"/>
                <w:sz w:val="28"/>
                <w:szCs w:val="28"/>
              </w:rPr>
              <w:t>89.91</w:t>
            </w:r>
          </w:p>
        </w:tc>
      </w:tr>
      <w:tr w:rsidR="0036415A" w:rsidTr="00E87BF4">
        <w:tc>
          <w:tcPr>
            <w:tcW w:w="2123" w:type="dxa"/>
          </w:tcPr>
          <w:p w:rsidR="0036415A" w:rsidRDefault="0036415A" w:rsidP="00E87BF4">
            <w:pPr>
              <w:pStyle w:val="Default"/>
              <w:jc w:val="center"/>
              <w:rPr>
                <w:rFonts w:asciiTheme="minorHAnsi" w:hAnsiTheme="minorHAnsi" w:cstheme="minorHAnsi"/>
                <w:sz w:val="28"/>
                <w:szCs w:val="28"/>
              </w:rPr>
            </w:pPr>
            <w:r>
              <w:rPr>
                <w:rFonts w:asciiTheme="minorHAnsi" w:hAnsiTheme="minorHAnsi" w:cstheme="minorHAnsi"/>
                <w:sz w:val="28"/>
                <w:szCs w:val="28"/>
              </w:rPr>
              <w:t>1000</w:t>
            </w:r>
          </w:p>
        </w:tc>
        <w:tc>
          <w:tcPr>
            <w:tcW w:w="2123" w:type="dxa"/>
          </w:tcPr>
          <w:p w:rsidR="0036415A" w:rsidRDefault="00EA23F9" w:rsidP="00E87BF4">
            <w:pPr>
              <w:pStyle w:val="Default"/>
              <w:jc w:val="center"/>
              <w:rPr>
                <w:rFonts w:asciiTheme="minorHAnsi" w:hAnsiTheme="minorHAnsi" w:cstheme="minorHAnsi"/>
                <w:sz w:val="28"/>
                <w:szCs w:val="28"/>
              </w:rPr>
            </w:pPr>
            <w:r>
              <w:rPr>
                <w:rFonts w:asciiTheme="minorHAnsi" w:hAnsiTheme="minorHAnsi" w:cstheme="minorHAnsi"/>
                <w:sz w:val="28"/>
                <w:szCs w:val="28"/>
              </w:rPr>
              <w:t>-37.13</w:t>
            </w:r>
          </w:p>
        </w:tc>
        <w:tc>
          <w:tcPr>
            <w:tcW w:w="2124" w:type="dxa"/>
          </w:tcPr>
          <w:p w:rsidR="0036415A" w:rsidRDefault="00EA23F9" w:rsidP="00E87BF4">
            <w:pPr>
              <w:pStyle w:val="Default"/>
              <w:jc w:val="center"/>
              <w:rPr>
                <w:rFonts w:asciiTheme="minorHAnsi" w:hAnsiTheme="minorHAnsi" w:cstheme="minorHAnsi"/>
                <w:sz w:val="28"/>
                <w:szCs w:val="28"/>
              </w:rPr>
            </w:pPr>
            <w:r w:rsidRPr="00EA23F9">
              <w:rPr>
                <w:rFonts w:asciiTheme="minorHAnsi" w:hAnsiTheme="minorHAnsi" w:cstheme="minorHAnsi"/>
                <w:sz w:val="28"/>
                <w:szCs w:val="28"/>
              </w:rPr>
              <w:t>89.2</w:t>
            </w:r>
          </w:p>
        </w:tc>
      </w:tr>
      <w:tr w:rsidR="0036415A" w:rsidTr="00E87BF4">
        <w:tc>
          <w:tcPr>
            <w:tcW w:w="2123" w:type="dxa"/>
          </w:tcPr>
          <w:p w:rsidR="0036415A" w:rsidRDefault="0036415A" w:rsidP="00E87BF4">
            <w:pPr>
              <w:pStyle w:val="Default"/>
              <w:jc w:val="center"/>
              <w:rPr>
                <w:rFonts w:asciiTheme="minorHAnsi" w:hAnsiTheme="minorHAnsi" w:cstheme="minorHAnsi"/>
                <w:sz w:val="28"/>
                <w:szCs w:val="28"/>
              </w:rPr>
            </w:pPr>
            <w:r>
              <w:rPr>
                <w:rFonts w:asciiTheme="minorHAnsi" w:hAnsiTheme="minorHAnsi" w:cstheme="minorHAnsi"/>
                <w:sz w:val="28"/>
                <w:szCs w:val="28"/>
              </w:rPr>
              <w:t>10000</w:t>
            </w:r>
          </w:p>
        </w:tc>
        <w:tc>
          <w:tcPr>
            <w:tcW w:w="2123" w:type="dxa"/>
          </w:tcPr>
          <w:p w:rsidR="0036415A" w:rsidRDefault="00EA23F9" w:rsidP="00E87BF4">
            <w:pPr>
              <w:pStyle w:val="Default"/>
              <w:jc w:val="center"/>
              <w:rPr>
                <w:rFonts w:asciiTheme="minorHAnsi" w:hAnsiTheme="minorHAnsi" w:cstheme="minorHAnsi"/>
                <w:sz w:val="28"/>
                <w:szCs w:val="28"/>
              </w:rPr>
            </w:pPr>
            <w:r w:rsidRPr="00EA23F9">
              <w:rPr>
                <w:rFonts w:asciiTheme="minorHAnsi" w:hAnsiTheme="minorHAnsi" w:cstheme="minorHAnsi"/>
                <w:sz w:val="28"/>
                <w:szCs w:val="28"/>
              </w:rPr>
              <w:t>-26.87</w:t>
            </w:r>
          </w:p>
        </w:tc>
        <w:tc>
          <w:tcPr>
            <w:tcW w:w="2124" w:type="dxa"/>
          </w:tcPr>
          <w:p w:rsidR="0036415A" w:rsidRDefault="00EA23F9" w:rsidP="00E87BF4">
            <w:pPr>
              <w:pStyle w:val="Default"/>
              <w:jc w:val="center"/>
              <w:rPr>
                <w:rFonts w:asciiTheme="minorHAnsi" w:hAnsiTheme="minorHAnsi" w:cstheme="minorHAnsi"/>
                <w:sz w:val="28"/>
                <w:szCs w:val="28"/>
              </w:rPr>
            </w:pPr>
            <w:r w:rsidRPr="00EA23F9">
              <w:rPr>
                <w:rFonts w:asciiTheme="minorHAnsi" w:hAnsiTheme="minorHAnsi" w:cstheme="minorHAnsi"/>
                <w:sz w:val="28"/>
                <w:szCs w:val="28"/>
              </w:rPr>
              <w:t>-87.4</w:t>
            </w:r>
          </w:p>
        </w:tc>
      </w:tr>
      <w:tr w:rsidR="0036415A" w:rsidTr="00E87BF4">
        <w:tc>
          <w:tcPr>
            <w:tcW w:w="2123" w:type="dxa"/>
          </w:tcPr>
          <w:p w:rsidR="0036415A" w:rsidRDefault="0036415A" w:rsidP="00E87BF4">
            <w:pPr>
              <w:pStyle w:val="Default"/>
              <w:jc w:val="center"/>
              <w:rPr>
                <w:rFonts w:asciiTheme="minorHAnsi" w:hAnsiTheme="minorHAnsi" w:cstheme="minorHAnsi"/>
                <w:sz w:val="28"/>
                <w:szCs w:val="28"/>
              </w:rPr>
            </w:pPr>
            <w:r>
              <w:rPr>
                <w:rFonts w:asciiTheme="minorHAnsi" w:hAnsiTheme="minorHAnsi" w:cstheme="minorHAnsi"/>
                <w:sz w:val="28"/>
                <w:szCs w:val="28"/>
              </w:rPr>
              <w:t>100000</w:t>
            </w:r>
          </w:p>
        </w:tc>
        <w:tc>
          <w:tcPr>
            <w:tcW w:w="2123" w:type="dxa"/>
          </w:tcPr>
          <w:p w:rsidR="0036415A" w:rsidRDefault="00EA23F9" w:rsidP="00AD345E">
            <w:pPr>
              <w:pStyle w:val="Default"/>
              <w:jc w:val="center"/>
              <w:rPr>
                <w:rFonts w:asciiTheme="minorHAnsi" w:hAnsiTheme="minorHAnsi" w:cstheme="minorHAnsi"/>
                <w:sz w:val="28"/>
                <w:szCs w:val="28"/>
              </w:rPr>
            </w:pPr>
            <w:r w:rsidRPr="00EA23F9">
              <w:rPr>
                <w:rFonts w:asciiTheme="minorHAnsi" w:hAnsiTheme="minorHAnsi" w:cstheme="minorHAnsi"/>
                <w:sz w:val="28"/>
                <w:szCs w:val="28"/>
              </w:rPr>
              <w:t>-49.38</w:t>
            </w:r>
          </w:p>
        </w:tc>
        <w:tc>
          <w:tcPr>
            <w:tcW w:w="2124" w:type="dxa"/>
          </w:tcPr>
          <w:p w:rsidR="0036415A" w:rsidRPr="00EA23F9" w:rsidRDefault="00EA23F9" w:rsidP="00E87BF4">
            <w:pPr>
              <w:pStyle w:val="Default"/>
              <w:jc w:val="center"/>
              <w:rPr>
                <w:rFonts w:asciiTheme="minorHAnsi" w:hAnsiTheme="minorHAnsi" w:cstheme="minorHAnsi"/>
                <w:sz w:val="28"/>
                <w:szCs w:val="28"/>
              </w:rPr>
            </w:pPr>
            <w:r w:rsidRPr="00EA23F9">
              <w:rPr>
                <w:rFonts w:asciiTheme="minorHAnsi" w:hAnsiTheme="minorHAnsi" w:cstheme="minorHAnsi"/>
                <w:sz w:val="28"/>
                <w:szCs w:val="28"/>
              </w:rPr>
              <w:t>-89.8</w:t>
            </w:r>
          </w:p>
        </w:tc>
      </w:tr>
    </w:tbl>
    <w:p w:rsidR="00327A69" w:rsidRPr="00327A69" w:rsidRDefault="00327A69" w:rsidP="00327A69">
      <w:pPr>
        <w:pStyle w:val="Default"/>
        <w:rPr>
          <w:rFonts w:asciiTheme="minorHAnsi" w:hAnsiTheme="minorHAnsi" w:cstheme="minorHAnsi"/>
          <w:sz w:val="28"/>
          <w:szCs w:val="28"/>
        </w:rPr>
      </w:pPr>
    </w:p>
    <w:p w:rsidR="00327A69" w:rsidRDefault="00327A69" w:rsidP="00E11CF4">
      <w:pPr>
        <w:rPr>
          <w:sz w:val="28"/>
          <w:szCs w:val="28"/>
        </w:rPr>
      </w:pPr>
    </w:p>
    <w:p w:rsidR="00327A69" w:rsidRDefault="00327A69" w:rsidP="00E11CF4">
      <w:pPr>
        <w:rPr>
          <w:sz w:val="28"/>
          <w:szCs w:val="28"/>
        </w:rPr>
      </w:pPr>
    </w:p>
    <w:p w:rsidR="00327A69" w:rsidRDefault="00327A69" w:rsidP="00E11CF4">
      <w:pPr>
        <w:rPr>
          <w:sz w:val="28"/>
          <w:szCs w:val="28"/>
        </w:rPr>
      </w:pPr>
    </w:p>
    <w:p w:rsidR="00846B0A" w:rsidRPr="00846B0A" w:rsidRDefault="00846B0A" w:rsidP="00E11CF4">
      <w:pPr>
        <w:rPr>
          <w:sz w:val="28"/>
          <w:szCs w:val="28"/>
        </w:rPr>
      </w:pPr>
    </w:p>
    <w:p w:rsidR="00E11CF4" w:rsidRDefault="00E11CF4" w:rsidP="00846B0A">
      <w:pPr>
        <w:pStyle w:val="Default"/>
        <w:rPr>
          <w:sz w:val="28"/>
          <w:szCs w:val="28"/>
        </w:rPr>
      </w:pPr>
      <w:r w:rsidRPr="007657B1">
        <w:rPr>
          <w:b/>
          <w:sz w:val="28"/>
          <w:szCs w:val="28"/>
        </w:rPr>
        <w:t>c.</w:t>
      </w:r>
      <w:r>
        <w:rPr>
          <w:sz w:val="28"/>
          <w:szCs w:val="28"/>
        </w:rPr>
        <w:t xml:space="preserve"> </w:t>
      </w:r>
      <w:r w:rsidR="00846B0A" w:rsidRPr="00846B0A">
        <w:rPr>
          <w:sz w:val="28"/>
          <w:szCs w:val="28"/>
        </w:rPr>
        <w:t>Para obtener los valores teóricos, observamos que nuestro circuito se trata de un divisor de tensión, por lo que realizamos los siguientes cálculos para hallar la ganancia en el nodo A:</w:t>
      </w:r>
    </w:p>
    <w:p w:rsidR="00846B0A" w:rsidRDefault="00846B0A" w:rsidP="00846B0A">
      <w:pPr>
        <w:pStyle w:val="Default"/>
        <w:rPr>
          <w:sz w:val="28"/>
          <w:szCs w:val="28"/>
        </w:rPr>
      </w:pPr>
    </w:p>
    <w:p w:rsidR="0048692F" w:rsidRDefault="00AD345E" w:rsidP="00846B0A">
      <w:pPr>
        <w:pStyle w:val="Default"/>
      </w:pPr>
      <w:r>
        <w:rPr>
          <w:noProof/>
          <w:lang w:eastAsia="es-ES"/>
        </w:rPr>
        <w:drawing>
          <wp:inline distT="0" distB="0" distL="0" distR="0">
            <wp:extent cx="4733925" cy="3345589"/>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oricos_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39171" cy="3349296"/>
                    </a:xfrm>
                    <a:prstGeom prst="rect">
                      <a:avLst/>
                    </a:prstGeom>
                  </pic:spPr>
                </pic:pic>
              </a:graphicData>
            </a:graphic>
          </wp:inline>
        </w:drawing>
      </w:r>
    </w:p>
    <w:p w:rsidR="00327A69" w:rsidRDefault="00327A69" w:rsidP="00846B0A">
      <w:pPr>
        <w:pStyle w:val="Default"/>
      </w:pPr>
    </w:p>
    <w:p w:rsidR="00327A69" w:rsidRDefault="00327A69" w:rsidP="00846B0A">
      <w:pPr>
        <w:pStyle w:val="Default"/>
        <w:rPr>
          <w:rFonts w:asciiTheme="minorHAnsi" w:hAnsiTheme="minorHAnsi" w:cstheme="minorHAnsi"/>
          <w:sz w:val="28"/>
          <w:szCs w:val="28"/>
        </w:rPr>
      </w:pPr>
      <w:r w:rsidRPr="00327A69">
        <w:rPr>
          <w:rFonts w:asciiTheme="minorHAnsi" w:hAnsiTheme="minorHAnsi" w:cstheme="minorHAnsi"/>
          <w:sz w:val="28"/>
          <w:szCs w:val="28"/>
        </w:rPr>
        <w:t xml:space="preserve">A partir de esta fórmula, examinamos los valores obtenidos para la ganancia </w:t>
      </w:r>
      <w:r w:rsidRPr="00327A69">
        <w:rPr>
          <w:rFonts w:asciiTheme="minorHAnsi" w:hAnsiTheme="minorHAnsi" w:cstheme="minorHAnsi"/>
          <w:b/>
          <w:bCs/>
          <w:sz w:val="28"/>
          <w:szCs w:val="28"/>
        </w:rPr>
        <w:t>((20*</w:t>
      </w:r>
      <w:proofErr w:type="spellStart"/>
      <w:r w:rsidRPr="00327A69">
        <w:rPr>
          <w:rFonts w:asciiTheme="minorHAnsi" w:hAnsiTheme="minorHAnsi" w:cstheme="minorHAnsi"/>
          <w:b/>
          <w:bCs/>
          <w:sz w:val="28"/>
          <w:szCs w:val="28"/>
        </w:rPr>
        <w:t>log|V</w:t>
      </w:r>
      <w:proofErr w:type="spellEnd"/>
      <w:r w:rsidRPr="00327A69">
        <w:rPr>
          <w:rFonts w:asciiTheme="minorHAnsi" w:hAnsiTheme="minorHAnsi" w:cstheme="minorHAnsi"/>
          <w:b/>
          <w:bCs/>
          <w:sz w:val="28"/>
          <w:szCs w:val="28"/>
        </w:rPr>
        <w:t xml:space="preserve">(A)|), </w:t>
      </w:r>
      <w:r w:rsidRPr="00327A69">
        <w:rPr>
          <w:rFonts w:asciiTheme="minorHAnsi" w:hAnsiTheme="minorHAnsi" w:cstheme="minorHAnsi"/>
          <w:sz w:val="28"/>
          <w:szCs w:val="28"/>
        </w:rPr>
        <w:t xml:space="preserve">y la fase de la señal ϕ(V(A)), para distintas frecuencias, teniendo en cuenta que: </w:t>
      </w:r>
      <w:r w:rsidRPr="00327A69">
        <w:rPr>
          <w:rFonts w:asciiTheme="minorHAnsi" w:hAnsiTheme="minorHAnsi" w:cstheme="minorHAnsi"/>
          <w:b/>
          <w:bCs/>
          <w:sz w:val="28"/>
          <w:szCs w:val="28"/>
        </w:rPr>
        <w:t>ω=2* π * f</w:t>
      </w:r>
      <w:r w:rsidRPr="00327A69">
        <w:rPr>
          <w:rFonts w:asciiTheme="minorHAnsi" w:hAnsiTheme="minorHAnsi" w:cstheme="minorHAnsi"/>
          <w:sz w:val="28"/>
          <w:szCs w:val="28"/>
        </w:rPr>
        <w:t xml:space="preserve">, que </w:t>
      </w:r>
      <w:r w:rsidRPr="00327A69">
        <w:rPr>
          <w:rFonts w:asciiTheme="minorHAnsi" w:hAnsiTheme="minorHAnsi" w:cstheme="minorHAnsi"/>
          <w:b/>
          <w:bCs/>
          <w:sz w:val="28"/>
          <w:szCs w:val="28"/>
        </w:rPr>
        <w:t>ϕ=</w:t>
      </w:r>
      <w:proofErr w:type="spellStart"/>
      <w:r w:rsidRPr="00327A69">
        <w:rPr>
          <w:rFonts w:asciiTheme="minorHAnsi" w:hAnsiTheme="minorHAnsi" w:cstheme="minorHAnsi"/>
          <w:b/>
          <w:bCs/>
          <w:sz w:val="28"/>
          <w:szCs w:val="28"/>
        </w:rPr>
        <w:t>arctg</w:t>
      </w:r>
      <w:proofErr w:type="spellEnd"/>
      <w:r w:rsidRPr="00327A69">
        <w:rPr>
          <w:rFonts w:asciiTheme="minorHAnsi" w:hAnsiTheme="minorHAnsi" w:cstheme="minorHAnsi"/>
          <w:b/>
          <w:bCs/>
          <w:sz w:val="28"/>
          <w:szCs w:val="28"/>
        </w:rPr>
        <w:t>(</w:t>
      </w:r>
      <w:proofErr w:type="spellStart"/>
      <w:r w:rsidR="0036415A" w:rsidRPr="0036415A">
        <w:rPr>
          <w:rFonts w:ascii="Cambria Math" w:hAnsi="Cambria Math" w:cs="Cambria Math"/>
          <w:b/>
          <w:sz w:val="28"/>
          <w:szCs w:val="28"/>
        </w:rPr>
        <w:t>Im</w:t>
      </w:r>
      <w:proofErr w:type="spellEnd"/>
      <w:r w:rsidRPr="00327A69">
        <w:rPr>
          <w:rFonts w:asciiTheme="minorHAnsi" w:hAnsiTheme="minorHAnsi" w:cstheme="minorHAnsi"/>
          <w:sz w:val="28"/>
          <w:szCs w:val="28"/>
        </w:rPr>
        <w:t>(</w:t>
      </w:r>
      <w:r w:rsidR="0036415A" w:rsidRPr="0036415A">
        <w:rPr>
          <w:rFonts w:ascii="Cambria Math" w:hAnsi="Cambria Math" w:cs="Cambria Math"/>
          <w:b/>
          <w:sz w:val="28"/>
          <w:szCs w:val="28"/>
        </w:rPr>
        <w:t>numerador</w:t>
      </w:r>
      <w:r w:rsidRPr="00327A69">
        <w:rPr>
          <w:rFonts w:asciiTheme="minorHAnsi" w:hAnsiTheme="minorHAnsi" w:cstheme="minorHAnsi"/>
          <w:sz w:val="28"/>
          <w:szCs w:val="28"/>
        </w:rPr>
        <w:t xml:space="preserve">) </w:t>
      </w:r>
      <w:r w:rsidR="0036415A" w:rsidRPr="0036415A">
        <w:rPr>
          <w:rFonts w:ascii="Cambria Math" w:hAnsi="Cambria Math" w:cs="Cambria Math"/>
          <w:b/>
          <w:sz w:val="28"/>
          <w:szCs w:val="28"/>
        </w:rPr>
        <w:t>Re</w:t>
      </w:r>
      <w:r w:rsidRPr="00327A69">
        <w:rPr>
          <w:rFonts w:asciiTheme="minorHAnsi" w:hAnsiTheme="minorHAnsi" w:cstheme="minorHAnsi"/>
          <w:sz w:val="28"/>
          <w:szCs w:val="28"/>
        </w:rPr>
        <w:t>(</w:t>
      </w:r>
      <w:r w:rsidR="0036415A" w:rsidRPr="0036415A">
        <w:rPr>
          <w:rFonts w:ascii="Cambria Math" w:hAnsi="Cambria Math" w:cs="Cambria Math"/>
          <w:b/>
          <w:sz w:val="28"/>
          <w:szCs w:val="28"/>
        </w:rPr>
        <w:t>numerador</w:t>
      </w:r>
      <w:r w:rsidRPr="00327A69">
        <w:rPr>
          <w:rFonts w:asciiTheme="minorHAnsi" w:hAnsiTheme="minorHAnsi" w:cstheme="minorHAnsi"/>
          <w:sz w:val="28"/>
          <w:szCs w:val="28"/>
        </w:rPr>
        <w:t xml:space="preserve">) ) </w:t>
      </w:r>
      <w:r w:rsidRPr="00327A69">
        <w:rPr>
          <w:rFonts w:asciiTheme="minorHAnsi" w:hAnsiTheme="minorHAnsi" w:cstheme="minorHAnsi"/>
          <w:b/>
          <w:bCs/>
          <w:sz w:val="28"/>
          <w:szCs w:val="28"/>
        </w:rPr>
        <w:t xml:space="preserve">- </w:t>
      </w:r>
      <w:proofErr w:type="spellStart"/>
      <w:r w:rsidRPr="00327A69">
        <w:rPr>
          <w:rFonts w:asciiTheme="minorHAnsi" w:hAnsiTheme="minorHAnsi" w:cstheme="minorHAnsi"/>
          <w:b/>
          <w:bCs/>
          <w:sz w:val="28"/>
          <w:szCs w:val="28"/>
        </w:rPr>
        <w:t>arctg</w:t>
      </w:r>
      <w:proofErr w:type="spellEnd"/>
      <w:r w:rsidRPr="00327A69">
        <w:rPr>
          <w:rFonts w:asciiTheme="minorHAnsi" w:hAnsiTheme="minorHAnsi" w:cstheme="minorHAnsi"/>
          <w:b/>
          <w:bCs/>
          <w:sz w:val="28"/>
          <w:szCs w:val="28"/>
        </w:rPr>
        <w:t>(</w:t>
      </w:r>
      <w:proofErr w:type="spellStart"/>
      <w:r w:rsidR="0036415A" w:rsidRPr="0036415A">
        <w:rPr>
          <w:rFonts w:ascii="Cambria Math" w:hAnsi="Cambria Math" w:cs="Cambria Math"/>
          <w:b/>
          <w:sz w:val="28"/>
          <w:szCs w:val="28"/>
        </w:rPr>
        <w:t>Im</w:t>
      </w:r>
      <w:proofErr w:type="spellEnd"/>
      <w:r w:rsidRPr="00327A69">
        <w:rPr>
          <w:rFonts w:asciiTheme="minorHAnsi" w:hAnsiTheme="minorHAnsi" w:cstheme="minorHAnsi"/>
          <w:sz w:val="28"/>
          <w:szCs w:val="28"/>
        </w:rPr>
        <w:t>(</w:t>
      </w:r>
      <w:r w:rsidR="0036415A" w:rsidRPr="0036415A">
        <w:rPr>
          <w:rFonts w:ascii="Cambria Math" w:hAnsi="Cambria Math" w:cs="Cambria Math"/>
          <w:b/>
          <w:sz w:val="28"/>
          <w:szCs w:val="28"/>
        </w:rPr>
        <w:t>denominador</w:t>
      </w:r>
      <w:r w:rsidRPr="00327A69">
        <w:rPr>
          <w:rFonts w:asciiTheme="minorHAnsi" w:hAnsiTheme="minorHAnsi" w:cstheme="minorHAnsi"/>
          <w:sz w:val="28"/>
          <w:szCs w:val="28"/>
        </w:rPr>
        <w:t xml:space="preserve">) </w:t>
      </w:r>
      <w:r w:rsidR="0036415A" w:rsidRPr="0036415A">
        <w:rPr>
          <w:rFonts w:ascii="Cambria Math" w:hAnsi="Cambria Math" w:cs="Cambria Math"/>
          <w:b/>
          <w:sz w:val="28"/>
          <w:szCs w:val="28"/>
        </w:rPr>
        <w:t>Re</w:t>
      </w:r>
      <w:r w:rsidRPr="00327A69">
        <w:rPr>
          <w:rFonts w:asciiTheme="minorHAnsi" w:hAnsiTheme="minorHAnsi" w:cstheme="minorHAnsi"/>
          <w:sz w:val="28"/>
          <w:szCs w:val="28"/>
        </w:rPr>
        <w:t>(</w:t>
      </w:r>
      <w:r w:rsidR="0036415A" w:rsidRPr="0036415A">
        <w:rPr>
          <w:rFonts w:ascii="Cambria Math" w:hAnsi="Cambria Math" w:cs="Cambria Math"/>
          <w:b/>
          <w:sz w:val="28"/>
          <w:szCs w:val="28"/>
        </w:rPr>
        <w:t>denominador</w:t>
      </w:r>
      <w:r w:rsidRPr="00327A69">
        <w:rPr>
          <w:rFonts w:asciiTheme="minorHAnsi" w:hAnsiTheme="minorHAnsi" w:cstheme="minorHAnsi"/>
          <w:sz w:val="28"/>
          <w:szCs w:val="28"/>
        </w:rPr>
        <w:t>)) = 0</w:t>
      </w:r>
      <w:r w:rsidR="00D36655">
        <w:rPr>
          <w:rFonts w:asciiTheme="minorHAnsi" w:hAnsiTheme="minorHAnsi" w:cstheme="minorHAnsi"/>
          <w:sz w:val="28"/>
          <w:szCs w:val="28"/>
        </w:rPr>
        <w:t xml:space="preserve"> </w:t>
      </w:r>
      <w:r w:rsidRPr="00327A69">
        <w:rPr>
          <w:rFonts w:asciiTheme="minorHAnsi" w:hAnsiTheme="minorHAnsi" w:cstheme="minorHAnsi"/>
          <w:sz w:val="28"/>
          <w:szCs w:val="28"/>
        </w:rPr>
        <w:t xml:space="preserve">- </w:t>
      </w:r>
      <w:proofErr w:type="spellStart"/>
      <w:r w:rsidRPr="00D36655">
        <w:rPr>
          <w:rFonts w:asciiTheme="minorHAnsi" w:hAnsiTheme="minorHAnsi" w:cstheme="minorHAnsi"/>
          <w:b/>
          <w:sz w:val="28"/>
          <w:szCs w:val="28"/>
        </w:rPr>
        <w:t>arctg</w:t>
      </w:r>
      <w:proofErr w:type="spellEnd"/>
      <w:r w:rsidRPr="00327A69">
        <w:rPr>
          <w:rFonts w:asciiTheme="minorHAnsi" w:hAnsiTheme="minorHAnsi" w:cstheme="minorHAnsi"/>
          <w:sz w:val="28"/>
          <w:szCs w:val="28"/>
        </w:rPr>
        <w:t>(</w:t>
      </w:r>
      <w:proofErr w:type="spellStart"/>
      <w:r w:rsidRPr="0036415A">
        <w:rPr>
          <w:rFonts w:asciiTheme="minorHAnsi" w:hAnsiTheme="minorHAnsi" w:cstheme="minorHAnsi"/>
          <w:b/>
          <w:sz w:val="28"/>
          <w:szCs w:val="28"/>
        </w:rPr>
        <w:t>Im</w:t>
      </w:r>
      <w:proofErr w:type="spellEnd"/>
      <w:r w:rsidRPr="00327A69">
        <w:rPr>
          <w:rFonts w:asciiTheme="minorHAnsi" w:hAnsiTheme="minorHAnsi" w:cstheme="minorHAnsi"/>
          <w:sz w:val="28"/>
          <w:szCs w:val="28"/>
        </w:rPr>
        <w:t>(</w:t>
      </w:r>
      <w:r w:rsidRPr="0036415A">
        <w:rPr>
          <w:rFonts w:asciiTheme="minorHAnsi" w:hAnsiTheme="minorHAnsi" w:cstheme="minorHAnsi"/>
          <w:b/>
          <w:sz w:val="28"/>
          <w:szCs w:val="28"/>
        </w:rPr>
        <w:t>denominador</w:t>
      </w:r>
      <w:r w:rsidRPr="00327A69">
        <w:rPr>
          <w:rFonts w:asciiTheme="minorHAnsi" w:hAnsiTheme="minorHAnsi" w:cstheme="minorHAnsi"/>
          <w:sz w:val="28"/>
          <w:szCs w:val="28"/>
        </w:rPr>
        <w:t>))</w:t>
      </w:r>
    </w:p>
    <w:p w:rsidR="00327A69" w:rsidRDefault="00327A69" w:rsidP="00846B0A">
      <w:pPr>
        <w:pStyle w:val="Default"/>
        <w:rPr>
          <w:rFonts w:asciiTheme="minorHAnsi" w:hAnsiTheme="minorHAnsi" w:cstheme="minorHAnsi"/>
          <w:sz w:val="28"/>
          <w:szCs w:val="28"/>
        </w:rPr>
      </w:pPr>
    </w:p>
    <w:tbl>
      <w:tblPr>
        <w:tblStyle w:val="Tablaconcuadrcula"/>
        <w:tblW w:w="0" w:type="auto"/>
        <w:tblLook w:val="04A0" w:firstRow="1" w:lastRow="0" w:firstColumn="1" w:lastColumn="0" w:noHBand="0" w:noVBand="1"/>
      </w:tblPr>
      <w:tblGrid>
        <w:gridCol w:w="2123"/>
        <w:gridCol w:w="2123"/>
        <w:gridCol w:w="2124"/>
      </w:tblGrid>
      <w:tr w:rsidR="0036415A" w:rsidTr="00327A69">
        <w:tc>
          <w:tcPr>
            <w:tcW w:w="2123" w:type="dxa"/>
          </w:tcPr>
          <w:p w:rsidR="0036415A" w:rsidRPr="00327A69" w:rsidRDefault="0036415A" w:rsidP="00327A69">
            <w:pPr>
              <w:pStyle w:val="Default"/>
              <w:jc w:val="center"/>
              <w:rPr>
                <w:rFonts w:asciiTheme="minorHAnsi" w:hAnsiTheme="minorHAnsi" w:cstheme="minorHAnsi"/>
                <w:b/>
                <w:sz w:val="28"/>
                <w:szCs w:val="28"/>
              </w:rPr>
            </w:pPr>
            <w:r w:rsidRPr="00327A69">
              <w:rPr>
                <w:rFonts w:asciiTheme="minorHAnsi" w:hAnsiTheme="minorHAnsi" w:cstheme="minorHAnsi"/>
                <w:b/>
                <w:sz w:val="28"/>
                <w:szCs w:val="28"/>
              </w:rPr>
              <w:t>Frecuencia(Hz)</w:t>
            </w:r>
          </w:p>
        </w:tc>
        <w:tc>
          <w:tcPr>
            <w:tcW w:w="2123" w:type="dxa"/>
          </w:tcPr>
          <w:p w:rsidR="0036415A" w:rsidRPr="00327A69" w:rsidRDefault="0036415A" w:rsidP="00327A69">
            <w:pPr>
              <w:pStyle w:val="Default"/>
              <w:jc w:val="center"/>
              <w:rPr>
                <w:rFonts w:asciiTheme="minorHAnsi" w:hAnsiTheme="minorHAnsi" w:cstheme="minorHAnsi"/>
                <w:b/>
                <w:sz w:val="28"/>
                <w:szCs w:val="28"/>
              </w:rPr>
            </w:pPr>
            <w:r w:rsidRPr="00327A69">
              <w:rPr>
                <w:rFonts w:asciiTheme="minorHAnsi" w:hAnsiTheme="minorHAnsi" w:cstheme="minorHAnsi"/>
                <w:b/>
                <w:sz w:val="28"/>
                <w:szCs w:val="28"/>
              </w:rPr>
              <w:t>Ganancia(dB)</w:t>
            </w:r>
          </w:p>
        </w:tc>
        <w:tc>
          <w:tcPr>
            <w:tcW w:w="2124" w:type="dxa"/>
          </w:tcPr>
          <w:p w:rsidR="0036415A" w:rsidRPr="00327A69" w:rsidRDefault="0036415A" w:rsidP="00327A69">
            <w:pPr>
              <w:pStyle w:val="Default"/>
              <w:jc w:val="center"/>
              <w:rPr>
                <w:rFonts w:asciiTheme="minorHAnsi" w:hAnsiTheme="minorHAnsi" w:cstheme="minorHAnsi"/>
                <w:b/>
                <w:sz w:val="28"/>
                <w:szCs w:val="28"/>
              </w:rPr>
            </w:pPr>
            <w:r w:rsidRPr="00327A69">
              <w:rPr>
                <w:rFonts w:asciiTheme="minorHAnsi" w:hAnsiTheme="minorHAnsi" w:cstheme="minorHAnsi"/>
                <w:b/>
                <w:sz w:val="28"/>
                <w:szCs w:val="28"/>
              </w:rPr>
              <w:t>Fase(</w:t>
            </w:r>
            <w:r w:rsidR="00A3015A" w:rsidRPr="0036415A">
              <w:rPr>
                <w:rFonts w:asciiTheme="minorHAnsi" w:hAnsiTheme="minorHAnsi" w:cstheme="minorHAnsi"/>
                <w:b/>
                <w:sz w:val="28"/>
                <w:szCs w:val="28"/>
              </w:rPr>
              <w:t>°</w:t>
            </w:r>
            <w:r w:rsidRPr="00327A69">
              <w:rPr>
                <w:rFonts w:asciiTheme="minorHAnsi" w:hAnsiTheme="minorHAnsi" w:cstheme="minorHAnsi"/>
                <w:b/>
                <w:sz w:val="28"/>
                <w:szCs w:val="28"/>
              </w:rPr>
              <w:t>)</w:t>
            </w:r>
          </w:p>
        </w:tc>
      </w:tr>
      <w:tr w:rsidR="0036415A" w:rsidTr="00327A69">
        <w:tc>
          <w:tcPr>
            <w:tcW w:w="2123" w:type="dxa"/>
          </w:tcPr>
          <w:p w:rsidR="0036415A" w:rsidRDefault="0036415A" w:rsidP="00327A69">
            <w:pPr>
              <w:pStyle w:val="Default"/>
              <w:jc w:val="center"/>
              <w:rPr>
                <w:rFonts w:asciiTheme="minorHAnsi" w:hAnsiTheme="minorHAnsi" w:cstheme="minorHAnsi"/>
                <w:sz w:val="28"/>
                <w:szCs w:val="28"/>
              </w:rPr>
            </w:pPr>
            <w:r>
              <w:rPr>
                <w:rFonts w:asciiTheme="minorHAnsi" w:hAnsiTheme="minorHAnsi" w:cstheme="minorHAnsi"/>
                <w:sz w:val="28"/>
                <w:szCs w:val="28"/>
              </w:rPr>
              <w:t>10</w:t>
            </w:r>
          </w:p>
        </w:tc>
        <w:tc>
          <w:tcPr>
            <w:tcW w:w="2123" w:type="dxa"/>
          </w:tcPr>
          <w:p w:rsidR="0036415A" w:rsidRDefault="00AD345E" w:rsidP="00327A69">
            <w:pPr>
              <w:pStyle w:val="Default"/>
              <w:jc w:val="center"/>
              <w:rPr>
                <w:rFonts w:asciiTheme="minorHAnsi" w:hAnsiTheme="minorHAnsi" w:cstheme="minorHAnsi"/>
                <w:sz w:val="28"/>
                <w:szCs w:val="28"/>
              </w:rPr>
            </w:pPr>
            <w:r>
              <w:rPr>
                <w:rFonts w:asciiTheme="minorHAnsi" w:hAnsiTheme="minorHAnsi" w:cstheme="minorHAnsi"/>
                <w:sz w:val="28"/>
                <w:szCs w:val="28"/>
              </w:rPr>
              <w:t>-77,47</w:t>
            </w:r>
          </w:p>
        </w:tc>
        <w:tc>
          <w:tcPr>
            <w:tcW w:w="2124" w:type="dxa"/>
          </w:tcPr>
          <w:p w:rsidR="0036415A" w:rsidRDefault="00EA23F9" w:rsidP="00327A69">
            <w:pPr>
              <w:pStyle w:val="Default"/>
              <w:jc w:val="center"/>
              <w:rPr>
                <w:rFonts w:asciiTheme="minorHAnsi" w:hAnsiTheme="minorHAnsi" w:cstheme="minorHAnsi"/>
                <w:sz w:val="28"/>
                <w:szCs w:val="28"/>
              </w:rPr>
            </w:pPr>
            <w:r w:rsidRPr="00AD345E">
              <w:rPr>
                <w:rFonts w:asciiTheme="minorHAnsi" w:hAnsiTheme="minorHAnsi" w:cstheme="minorHAnsi"/>
                <w:sz w:val="28"/>
                <w:szCs w:val="28"/>
              </w:rPr>
              <w:t>89.90</w:t>
            </w:r>
          </w:p>
        </w:tc>
      </w:tr>
      <w:tr w:rsidR="0036415A" w:rsidTr="00327A69">
        <w:tc>
          <w:tcPr>
            <w:tcW w:w="2123" w:type="dxa"/>
          </w:tcPr>
          <w:p w:rsidR="0036415A" w:rsidRDefault="0036415A" w:rsidP="00327A69">
            <w:pPr>
              <w:pStyle w:val="Default"/>
              <w:jc w:val="center"/>
              <w:rPr>
                <w:rFonts w:asciiTheme="minorHAnsi" w:hAnsiTheme="minorHAnsi" w:cstheme="minorHAnsi"/>
                <w:sz w:val="28"/>
                <w:szCs w:val="28"/>
              </w:rPr>
            </w:pPr>
            <w:r>
              <w:rPr>
                <w:rFonts w:asciiTheme="minorHAnsi" w:hAnsiTheme="minorHAnsi" w:cstheme="minorHAnsi"/>
                <w:sz w:val="28"/>
                <w:szCs w:val="28"/>
              </w:rPr>
              <w:t>100</w:t>
            </w:r>
          </w:p>
        </w:tc>
        <w:tc>
          <w:tcPr>
            <w:tcW w:w="2123" w:type="dxa"/>
          </w:tcPr>
          <w:p w:rsidR="0036415A" w:rsidRDefault="00EA23F9" w:rsidP="00327A69">
            <w:pPr>
              <w:pStyle w:val="Default"/>
              <w:jc w:val="center"/>
              <w:rPr>
                <w:rFonts w:asciiTheme="minorHAnsi" w:hAnsiTheme="minorHAnsi" w:cstheme="minorHAnsi"/>
                <w:sz w:val="28"/>
                <w:szCs w:val="28"/>
              </w:rPr>
            </w:pPr>
            <w:r>
              <w:rPr>
                <w:rFonts w:asciiTheme="minorHAnsi" w:hAnsiTheme="minorHAnsi" w:cstheme="minorHAnsi"/>
                <w:sz w:val="28"/>
                <w:szCs w:val="28"/>
              </w:rPr>
              <w:t>-57,47</w:t>
            </w:r>
          </w:p>
        </w:tc>
        <w:tc>
          <w:tcPr>
            <w:tcW w:w="2124" w:type="dxa"/>
          </w:tcPr>
          <w:p w:rsidR="0036415A" w:rsidRDefault="00EA23F9" w:rsidP="00327A69">
            <w:pPr>
              <w:pStyle w:val="Default"/>
              <w:jc w:val="center"/>
              <w:rPr>
                <w:rFonts w:asciiTheme="minorHAnsi" w:hAnsiTheme="minorHAnsi" w:cstheme="minorHAnsi"/>
                <w:sz w:val="28"/>
                <w:szCs w:val="28"/>
              </w:rPr>
            </w:pPr>
            <w:r w:rsidRPr="00AD345E">
              <w:rPr>
                <w:rFonts w:asciiTheme="minorHAnsi" w:hAnsiTheme="minorHAnsi" w:cstheme="minorHAnsi"/>
                <w:sz w:val="28"/>
                <w:szCs w:val="28"/>
              </w:rPr>
              <w:t>89.90</w:t>
            </w:r>
          </w:p>
        </w:tc>
      </w:tr>
      <w:tr w:rsidR="0036415A" w:rsidTr="00327A69">
        <w:tc>
          <w:tcPr>
            <w:tcW w:w="2123" w:type="dxa"/>
          </w:tcPr>
          <w:p w:rsidR="0036415A" w:rsidRDefault="0036415A" w:rsidP="00327A69">
            <w:pPr>
              <w:pStyle w:val="Default"/>
              <w:jc w:val="center"/>
              <w:rPr>
                <w:rFonts w:asciiTheme="minorHAnsi" w:hAnsiTheme="minorHAnsi" w:cstheme="minorHAnsi"/>
                <w:sz w:val="28"/>
                <w:szCs w:val="28"/>
              </w:rPr>
            </w:pPr>
            <w:r>
              <w:rPr>
                <w:rFonts w:asciiTheme="minorHAnsi" w:hAnsiTheme="minorHAnsi" w:cstheme="minorHAnsi"/>
                <w:sz w:val="28"/>
                <w:szCs w:val="28"/>
              </w:rPr>
              <w:t>1000</w:t>
            </w:r>
          </w:p>
        </w:tc>
        <w:tc>
          <w:tcPr>
            <w:tcW w:w="2123" w:type="dxa"/>
          </w:tcPr>
          <w:p w:rsidR="0036415A" w:rsidRDefault="00EA23F9" w:rsidP="00327A69">
            <w:pPr>
              <w:pStyle w:val="Default"/>
              <w:jc w:val="center"/>
              <w:rPr>
                <w:rFonts w:asciiTheme="minorHAnsi" w:hAnsiTheme="minorHAnsi" w:cstheme="minorHAnsi"/>
                <w:sz w:val="28"/>
                <w:szCs w:val="28"/>
              </w:rPr>
            </w:pPr>
            <w:r>
              <w:rPr>
                <w:rFonts w:asciiTheme="minorHAnsi" w:hAnsiTheme="minorHAnsi" w:cstheme="minorHAnsi"/>
                <w:sz w:val="28"/>
                <w:szCs w:val="28"/>
              </w:rPr>
              <w:t>-37.81</w:t>
            </w:r>
          </w:p>
        </w:tc>
        <w:tc>
          <w:tcPr>
            <w:tcW w:w="2124" w:type="dxa"/>
          </w:tcPr>
          <w:p w:rsidR="0036415A" w:rsidRDefault="00EA23F9" w:rsidP="00327A69">
            <w:pPr>
              <w:pStyle w:val="Default"/>
              <w:jc w:val="center"/>
              <w:rPr>
                <w:rFonts w:asciiTheme="minorHAnsi" w:hAnsiTheme="minorHAnsi" w:cstheme="minorHAnsi"/>
                <w:sz w:val="28"/>
                <w:szCs w:val="28"/>
              </w:rPr>
            </w:pPr>
            <w:r>
              <w:rPr>
                <w:rFonts w:asciiTheme="minorHAnsi" w:hAnsiTheme="minorHAnsi" w:cstheme="minorHAnsi"/>
                <w:sz w:val="28"/>
                <w:szCs w:val="28"/>
              </w:rPr>
              <w:t>89.23</w:t>
            </w:r>
          </w:p>
        </w:tc>
      </w:tr>
      <w:tr w:rsidR="0036415A" w:rsidTr="00327A69">
        <w:tc>
          <w:tcPr>
            <w:tcW w:w="2123" w:type="dxa"/>
          </w:tcPr>
          <w:p w:rsidR="0036415A" w:rsidRDefault="0036415A" w:rsidP="00327A69">
            <w:pPr>
              <w:pStyle w:val="Default"/>
              <w:jc w:val="center"/>
              <w:rPr>
                <w:rFonts w:asciiTheme="minorHAnsi" w:hAnsiTheme="minorHAnsi" w:cstheme="minorHAnsi"/>
                <w:sz w:val="28"/>
                <w:szCs w:val="28"/>
              </w:rPr>
            </w:pPr>
            <w:r>
              <w:rPr>
                <w:rFonts w:asciiTheme="minorHAnsi" w:hAnsiTheme="minorHAnsi" w:cstheme="minorHAnsi"/>
                <w:sz w:val="28"/>
                <w:szCs w:val="28"/>
              </w:rPr>
              <w:t>10000</w:t>
            </w:r>
          </w:p>
        </w:tc>
        <w:tc>
          <w:tcPr>
            <w:tcW w:w="2123" w:type="dxa"/>
          </w:tcPr>
          <w:p w:rsidR="0036415A" w:rsidRDefault="00EA23F9" w:rsidP="00327A69">
            <w:pPr>
              <w:pStyle w:val="Default"/>
              <w:jc w:val="center"/>
              <w:rPr>
                <w:rFonts w:asciiTheme="minorHAnsi" w:hAnsiTheme="minorHAnsi" w:cstheme="minorHAnsi"/>
                <w:sz w:val="28"/>
                <w:szCs w:val="28"/>
              </w:rPr>
            </w:pPr>
            <w:r>
              <w:rPr>
                <w:rFonts w:asciiTheme="minorHAnsi" w:hAnsiTheme="minorHAnsi" w:cstheme="minorHAnsi"/>
                <w:sz w:val="28"/>
                <w:szCs w:val="28"/>
              </w:rPr>
              <w:t>-31.36</w:t>
            </w:r>
          </w:p>
        </w:tc>
        <w:tc>
          <w:tcPr>
            <w:tcW w:w="2124" w:type="dxa"/>
          </w:tcPr>
          <w:p w:rsidR="0036415A" w:rsidRDefault="00EA23F9" w:rsidP="00327A69">
            <w:pPr>
              <w:pStyle w:val="Default"/>
              <w:jc w:val="center"/>
              <w:rPr>
                <w:rFonts w:asciiTheme="minorHAnsi" w:hAnsiTheme="minorHAnsi" w:cstheme="minorHAnsi"/>
                <w:sz w:val="28"/>
                <w:szCs w:val="28"/>
              </w:rPr>
            </w:pPr>
            <w:r>
              <w:rPr>
                <w:rFonts w:asciiTheme="minorHAnsi" w:hAnsiTheme="minorHAnsi" w:cstheme="minorHAnsi"/>
                <w:sz w:val="28"/>
                <w:szCs w:val="28"/>
              </w:rPr>
              <w:t>-87.37</w:t>
            </w:r>
          </w:p>
        </w:tc>
      </w:tr>
      <w:tr w:rsidR="0036415A" w:rsidTr="00327A69">
        <w:tc>
          <w:tcPr>
            <w:tcW w:w="2123" w:type="dxa"/>
          </w:tcPr>
          <w:p w:rsidR="0036415A" w:rsidRDefault="0036415A" w:rsidP="00327A69">
            <w:pPr>
              <w:pStyle w:val="Default"/>
              <w:jc w:val="center"/>
              <w:rPr>
                <w:rFonts w:asciiTheme="minorHAnsi" w:hAnsiTheme="minorHAnsi" w:cstheme="minorHAnsi"/>
                <w:sz w:val="28"/>
                <w:szCs w:val="28"/>
              </w:rPr>
            </w:pPr>
            <w:r>
              <w:rPr>
                <w:rFonts w:asciiTheme="minorHAnsi" w:hAnsiTheme="minorHAnsi" w:cstheme="minorHAnsi"/>
                <w:sz w:val="28"/>
                <w:szCs w:val="28"/>
              </w:rPr>
              <w:t>100000</w:t>
            </w:r>
          </w:p>
        </w:tc>
        <w:tc>
          <w:tcPr>
            <w:tcW w:w="2123" w:type="dxa"/>
          </w:tcPr>
          <w:p w:rsidR="0036415A" w:rsidRDefault="00EA23F9" w:rsidP="00327A69">
            <w:pPr>
              <w:pStyle w:val="Default"/>
              <w:jc w:val="center"/>
              <w:rPr>
                <w:rFonts w:asciiTheme="minorHAnsi" w:hAnsiTheme="minorHAnsi" w:cstheme="minorHAnsi"/>
                <w:sz w:val="28"/>
                <w:szCs w:val="28"/>
              </w:rPr>
            </w:pPr>
            <w:r>
              <w:rPr>
                <w:rFonts w:asciiTheme="minorHAnsi" w:hAnsiTheme="minorHAnsi" w:cstheme="minorHAnsi"/>
                <w:sz w:val="28"/>
                <w:szCs w:val="28"/>
              </w:rPr>
              <w:t>-49.42</w:t>
            </w:r>
          </w:p>
        </w:tc>
        <w:tc>
          <w:tcPr>
            <w:tcW w:w="2124" w:type="dxa"/>
          </w:tcPr>
          <w:p w:rsidR="0036415A" w:rsidRDefault="00EA23F9" w:rsidP="00327A69">
            <w:pPr>
              <w:pStyle w:val="Default"/>
              <w:jc w:val="center"/>
              <w:rPr>
                <w:rFonts w:asciiTheme="minorHAnsi" w:hAnsiTheme="minorHAnsi" w:cstheme="minorHAnsi"/>
                <w:sz w:val="28"/>
                <w:szCs w:val="28"/>
              </w:rPr>
            </w:pPr>
            <w:r w:rsidRPr="00EA23F9">
              <w:rPr>
                <w:rFonts w:asciiTheme="minorHAnsi" w:hAnsiTheme="minorHAnsi" w:cstheme="minorHAnsi"/>
                <w:sz w:val="28"/>
                <w:szCs w:val="28"/>
              </w:rPr>
              <w:t>-89.8</w:t>
            </w:r>
          </w:p>
        </w:tc>
      </w:tr>
    </w:tbl>
    <w:p w:rsidR="00327A69" w:rsidRPr="00327A69" w:rsidRDefault="00327A69" w:rsidP="00846B0A">
      <w:pPr>
        <w:pStyle w:val="Default"/>
        <w:rPr>
          <w:rFonts w:asciiTheme="minorHAnsi" w:hAnsiTheme="minorHAnsi" w:cstheme="minorHAnsi"/>
          <w:sz w:val="28"/>
          <w:szCs w:val="28"/>
        </w:rPr>
      </w:pPr>
    </w:p>
    <w:p w:rsidR="00327A69" w:rsidRPr="00EA23F9" w:rsidRDefault="00EA23F9" w:rsidP="00846B0A">
      <w:pPr>
        <w:pStyle w:val="Default"/>
        <w:rPr>
          <w:rFonts w:asciiTheme="minorHAnsi" w:hAnsiTheme="minorHAnsi" w:cstheme="minorHAnsi"/>
          <w:sz w:val="28"/>
          <w:szCs w:val="28"/>
        </w:rPr>
      </w:pPr>
      <w:r w:rsidRPr="00EA23F9">
        <w:rPr>
          <w:sz w:val="28"/>
          <w:szCs w:val="28"/>
        </w:rPr>
        <w:t xml:space="preserve">Analizando los valores de la ganancia en decibelios obtenidos con los cálculos teóricos y los que se </w:t>
      </w:r>
      <w:r w:rsidR="00D04C21">
        <w:rPr>
          <w:sz w:val="28"/>
          <w:szCs w:val="28"/>
        </w:rPr>
        <w:t xml:space="preserve">obtienen en la simulación de </w:t>
      </w:r>
      <w:proofErr w:type="spellStart"/>
      <w:r w:rsidR="00D04C21" w:rsidRPr="00D04C21">
        <w:rPr>
          <w:sz w:val="28"/>
          <w:szCs w:val="28"/>
          <w:u w:val="single"/>
        </w:rPr>
        <w:t>LTS</w:t>
      </w:r>
      <w:r w:rsidRPr="00D04C21">
        <w:rPr>
          <w:sz w:val="28"/>
          <w:szCs w:val="28"/>
          <w:u w:val="single"/>
        </w:rPr>
        <w:t>pice</w:t>
      </w:r>
      <w:proofErr w:type="spellEnd"/>
      <w:r w:rsidRPr="00EA23F9">
        <w:rPr>
          <w:sz w:val="28"/>
          <w:szCs w:val="28"/>
        </w:rPr>
        <w:t>, vemos que son muy similares, por lo que nuestro estudio se ha realizado de forma correcta.</w:t>
      </w:r>
    </w:p>
    <w:p w:rsidR="00327A69" w:rsidRDefault="00327A69" w:rsidP="00846B0A">
      <w:pPr>
        <w:pStyle w:val="Default"/>
        <w:rPr>
          <w:rFonts w:asciiTheme="minorHAnsi" w:hAnsiTheme="minorHAnsi" w:cstheme="minorHAnsi"/>
        </w:rPr>
      </w:pPr>
    </w:p>
    <w:p w:rsidR="00D04C21" w:rsidRDefault="00D04C21" w:rsidP="00846B0A">
      <w:pPr>
        <w:pStyle w:val="Default"/>
        <w:rPr>
          <w:rFonts w:asciiTheme="minorHAnsi" w:hAnsiTheme="minorHAnsi" w:cstheme="minorHAnsi"/>
        </w:rPr>
      </w:pPr>
    </w:p>
    <w:p w:rsidR="00D04C21" w:rsidRPr="00D04C21" w:rsidRDefault="00D04C21" w:rsidP="00846B0A">
      <w:pPr>
        <w:pStyle w:val="Default"/>
        <w:rPr>
          <w:rFonts w:asciiTheme="minorHAnsi" w:hAnsiTheme="minorHAnsi" w:cstheme="minorHAnsi"/>
        </w:rPr>
      </w:pPr>
    </w:p>
    <w:p w:rsidR="00D04C21" w:rsidRDefault="00D04C21" w:rsidP="00846B0A">
      <w:pPr>
        <w:pStyle w:val="Default"/>
        <w:rPr>
          <w:rFonts w:asciiTheme="minorHAnsi" w:hAnsiTheme="minorHAnsi" w:cstheme="minorHAnsi"/>
          <w:b/>
          <w:sz w:val="28"/>
          <w:szCs w:val="28"/>
          <w:u w:val="single"/>
        </w:rPr>
      </w:pPr>
      <w:r>
        <w:rPr>
          <w:rFonts w:asciiTheme="minorHAnsi" w:hAnsiTheme="minorHAnsi" w:cstheme="minorHAnsi"/>
          <w:b/>
          <w:sz w:val="28"/>
          <w:szCs w:val="28"/>
          <w:u w:val="single"/>
        </w:rPr>
        <w:t xml:space="preserve">Conclusiones: </w:t>
      </w:r>
    </w:p>
    <w:p w:rsidR="00D04C21" w:rsidRDefault="00D04C21" w:rsidP="00846B0A">
      <w:pPr>
        <w:pStyle w:val="Default"/>
        <w:rPr>
          <w:rFonts w:asciiTheme="minorHAnsi" w:hAnsiTheme="minorHAnsi" w:cstheme="minorHAnsi"/>
          <w:b/>
          <w:sz w:val="28"/>
          <w:szCs w:val="28"/>
          <w:u w:val="single"/>
        </w:rPr>
      </w:pPr>
    </w:p>
    <w:p w:rsidR="00D04C21" w:rsidRDefault="00D04C21" w:rsidP="00846B0A">
      <w:pPr>
        <w:pStyle w:val="Default"/>
        <w:rPr>
          <w:sz w:val="28"/>
          <w:szCs w:val="28"/>
        </w:rPr>
      </w:pPr>
      <w:r w:rsidRPr="00D04C21">
        <w:rPr>
          <w:sz w:val="28"/>
          <w:szCs w:val="28"/>
        </w:rPr>
        <w:t xml:space="preserve">Este circuito se comporta como un circuito pasa banda. Esto lo podemos observar tanto en la gráfica como en los valora obtenidos, ya que se ve un crecimiento hasta un pico, y luego comienza a decrecer de forma simétrica. Podemos observar que hay unas ciertas </w:t>
      </w:r>
      <w:r>
        <w:rPr>
          <w:sz w:val="28"/>
          <w:szCs w:val="28"/>
        </w:rPr>
        <w:t>frecuencias (alrededor de 5000Hz</w:t>
      </w:r>
      <w:r w:rsidRPr="00D04C21">
        <w:rPr>
          <w:sz w:val="28"/>
          <w:szCs w:val="28"/>
        </w:rPr>
        <w:t>, observando la gráfica), para las cuales la ganancia es mayor, y estas son las frecuencias las cuales el circuito permite su paso.</w:t>
      </w:r>
    </w:p>
    <w:p w:rsidR="00D04C21" w:rsidRDefault="00D04C21" w:rsidP="00846B0A">
      <w:pPr>
        <w:pStyle w:val="Default"/>
        <w:rPr>
          <w:sz w:val="28"/>
          <w:szCs w:val="28"/>
        </w:rPr>
      </w:pPr>
    </w:p>
    <w:p w:rsidR="00D04C21" w:rsidRPr="00D04C21" w:rsidRDefault="00D04C21" w:rsidP="00846B0A">
      <w:pPr>
        <w:pStyle w:val="Default"/>
        <w:rPr>
          <w:rFonts w:asciiTheme="minorHAnsi" w:hAnsiTheme="minorHAnsi" w:cstheme="minorHAnsi"/>
          <w:b/>
          <w:sz w:val="28"/>
          <w:szCs w:val="28"/>
        </w:rPr>
      </w:pPr>
      <w:r>
        <w:rPr>
          <w:sz w:val="28"/>
          <w:szCs w:val="28"/>
        </w:rPr>
        <w:t xml:space="preserve">Al montar este circuito, hemos utilizado elementos ideales y no reales, por lo que debemos tener en cuenta el efecto de las desviaciones en su </w:t>
      </w:r>
      <w:r w:rsidRPr="00D04C21">
        <w:rPr>
          <w:sz w:val="28"/>
          <w:szCs w:val="28"/>
        </w:rPr>
        <w:t>comportamiento para predecir su influencia en la respuesta del circuito.</w:t>
      </w:r>
      <w:r>
        <w:rPr>
          <w:sz w:val="28"/>
          <w:szCs w:val="28"/>
        </w:rPr>
        <w:t xml:space="preserve"> Habrá que tener en cuenta el efecto </w:t>
      </w:r>
      <w:r w:rsidRPr="00D04C21">
        <w:rPr>
          <w:sz w:val="28"/>
          <w:szCs w:val="28"/>
        </w:rPr>
        <w:t>de</w:t>
      </w:r>
      <w:r>
        <w:rPr>
          <w:sz w:val="28"/>
          <w:szCs w:val="28"/>
        </w:rPr>
        <w:t xml:space="preserve"> la resistencia que presenta la bobina al paso de una corriente continua. Para realizar este paso, añadiremos la resistencia de 40</w:t>
      </w:r>
      <w:r w:rsidRPr="00D04C21">
        <w:rPr>
          <w:sz w:val="28"/>
          <w:szCs w:val="28"/>
        </w:rPr>
        <w:t>Ω a la bobina.</w:t>
      </w:r>
    </w:p>
    <w:p w:rsidR="0048692F" w:rsidRDefault="0048692F" w:rsidP="00E11CF4">
      <w:pPr>
        <w:rPr>
          <w:b/>
          <w:sz w:val="28"/>
          <w:szCs w:val="28"/>
        </w:rPr>
      </w:pPr>
    </w:p>
    <w:p w:rsidR="00D04C21" w:rsidRDefault="00E11CF4" w:rsidP="00E11CF4">
      <w:pPr>
        <w:rPr>
          <w:b/>
          <w:sz w:val="28"/>
          <w:szCs w:val="28"/>
        </w:rPr>
      </w:pPr>
      <w:r w:rsidRPr="007657B1">
        <w:rPr>
          <w:b/>
          <w:sz w:val="28"/>
          <w:szCs w:val="28"/>
        </w:rPr>
        <w:t>d.</w:t>
      </w:r>
    </w:p>
    <w:p w:rsidR="00D04C21" w:rsidRPr="00D04C21" w:rsidRDefault="00D04C21" w:rsidP="00E11CF4">
      <w:pPr>
        <w:rPr>
          <w:b/>
          <w:sz w:val="28"/>
          <w:szCs w:val="28"/>
          <w:u w:val="single"/>
        </w:rPr>
      </w:pPr>
      <w:r>
        <w:rPr>
          <w:b/>
          <w:noProof/>
          <w:sz w:val="28"/>
          <w:szCs w:val="28"/>
          <w:u w:val="single"/>
          <w:lang w:eastAsia="es-ES"/>
        </w:rPr>
        <w:drawing>
          <wp:inline distT="0" distB="0" distL="0" distR="0">
            <wp:extent cx="6236304" cy="249701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51434" cy="2503073"/>
                    </a:xfrm>
                    <a:prstGeom prst="rect">
                      <a:avLst/>
                    </a:prstGeom>
                  </pic:spPr>
                </pic:pic>
              </a:graphicData>
            </a:graphic>
          </wp:inline>
        </w:drawing>
      </w:r>
    </w:p>
    <w:p w:rsidR="007E6830" w:rsidRPr="007E6830" w:rsidRDefault="00D04C21" w:rsidP="00E11CF4">
      <w:pPr>
        <w:rPr>
          <w:sz w:val="28"/>
          <w:szCs w:val="28"/>
          <w:u w:val="single"/>
        </w:rPr>
      </w:pPr>
      <w:r w:rsidRPr="00D04C21">
        <w:rPr>
          <w:sz w:val="28"/>
          <w:szCs w:val="28"/>
        </w:rPr>
        <w:t>Para entender lo que está ocurriendo en esta gráfica, tenemos que comprender como funcionan el condensador y la bobina a muy bajas</w:t>
      </w:r>
      <w:r w:rsidR="007E6830">
        <w:rPr>
          <w:sz w:val="28"/>
          <w:szCs w:val="28"/>
        </w:rPr>
        <w:t xml:space="preserve"> frecuencias (cercanas al 0). El</w:t>
      </w:r>
      <w:r w:rsidRPr="00D04C21">
        <w:rPr>
          <w:sz w:val="28"/>
          <w:szCs w:val="28"/>
        </w:rPr>
        <w:t xml:space="preserve"> condensador (cuya impedancia viene dada por 1/</w:t>
      </w:r>
      <w:proofErr w:type="spellStart"/>
      <w:r w:rsidRPr="00D04C21">
        <w:rPr>
          <w:sz w:val="28"/>
          <w:szCs w:val="28"/>
        </w:rPr>
        <w:t>ωC</w:t>
      </w:r>
      <w:proofErr w:type="spellEnd"/>
      <w:r w:rsidRPr="00D04C21">
        <w:rPr>
          <w:sz w:val="28"/>
          <w:szCs w:val="28"/>
        </w:rPr>
        <w:t xml:space="preserve">) actuará como un circuito abierto, mientras que la bobina (cuya impedancia viene dada por </w:t>
      </w:r>
      <w:proofErr w:type="spellStart"/>
      <w:r w:rsidRPr="00D04C21">
        <w:rPr>
          <w:sz w:val="28"/>
          <w:szCs w:val="28"/>
        </w:rPr>
        <w:t>ωL</w:t>
      </w:r>
      <w:proofErr w:type="spellEnd"/>
      <w:r w:rsidRPr="00D04C21">
        <w:rPr>
          <w:sz w:val="28"/>
          <w:szCs w:val="28"/>
        </w:rPr>
        <w:t>) actuará como un cortocircuito.</w:t>
      </w:r>
    </w:p>
    <w:p w:rsidR="007E6830" w:rsidRDefault="007E6830" w:rsidP="00E11CF4">
      <w:pPr>
        <w:rPr>
          <w:b/>
          <w:bCs/>
          <w:sz w:val="28"/>
          <w:szCs w:val="28"/>
        </w:rPr>
      </w:pPr>
      <w:r>
        <w:rPr>
          <w:sz w:val="28"/>
          <w:szCs w:val="28"/>
        </w:rPr>
        <w:t>Teniendo en cuenta esto, el circuito nos quedará como un divisor de tensión formado por dos resistencias: (Va</w:t>
      </w:r>
      <w:proofErr w:type="gramStart"/>
      <w:r>
        <w:rPr>
          <w:sz w:val="28"/>
          <w:szCs w:val="28"/>
        </w:rPr>
        <w:t>=(</w:t>
      </w:r>
      <w:proofErr w:type="gramEnd"/>
      <w:r>
        <w:rPr>
          <w:sz w:val="28"/>
          <w:szCs w:val="28"/>
        </w:rPr>
        <w:t>R2)/(R1+R2)=40/47</w:t>
      </w:r>
      <w:r w:rsidRPr="007E6830">
        <w:rPr>
          <w:sz w:val="28"/>
          <w:szCs w:val="28"/>
        </w:rPr>
        <w:t>40)</w:t>
      </w:r>
      <w:r>
        <w:rPr>
          <w:sz w:val="28"/>
          <w:szCs w:val="28"/>
        </w:rPr>
        <w:t xml:space="preserve">. De </w:t>
      </w:r>
      <w:r>
        <w:rPr>
          <w:sz w:val="28"/>
          <w:szCs w:val="28"/>
        </w:rPr>
        <w:lastRenderedPageBreak/>
        <w:t xml:space="preserve">forma logarítmica lo expresamos de la siguiente manera: </w:t>
      </w:r>
      <w:r w:rsidRPr="007E6830">
        <w:rPr>
          <w:sz w:val="28"/>
          <w:szCs w:val="28"/>
        </w:rPr>
        <w:t xml:space="preserve">20 * </w:t>
      </w:r>
      <w:proofErr w:type="gramStart"/>
      <w:r w:rsidRPr="007E6830">
        <w:rPr>
          <w:sz w:val="28"/>
          <w:szCs w:val="28"/>
        </w:rPr>
        <w:t>log(</w:t>
      </w:r>
      <w:proofErr w:type="gramEnd"/>
      <w:r w:rsidRPr="007E6830">
        <w:rPr>
          <w:sz w:val="28"/>
          <w:szCs w:val="28"/>
        </w:rPr>
        <w:t>Va)=</w:t>
      </w:r>
      <w:r>
        <w:rPr>
          <w:b/>
          <w:bCs/>
          <w:sz w:val="28"/>
          <w:szCs w:val="28"/>
        </w:rPr>
        <w:t>20 * log (40/</w:t>
      </w:r>
      <w:r w:rsidRPr="007E6830">
        <w:rPr>
          <w:b/>
          <w:bCs/>
          <w:sz w:val="28"/>
          <w:szCs w:val="28"/>
        </w:rPr>
        <w:t>4740)= -</w:t>
      </w:r>
      <w:r>
        <w:rPr>
          <w:b/>
          <w:bCs/>
          <w:sz w:val="28"/>
          <w:szCs w:val="28"/>
        </w:rPr>
        <w:t>41.47</w:t>
      </w:r>
      <w:r w:rsidRPr="007E6830">
        <w:rPr>
          <w:b/>
          <w:bCs/>
          <w:sz w:val="28"/>
          <w:szCs w:val="28"/>
        </w:rPr>
        <w:t>.</w:t>
      </w:r>
    </w:p>
    <w:p w:rsidR="007E6830" w:rsidRDefault="007E6830" w:rsidP="00E11CF4">
      <w:pPr>
        <w:rPr>
          <w:b/>
          <w:bCs/>
          <w:sz w:val="28"/>
          <w:szCs w:val="28"/>
        </w:rPr>
      </w:pPr>
    </w:p>
    <w:p w:rsidR="007E6830" w:rsidRDefault="007E6830" w:rsidP="007E6830">
      <w:pPr>
        <w:pStyle w:val="Default"/>
        <w:rPr>
          <w:sz w:val="28"/>
          <w:szCs w:val="28"/>
        </w:rPr>
      </w:pPr>
      <w:r w:rsidRPr="007E6830">
        <w:rPr>
          <w:sz w:val="28"/>
          <w:szCs w:val="28"/>
        </w:rPr>
        <w:t xml:space="preserve">Con estos cálculos podemos explicar porque en el primer tramo de la simulación del circuito (bajas frecuencias), la ganancia se mantiene constante en un valor de unos </w:t>
      </w:r>
      <w:r w:rsidRPr="007E6830">
        <w:rPr>
          <w:b/>
          <w:bCs/>
          <w:sz w:val="28"/>
          <w:szCs w:val="28"/>
        </w:rPr>
        <w:t>-41.4dB</w:t>
      </w:r>
      <w:r w:rsidRPr="007E6830">
        <w:rPr>
          <w:sz w:val="28"/>
          <w:szCs w:val="28"/>
        </w:rPr>
        <w:t xml:space="preserve">. </w:t>
      </w:r>
    </w:p>
    <w:p w:rsidR="007E6830" w:rsidRPr="007E6830" w:rsidRDefault="007E6830" w:rsidP="007E6830">
      <w:pPr>
        <w:pStyle w:val="Default"/>
        <w:rPr>
          <w:sz w:val="28"/>
          <w:szCs w:val="28"/>
        </w:rPr>
      </w:pPr>
    </w:p>
    <w:p w:rsidR="007E6830" w:rsidRPr="007E6830" w:rsidRDefault="007E6830" w:rsidP="007E6830">
      <w:pPr>
        <w:rPr>
          <w:sz w:val="28"/>
          <w:szCs w:val="28"/>
          <w:u w:val="single"/>
        </w:rPr>
      </w:pPr>
      <w:r w:rsidRPr="007E6830">
        <w:rPr>
          <w:sz w:val="28"/>
          <w:szCs w:val="28"/>
        </w:rPr>
        <w:t>Ahora, realizaremos los mismos cálculos que en el apartado a para ver como varía la ganancia en función de la frecuencia, incluyendo la nueva resistencia del circuito.</w:t>
      </w:r>
    </w:p>
    <w:p w:rsidR="00D04C21" w:rsidRDefault="00E17698" w:rsidP="00E11CF4">
      <w:pPr>
        <w:rPr>
          <w:sz w:val="28"/>
          <w:szCs w:val="28"/>
        </w:rPr>
      </w:pPr>
      <w:r>
        <w:rPr>
          <w:noProof/>
          <w:sz w:val="28"/>
          <w:szCs w:val="28"/>
          <w:lang w:eastAsia="es-ES"/>
        </w:rPr>
        <w:drawing>
          <wp:inline distT="0" distB="0" distL="0" distR="0">
            <wp:extent cx="5000017" cy="353364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oricos_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03392" cy="3536028"/>
                    </a:xfrm>
                    <a:prstGeom prst="rect">
                      <a:avLst/>
                    </a:prstGeom>
                  </pic:spPr>
                </pic:pic>
              </a:graphicData>
            </a:graphic>
          </wp:inline>
        </w:drawing>
      </w:r>
    </w:p>
    <w:p w:rsidR="00A3015A" w:rsidRPr="00A3015A" w:rsidRDefault="00A3015A" w:rsidP="00E11CF4">
      <w:pPr>
        <w:rPr>
          <w:b/>
          <w:sz w:val="28"/>
          <w:szCs w:val="28"/>
          <w:u w:val="single"/>
        </w:rPr>
      </w:pPr>
      <w:r w:rsidRPr="00A3015A">
        <w:rPr>
          <w:b/>
          <w:sz w:val="28"/>
          <w:szCs w:val="28"/>
          <w:u w:val="single"/>
        </w:rPr>
        <w:t>Simulación:</w:t>
      </w:r>
    </w:p>
    <w:p w:rsidR="00A3015A" w:rsidRDefault="00A3015A" w:rsidP="00E11CF4">
      <w:pPr>
        <w:rPr>
          <w:sz w:val="28"/>
          <w:szCs w:val="28"/>
        </w:rPr>
      </w:pPr>
    </w:p>
    <w:tbl>
      <w:tblPr>
        <w:tblStyle w:val="Tablaconcuadrcula"/>
        <w:tblW w:w="0" w:type="auto"/>
        <w:tblLook w:val="04A0" w:firstRow="1" w:lastRow="0" w:firstColumn="1" w:lastColumn="0" w:noHBand="0" w:noVBand="1"/>
      </w:tblPr>
      <w:tblGrid>
        <w:gridCol w:w="2831"/>
        <w:gridCol w:w="2831"/>
        <w:gridCol w:w="2832"/>
      </w:tblGrid>
      <w:tr w:rsidR="00A3015A" w:rsidTr="00A3015A">
        <w:tc>
          <w:tcPr>
            <w:tcW w:w="2831" w:type="dxa"/>
          </w:tcPr>
          <w:p w:rsidR="00A3015A" w:rsidRPr="00A3015A" w:rsidRDefault="00A3015A" w:rsidP="00A3015A">
            <w:pPr>
              <w:jc w:val="center"/>
              <w:rPr>
                <w:b/>
                <w:sz w:val="28"/>
                <w:szCs w:val="28"/>
              </w:rPr>
            </w:pPr>
            <w:r w:rsidRPr="00A3015A">
              <w:rPr>
                <w:b/>
                <w:sz w:val="28"/>
                <w:szCs w:val="28"/>
              </w:rPr>
              <w:t>Frecuencia(Hz)</w:t>
            </w:r>
          </w:p>
        </w:tc>
        <w:tc>
          <w:tcPr>
            <w:tcW w:w="2831" w:type="dxa"/>
          </w:tcPr>
          <w:p w:rsidR="00A3015A" w:rsidRPr="00A3015A" w:rsidRDefault="00A3015A" w:rsidP="00A3015A">
            <w:pPr>
              <w:jc w:val="center"/>
              <w:rPr>
                <w:b/>
                <w:sz w:val="28"/>
                <w:szCs w:val="28"/>
              </w:rPr>
            </w:pPr>
            <w:r w:rsidRPr="00A3015A">
              <w:rPr>
                <w:b/>
                <w:sz w:val="28"/>
                <w:szCs w:val="28"/>
              </w:rPr>
              <w:t>Ganancia(dB)</w:t>
            </w:r>
          </w:p>
        </w:tc>
        <w:tc>
          <w:tcPr>
            <w:tcW w:w="2832" w:type="dxa"/>
          </w:tcPr>
          <w:p w:rsidR="00A3015A" w:rsidRPr="00A3015A" w:rsidRDefault="00A3015A" w:rsidP="00A3015A">
            <w:pPr>
              <w:jc w:val="center"/>
              <w:rPr>
                <w:b/>
                <w:sz w:val="28"/>
                <w:szCs w:val="28"/>
              </w:rPr>
            </w:pPr>
            <w:r w:rsidRPr="00A3015A">
              <w:rPr>
                <w:b/>
                <w:sz w:val="28"/>
                <w:szCs w:val="28"/>
              </w:rPr>
              <w:t>Fase(</w:t>
            </w:r>
            <w:r w:rsidRPr="00A3015A">
              <w:rPr>
                <w:rFonts w:cstheme="minorHAnsi"/>
                <w:b/>
                <w:sz w:val="28"/>
                <w:szCs w:val="28"/>
              </w:rPr>
              <w:t>°</w:t>
            </w:r>
            <w:r w:rsidRPr="00A3015A">
              <w:rPr>
                <w:b/>
                <w:sz w:val="28"/>
                <w:szCs w:val="28"/>
              </w:rPr>
              <w:t>)</w:t>
            </w:r>
          </w:p>
        </w:tc>
      </w:tr>
      <w:tr w:rsidR="00A3015A" w:rsidTr="00A3015A">
        <w:tc>
          <w:tcPr>
            <w:tcW w:w="2831" w:type="dxa"/>
          </w:tcPr>
          <w:p w:rsidR="00A3015A" w:rsidRDefault="00A3015A" w:rsidP="00A3015A">
            <w:pPr>
              <w:jc w:val="center"/>
              <w:rPr>
                <w:sz w:val="28"/>
                <w:szCs w:val="28"/>
              </w:rPr>
            </w:pPr>
            <w:r>
              <w:rPr>
                <w:sz w:val="28"/>
                <w:szCs w:val="28"/>
              </w:rPr>
              <w:t>10</w:t>
            </w:r>
          </w:p>
        </w:tc>
        <w:tc>
          <w:tcPr>
            <w:tcW w:w="2831" w:type="dxa"/>
          </w:tcPr>
          <w:p w:rsidR="00A3015A" w:rsidRDefault="00A3015A" w:rsidP="00A3015A">
            <w:pPr>
              <w:jc w:val="center"/>
              <w:rPr>
                <w:sz w:val="28"/>
                <w:szCs w:val="28"/>
              </w:rPr>
            </w:pPr>
            <w:r w:rsidRPr="00A3015A">
              <w:rPr>
                <w:sz w:val="28"/>
                <w:szCs w:val="28"/>
              </w:rPr>
              <w:t>-41.47</w:t>
            </w:r>
          </w:p>
        </w:tc>
        <w:tc>
          <w:tcPr>
            <w:tcW w:w="2832" w:type="dxa"/>
          </w:tcPr>
          <w:p w:rsidR="00A3015A" w:rsidRDefault="00A3015A" w:rsidP="00A3015A">
            <w:pPr>
              <w:jc w:val="center"/>
              <w:rPr>
                <w:sz w:val="28"/>
                <w:szCs w:val="28"/>
              </w:rPr>
            </w:pPr>
            <w:r w:rsidRPr="00A3015A">
              <w:rPr>
                <w:sz w:val="28"/>
                <w:szCs w:val="28"/>
              </w:rPr>
              <w:t>876.9</w:t>
            </w:r>
          </w:p>
        </w:tc>
      </w:tr>
      <w:tr w:rsidR="00A3015A" w:rsidTr="00A3015A">
        <w:tc>
          <w:tcPr>
            <w:tcW w:w="2831" w:type="dxa"/>
          </w:tcPr>
          <w:p w:rsidR="00A3015A" w:rsidRDefault="00A3015A" w:rsidP="00A3015A">
            <w:pPr>
              <w:jc w:val="center"/>
              <w:rPr>
                <w:sz w:val="28"/>
                <w:szCs w:val="28"/>
              </w:rPr>
            </w:pPr>
            <w:r>
              <w:rPr>
                <w:sz w:val="28"/>
                <w:szCs w:val="28"/>
              </w:rPr>
              <w:t>100</w:t>
            </w:r>
          </w:p>
        </w:tc>
        <w:tc>
          <w:tcPr>
            <w:tcW w:w="2831" w:type="dxa"/>
          </w:tcPr>
          <w:p w:rsidR="00A3015A" w:rsidRDefault="00A3015A" w:rsidP="00A3015A">
            <w:pPr>
              <w:jc w:val="center"/>
              <w:rPr>
                <w:sz w:val="28"/>
                <w:szCs w:val="28"/>
              </w:rPr>
            </w:pPr>
            <w:r w:rsidRPr="00A3015A">
              <w:rPr>
                <w:sz w:val="28"/>
                <w:szCs w:val="28"/>
              </w:rPr>
              <w:t>-41.36</w:t>
            </w:r>
          </w:p>
        </w:tc>
        <w:tc>
          <w:tcPr>
            <w:tcW w:w="2832" w:type="dxa"/>
          </w:tcPr>
          <w:p w:rsidR="00A3015A" w:rsidRDefault="00A3015A" w:rsidP="00A3015A">
            <w:pPr>
              <w:jc w:val="center"/>
              <w:rPr>
                <w:sz w:val="28"/>
                <w:szCs w:val="28"/>
              </w:rPr>
            </w:pPr>
            <w:r w:rsidRPr="00A3015A">
              <w:rPr>
                <w:sz w:val="28"/>
                <w:szCs w:val="28"/>
              </w:rPr>
              <w:t>8.6</w:t>
            </w:r>
          </w:p>
        </w:tc>
      </w:tr>
      <w:tr w:rsidR="00A3015A" w:rsidTr="00A3015A">
        <w:tc>
          <w:tcPr>
            <w:tcW w:w="2831" w:type="dxa"/>
          </w:tcPr>
          <w:p w:rsidR="00A3015A" w:rsidRDefault="00A3015A" w:rsidP="00A3015A">
            <w:pPr>
              <w:jc w:val="center"/>
              <w:rPr>
                <w:sz w:val="28"/>
                <w:szCs w:val="28"/>
              </w:rPr>
            </w:pPr>
            <w:r>
              <w:rPr>
                <w:sz w:val="28"/>
                <w:szCs w:val="28"/>
              </w:rPr>
              <w:t>1000</w:t>
            </w:r>
          </w:p>
        </w:tc>
        <w:tc>
          <w:tcPr>
            <w:tcW w:w="2831" w:type="dxa"/>
          </w:tcPr>
          <w:p w:rsidR="00A3015A" w:rsidRDefault="00A3015A" w:rsidP="00A3015A">
            <w:pPr>
              <w:jc w:val="center"/>
              <w:rPr>
                <w:sz w:val="28"/>
                <w:szCs w:val="28"/>
              </w:rPr>
            </w:pPr>
            <w:r w:rsidRPr="00A3015A">
              <w:rPr>
                <w:sz w:val="28"/>
                <w:szCs w:val="28"/>
              </w:rPr>
              <w:t>-35.7</w:t>
            </w:r>
          </w:p>
        </w:tc>
        <w:tc>
          <w:tcPr>
            <w:tcW w:w="2832" w:type="dxa"/>
          </w:tcPr>
          <w:p w:rsidR="00A3015A" w:rsidRDefault="00A3015A" w:rsidP="00A3015A">
            <w:pPr>
              <w:jc w:val="center"/>
              <w:rPr>
                <w:sz w:val="28"/>
                <w:szCs w:val="28"/>
              </w:rPr>
            </w:pPr>
            <w:r w:rsidRPr="00A3015A">
              <w:rPr>
                <w:sz w:val="28"/>
                <w:szCs w:val="28"/>
              </w:rPr>
              <w:t>55.32</w:t>
            </w:r>
          </w:p>
        </w:tc>
      </w:tr>
      <w:tr w:rsidR="00A3015A" w:rsidTr="00A3015A">
        <w:tc>
          <w:tcPr>
            <w:tcW w:w="2831" w:type="dxa"/>
          </w:tcPr>
          <w:p w:rsidR="00A3015A" w:rsidRDefault="00A3015A" w:rsidP="00A3015A">
            <w:pPr>
              <w:jc w:val="center"/>
              <w:rPr>
                <w:sz w:val="28"/>
                <w:szCs w:val="28"/>
              </w:rPr>
            </w:pPr>
            <w:r>
              <w:rPr>
                <w:sz w:val="28"/>
                <w:szCs w:val="28"/>
              </w:rPr>
              <w:t>10000</w:t>
            </w:r>
          </w:p>
        </w:tc>
        <w:tc>
          <w:tcPr>
            <w:tcW w:w="2831" w:type="dxa"/>
          </w:tcPr>
          <w:p w:rsidR="00A3015A" w:rsidRDefault="00A3015A" w:rsidP="00A3015A">
            <w:pPr>
              <w:jc w:val="center"/>
              <w:rPr>
                <w:sz w:val="28"/>
                <w:szCs w:val="28"/>
              </w:rPr>
            </w:pPr>
            <w:r w:rsidRPr="00A3015A">
              <w:rPr>
                <w:sz w:val="28"/>
                <w:szCs w:val="28"/>
              </w:rPr>
              <w:t>-26.93</w:t>
            </w:r>
          </w:p>
        </w:tc>
        <w:tc>
          <w:tcPr>
            <w:tcW w:w="2832" w:type="dxa"/>
          </w:tcPr>
          <w:p w:rsidR="00A3015A" w:rsidRDefault="00A3015A" w:rsidP="00A3015A">
            <w:pPr>
              <w:jc w:val="center"/>
              <w:rPr>
                <w:sz w:val="28"/>
                <w:szCs w:val="28"/>
              </w:rPr>
            </w:pPr>
            <w:r w:rsidRPr="00A3015A">
              <w:rPr>
                <w:sz w:val="28"/>
                <w:szCs w:val="28"/>
              </w:rPr>
              <w:t>-86.2</w:t>
            </w:r>
          </w:p>
        </w:tc>
      </w:tr>
      <w:tr w:rsidR="00A3015A" w:rsidTr="00A3015A">
        <w:tc>
          <w:tcPr>
            <w:tcW w:w="2831" w:type="dxa"/>
          </w:tcPr>
          <w:p w:rsidR="00A3015A" w:rsidRDefault="00A3015A" w:rsidP="00A3015A">
            <w:pPr>
              <w:jc w:val="center"/>
              <w:rPr>
                <w:sz w:val="28"/>
                <w:szCs w:val="28"/>
              </w:rPr>
            </w:pPr>
            <w:r>
              <w:rPr>
                <w:sz w:val="28"/>
                <w:szCs w:val="28"/>
              </w:rPr>
              <w:t>100000</w:t>
            </w:r>
          </w:p>
        </w:tc>
        <w:tc>
          <w:tcPr>
            <w:tcW w:w="2831" w:type="dxa"/>
          </w:tcPr>
          <w:p w:rsidR="00A3015A" w:rsidRDefault="00A3015A" w:rsidP="00A3015A">
            <w:pPr>
              <w:jc w:val="center"/>
              <w:rPr>
                <w:sz w:val="28"/>
                <w:szCs w:val="28"/>
              </w:rPr>
            </w:pPr>
            <w:r w:rsidRPr="00A3015A">
              <w:rPr>
                <w:sz w:val="28"/>
                <w:szCs w:val="28"/>
              </w:rPr>
              <w:t>-26.93</w:t>
            </w:r>
          </w:p>
        </w:tc>
        <w:tc>
          <w:tcPr>
            <w:tcW w:w="2832" w:type="dxa"/>
          </w:tcPr>
          <w:p w:rsidR="00A3015A" w:rsidRDefault="00A3015A" w:rsidP="00A3015A">
            <w:pPr>
              <w:jc w:val="center"/>
              <w:rPr>
                <w:sz w:val="28"/>
                <w:szCs w:val="28"/>
              </w:rPr>
            </w:pPr>
            <w:r w:rsidRPr="00A3015A">
              <w:rPr>
                <w:sz w:val="28"/>
                <w:szCs w:val="28"/>
              </w:rPr>
              <w:t>-86.2</w:t>
            </w:r>
          </w:p>
        </w:tc>
      </w:tr>
    </w:tbl>
    <w:p w:rsidR="00E17698" w:rsidRDefault="00E17698" w:rsidP="00E11CF4">
      <w:pPr>
        <w:rPr>
          <w:sz w:val="28"/>
          <w:szCs w:val="28"/>
        </w:rPr>
      </w:pPr>
    </w:p>
    <w:p w:rsidR="00A3015A" w:rsidRDefault="00A3015A" w:rsidP="00E11CF4">
      <w:pPr>
        <w:rPr>
          <w:sz w:val="28"/>
          <w:szCs w:val="28"/>
        </w:rPr>
      </w:pPr>
    </w:p>
    <w:p w:rsidR="00A3015A" w:rsidRPr="00A3015A" w:rsidRDefault="00A3015A" w:rsidP="00E11CF4">
      <w:pPr>
        <w:rPr>
          <w:sz w:val="28"/>
          <w:szCs w:val="28"/>
          <w:u w:val="single"/>
        </w:rPr>
      </w:pPr>
    </w:p>
    <w:p w:rsidR="00A3015A" w:rsidRDefault="00A3015A" w:rsidP="00A3015A">
      <w:pPr>
        <w:rPr>
          <w:b/>
          <w:sz w:val="28"/>
          <w:szCs w:val="28"/>
          <w:u w:val="single"/>
        </w:rPr>
      </w:pPr>
      <w:r>
        <w:rPr>
          <w:b/>
          <w:sz w:val="28"/>
          <w:szCs w:val="28"/>
          <w:u w:val="single"/>
        </w:rPr>
        <w:t>Teórico</w:t>
      </w:r>
      <w:r w:rsidRPr="00A3015A">
        <w:rPr>
          <w:b/>
          <w:sz w:val="28"/>
          <w:szCs w:val="28"/>
          <w:u w:val="single"/>
        </w:rPr>
        <w:t>:</w:t>
      </w:r>
    </w:p>
    <w:tbl>
      <w:tblPr>
        <w:tblStyle w:val="Tablaconcuadrcula"/>
        <w:tblW w:w="0" w:type="auto"/>
        <w:tblLook w:val="04A0" w:firstRow="1" w:lastRow="0" w:firstColumn="1" w:lastColumn="0" w:noHBand="0" w:noVBand="1"/>
      </w:tblPr>
      <w:tblGrid>
        <w:gridCol w:w="2831"/>
        <w:gridCol w:w="2831"/>
        <w:gridCol w:w="2832"/>
      </w:tblGrid>
      <w:tr w:rsidR="00A3015A" w:rsidRPr="00A3015A" w:rsidTr="00E87BF4">
        <w:tc>
          <w:tcPr>
            <w:tcW w:w="2831" w:type="dxa"/>
          </w:tcPr>
          <w:p w:rsidR="00A3015A" w:rsidRPr="00A3015A" w:rsidRDefault="00A3015A" w:rsidP="00E87BF4">
            <w:pPr>
              <w:jc w:val="center"/>
              <w:rPr>
                <w:b/>
                <w:sz w:val="28"/>
                <w:szCs w:val="28"/>
              </w:rPr>
            </w:pPr>
            <w:r w:rsidRPr="00A3015A">
              <w:rPr>
                <w:b/>
                <w:sz w:val="28"/>
                <w:szCs w:val="28"/>
              </w:rPr>
              <w:t>Frecuencia(Hz)</w:t>
            </w:r>
          </w:p>
        </w:tc>
        <w:tc>
          <w:tcPr>
            <w:tcW w:w="2831" w:type="dxa"/>
          </w:tcPr>
          <w:p w:rsidR="00A3015A" w:rsidRPr="00A3015A" w:rsidRDefault="00A3015A" w:rsidP="00E87BF4">
            <w:pPr>
              <w:jc w:val="center"/>
              <w:rPr>
                <w:b/>
                <w:sz w:val="28"/>
                <w:szCs w:val="28"/>
              </w:rPr>
            </w:pPr>
            <w:r w:rsidRPr="00A3015A">
              <w:rPr>
                <w:b/>
                <w:sz w:val="28"/>
                <w:szCs w:val="28"/>
              </w:rPr>
              <w:t>Ganancia(dB)</w:t>
            </w:r>
          </w:p>
        </w:tc>
        <w:tc>
          <w:tcPr>
            <w:tcW w:w="2832" w:type="dxa"/>
          </w:tcPr>
          <w:p w:rsidR="00A3015A" w:rsidRPr="00A3015A" w:rsidRDefault="00A3015A" w:rsidP="00E87BF4">
            <w:pPr>
              <w:jc w:val="center"/>
              <w:rPr>
                <w:b/>
                <w:sz w:val="28"/>
                <w:szCs w:val="28"/>
              </w:rPr>
            </w:pPr>
            <w:r w:rsidRPr="00A3015A">
              <w:rPr>
                <w:b/>
                <w:sz w:val="28"/>
                <w:szCs w:val="28"/>
              </w:rPr>
              <w:t>Fase(</w:t>
            </w:r>
            <w:r w:rsidRPr="00A3015A">
              <w:rPr>
                <w:rFonts w:cstheme="minorHAnsi"/>
                <w:b/>
                <w:sz w:val="28"/>
                <w:szCs w:val="28"/>
              </w:rPr>
              <w:t>°</w:t>
            </w:r>
            <w:r w:rsidRPr="00A3015A">
              <w:rPr>
                <w:b/>
                <w:sz w:val="28"/>
                <w:szCs w:val="28"/>
              </w:rPr>
              <w:t>)</w:t>
            </w:r>
          </w:p>
        </w:tc>
      </w:tr>
      <w:tr w:rsidR="00A3015A" w:rsidTr="00E87BF4">
        <w:tc>
          <w:tcPr>
            <w:tcW w:w="2831" w:type="dxa"/>
          </w:tcPr>
          <w:p w:rsidR="00A3015A" w:rsidRDefault="00A3015A" w:rsidP="00E87BF4">
            <w:pPr>
              <w:jc w:val="center"/>
              <w:rPr>
                <w:sz w:val="28"/>
                <w:szCs w:val="28"/>
              </w:rPr>
            </w:pPr>
            <w:r>
              <w:rPr>
                <w:sz w:val="28"/>
                <w:szCs w:val="28"/>
              </w:rPr>
              <w:t>10</w:t>
            </w:r>
          </w:p>
        </w:tc>
        <w:tc>
          <w:tcPr>
            <w:tcW w:w="2831" w:type="dxa"/>
          </w:tcPr>
          <w:p w:rsidR="00A3015A" w:rsidRDefault="00A3015A" w:rsidP="00E87BF4">
            <w:pPr>
              <w:jc w:val="center"/>
              <w:rPr>
                <w:sz w:val="28"/>
                <w:szCs w:val="28"/>
              </w:rPr>
            </w:pPr>
            <w:r w:rsidRPr="00A3015A">
              <w:rPr>
                <w:sz w:val="28"/>
                <w:szCs w:val="28"/>
              </w:rPr>
              <w:t>-41.47</w:t>
            </w:r>
          </w:p>
        </w:tc>
        <w:tc>
          <w:tcPr>
            <w:tcW w:w="2832" w:type="dxa"/>
          </w:tcPr>
          <w:p w:rsidR="00A3015A" w:rsidRDefault="00A3015A" w:rsidP="00E87BF4">
            <w:pPr>
              <w:jc w:val="center"/>
              <w:rPr>
                <w:sz w:val="28"/>
                <w:szCs w:val="28"/>
              </w:rPr>
            </w:pPr>
            <w:r>
              <w:rPr>
                <w:sz w:val="28"/>
                <w:szCs w:val="28"/>
              </w:rPr>
              <w:t>877</w:t>
            </w:r>
          </w:p>
        </w:tc>
      </w:tr>
      <w:tr w:rsidR="00A3015A" w:rsidTr="00E87BF4">
        <w:tc>
          <w:tcPr>
            <w:tcW w:w="2831" w:type="dxa"/>
          </w:tcPr>
          <w:p w:rsidR="00A3015A" w:rsidRDefault="00A3015A" w:rsidP="00E87BF4">
            <w:pPr>
              <w:jc w:val="center"/>
              <w:rPr>
                <w:sz w:val="28"/>
                <w:szCs w:val="28"/>
              </w:rPr>
            </w:pPr>
            <w:r>
              <w:rPr>
                <w:sz w:val="28"/>
                <w:szCs w:val="28"/>
              </w:rPr>
              <w:t>100</w:t>
            </w:r>
          </w:p>
        </w:tc>
        <w:tc>
          <w:tcPr>
            <w:tcW w:w="2831" w:type="dxa"/>
          </w:tcPr>
          <w:p w:rsidR="00A3015A" w:rsidRDefault="00A3015A" w:rsidP="00E87BF4">
            <w:pPr>
              <w:jc w:val="center"/>
              <w:rPr>
                <w:sz w:val="28"/>
                <w:szCs w:val="28"/>
              </w:rPr>
            </w:pPr>
            <w:r>
              <w:rPr>
                <w:sz w:val="28"/>
                <w:szCs w:val="28"/>
              </w:rPr>
              <w:t>-41.4</w:t>
            </w:r>
          </w:p>
        </w:tc>
        <w:tc>
          <w:tcPr>
            <w:tcW w:w="2832" w:type="dxa"/>
          </w:tcPr>
          <w:p w:rsidR="00A3015A" w:rsidRDefault="00A3015A" w:rsidP="00E87BF4">
            <w:pPr>
              <w:jc w:val="center"/>
              <w:rPr>
                <w:sz w:val="28"/>
                <w:szCs w:val="28"/>
              </w:rPr>
            </w:pPr>
            <w:r w:rsidRPr="00A3015A">
              <w:rPr>
                <w:sz w:val="28"/>
                <w:szCs w:val="28"/>
              </w:rPr>
              <w:t>8.6</w:t>
            </w:r>
          </w:p>
        </w:tc>
      </w:tr>
      <w:tr w:rsidR="00A3015A" w:rsidTr="00E87BF4">
        <w:tc>
          <w:tcPr>
            <w:tcW w:w="2831" w:type="dxa"/>
          </w:tcPr>
          <w:p w:rsidR="00A3015A" w:rsidRDefault="00A3015A" w:rsidP="00E87BF4">
            <w:pPr>
              <w:jc w:val="center"/>
              <w:rPr>
                <w:sz w:val="28"/>
                <w:szCs w:val="28"/>
              </w:rPr>
            </w:pPr>
            <w:r>
              <w:rPr>
                <w:sz w:val="28"/>
                <w:szCs w:val="28"/>
              </w:rPr>
              <w:t>1000</w:t>
            </w:r>
          </w:p>
        </w:tc>
        <w:tc>
          <w:tcPr>
            <w:tcW w:w="2831" w:type="dxa"/>
          </w:tcPr>
          <w:p w:rsidR="00A3015A" w:rsidRPr="00A3015A" w:rsidRDefault="00A3015A" w:rsidP="00E87BF4">
            <w:pPr>
              <w:jc w:val="center"/>
              <w:rPr>
                <w:sz w:val="28"/>
                <w:szCs w:val="28"/>
              </w:rPr>
            </w:pPr>
            <w:r>
              <w:rPr>
                <w:sz w:val="28"/>
                <w:szCs w:val="28"/>
              </w:rPr>
              <w:t>-35.5</w:t>
            </w:r>
          </w:p>
        </w:tc>
        <w:tc>
          <w:tcPr>
            <w:tcW w:w="2832" w:type="dxa"/>
          </w:tcPr>
          <w:p w:rsidR="00A3015A" w:rsidRDefault="00A3015A" w:rsidP="00E87BF4">
            <w:pPr>
              <w:jc w:val="center"/>
              <w:rPr>
                <w:sz w:val="28"/>
                <w:szCs w:val="28"/>
              </w:rPr>
            </w:pPr>
            <w:r>
              <w:rPr>
                <w:sz w:val="28"/>
                <w:szCs w:val="28"/>
              </w:rPr>
              <w:t>55.36</w:t>
            </w:r>
          </w:p>
        </w:tc>
      </w:tr>
      <w:tr w:rsidR="00A3015A" w:rsidTr="00E87BF4">
        <w:tc>
          <w:tcPr>
            <w:tcW w:w="2831" w:type="dxa"/>
          </w:tcPr>
          <w:p w:rsidR="00A3015A" w:rsidRDefault="00A3015A" w:rsidP="00E87BF4">
            <w:pPr>
              <w:jc w:val="center"/>
              <w:rPr>
                <w:sz w:val="28"/>
                <w:szCs w:val="28"/>
              </w:rPr>
            </w:pPr>
            <w:r>
              <w:rPr>
                <w:sz w:val="28"/>
                <w:szCs w:val="28"/>
              </w:rPr>
              <w:t>10000</w:t>
            </w:r>
          </w:p>
        </w:tc>
        <w:tc>
          <w:tcPr>
            <w:tcW w:w="2831" w:type="dxa"/>
          </w:tcPr>
          <w:p w:rsidR="00A3015A" w:rsidRDefault="00A3015A" w:rsidP="00E87BF4">
            <w:pPr>
              <w:jc w:val="center"/>
              <w:rPr>
                <w:sz w:val="28"/>
                <w:szCs w:val="28"/>
              </w:rPr>
            </w:pPr>
            <w:r>
              <w:rPr>
                <w:sz w:val="28"/>
                <w:szCs w:val="28"/>
              </w:rPr>
              <w:t>-26.87</w:t>
            </w:r>
          </w:p>
        </w:tc>
        <w:tc>
          <w:tcPr>
            <w:tcW w:w="2832" w:type="dxa"/>
          </w:tcPr>
          <w:p w:rsidR="00A3015A" w:rsidRDefault="00A3015A" w:rsidP="00E87BF4">
            <w:pPr>
              <w:jc w:val="center"/>
              <w:rPr>
                <w:sz w:val="28"/>
                <w:szCs w:val="28"/>
              </w:rPr>
            </w:pPr>
            <w:r w:rsidRPr="00A3015A">
              <w:rPr>
                <w:sz w:val="28"/>
                <w:szCs w:val="28"/>
              </w:rPr>
              <w:t>-86.2</w:t>
            </w:r>
          </w:p>
        </w:tc>
      </w:tr>
      <w:tr w:rsidR="00A3015A" w:rsidTr="00E87BF4">
        <w:tc>
          <w:tcPr>
            <w:tcW w:w="2831" w:type="dxa"/>
          </w:tcPr>
          <w:p w:rsidR="00A3015A" w:rsidRDefault="00A3015A" w:rsidP="00E87BF4">
            <w:pPr>
              <w:jc w:val="center"/>
              <w:rPr>
                <w:sz w:val="28"/>
                <w:szCs w:val="28"/>
              </w:rPr>
            </w:pPr>
            <w:r>
              <w:rPr>
                <w:sz w:val="28"/>
                <w:szCs w:val="28"/>
              </w:rPr>
              <w:t>100000</w:t>
            </w:r>
          </w:p>
        </w:tc>
        <w:tc>
          <w:tcPr>
            <w:tcW w:w="2831" w:type="dxa"/>
          </w:tcPr>
          <w:p w:rsidR="00A3015A" w:rsidRPr="00A3015A" w:rsidRDefault="00A3015A" w:rsidP="00E87BF4">
            <w:pPr>
              <w:jc w:val="center"/>
              <w:rPr>
                <w:sz w:val="28"/>
                <w:szCs w:val="28"/>
                <w:u w:val="single"/>
              </w:rPr>
            </w:pPr>
            <w:r>
              <w:rPr>
                <w:sz w:val="28"/>
                <w:szCs w:val="28"/>
              </w:rPr>
              <w:t>-26.91</w:t>
            </w:r>
          </w:p>
        </w:tc>
        <w:tc>
          <w:tcPr>
            <w:tcW w:w="2832" w:type="dxa"/>
          </w:tcPr>
          <w:p w:rsidR="00A3015A" w:rsidRDefault="00A3015A" w:rsidP="00E87BF4">
            <w:pPr>
              <w:jc w:val="center"/>
              <w:rPr>
                <w:sz w:val="28"/>
                <w:szCs w:val="28"/>
              </w:rPr>
            </w:pPr>
            <w:r w:rsidRPr="00A3015A">
              <w:rPr>
                <w:sz w:val="28"/>
                <w:szCs w:val="28"/>
              </w:rPr>
              <w:t>-86.2</w:t>
            </w:r>
          </w:p>
        </w:tc>
      </w:tr>
    </w:tbl>
    <w:p w:rsidR="00A3015A" w:rsidRPr="00A3015A" w:rsidRDefault="00A3015A" w:rsidP="00A3015A">
      <w:pPr>
        <w:rPr>
          <w:b/>
          <w:sz w:val="28"/>
          <w:szCs w:val="28"/>
          <w:u w:val="single"/>
        </w:rPr>
      </w:pPr>
    </w:p>
    <w:p w:rsidR="007E6830" w:rsidRDefault="00A3015A" w:rsidP="00E11CF4">
      <w:pPr>
        <w:rPr>
          <w:sz w:val="28"/>
          <w:szCs w:val="28"/>
        </w:rPr>
      </w:pPr>
      <w:r w:rsidRPr="00A3015A">
        <w:rPr>
          <w:sz w:val="28"/>
          <w:szCs w:val="28"/>
        </w:rPr>
        <w:t>Como podemos observar, el circuito al principio mantiene la ganancia alrededor de -</w:t>
      </w:r>
      <w:proofErr w:type="gramStart"/>
      <w:r w:rsidRPr="00A3015A">
        <w:rPr>
          <w:sz w:val="28"/>
          <w:szCs w:val="28"/>
        </w:rPr>
        <w:t>41.4dB ,</w:t>
      </w:r>
      <w:proofErr w:type="gramEnd"/>
      <w:r w:rsidRPr="00A3015A">
        <w:rPr>
          <w:sz w:val="28"/>
          <w:szCs w:val="28"/>
        </w:rPr>
        <w:t xml:space="preserve"> y poco a poco va subiendo progresivamente hasta llegar a su máximo, donde comienza a descender. Esto se ve claramente reflejado en la gráfica de la simulación de </w:t>
      </w:r>
      <w:proofErr w:type="spellStart"/>
      <w:r w:rsidRPr="00A3015A">
        <w:rPr>
          <w:sz w:val="28"/>
          <w:szCs w:val="28"/>
        </w:rPr>
        <w:t>LTspice</w:t>
      </w:r>
      <w:proofErr w:type="spellEnd"/>
      <w:r w:rsidRPr="00A3015A">
        <w:rPr>
          <w:sz w:val="28"/>
          <w:szCs w:val="28"/>
        </w:rPr>
        <w:t>, donde efectivamente comprobamos que los valores obtenidos en la simulación son similares a los obtenidos de forma teórica.</w:t>
      </w:r>
    </w:p>
    <w:p w:rsidR="000D5C4F" w:rsidRDefault="000D5C4F" w:rsidP="00E11CF4">
      <w:pPr>
        <w:rPr>
          <w:sz w:val="28"/>
          <w:szCs w:val="28"/>
        </w:rPr>
      </w:pPr>
    </w:p>
    <w:p w:rsidR="000D5C4F" w:rsidRDefault="000D5C4F" w:rsidP="000D5C4F">
      <w:pPr>
        <w:jc w:val="center"/>
        <w:rPr>
          <w:b/>
          <w:sz w:val="32"/>
          <w:szCs w:val="32"/>
          <w:u w:val="single"/>
        </w:rPr>
      </w:pPr>
      <w:r>
        <w:rPr>
          <w:b/>
          <w:sz w:val="32"/>
          <w:szCs w:val="32"/>
          <w:u w:val="single"/>
        </w:rPr>
        <w:t>MONTAJE EXPERIMENTAL</w:t>
      </w:r>
    </w:p>
    <w:p w:rsidR="000D5C4F" w:rsidRDefault="000D5C4F" w:rsidP="000D5C4F">
      <w:pPr>
        <w:jc w:val="center"/>
        <w:rPr>
          <w:b/>
          <w:sz w:val="32"/>
          <w:szCs w:val="32"/>
          <w:u w:val="single"/>
        </w:rPr>
      </w:pPr>
    </w:p>
    <w:p w:rsidR="00FA1C00" w:rsidRDefault="000D5C4F" w:rsidP="000D5C4F">
      <w:pPr>
        <w:rPr>
          <w:b/>
          <w:sz w:val="28"/>
          <w:szCs w:val="28"/>
        </w:rPr>
      </w:pPr>
      <w:proofErr w:type="gramStart"/>
      <w:r w:rsidRPr="000D5C4F">
        <w:rPr>
          <w:b/>
          <w:sz w:val="28"/>
          <w:szCs w:val="28"/>
        </w:rPr>
        <w:t>a</w:t>
      </w:r>
      <w:proofErr w:type="gramEnd"/>
      <w:r w:rsidRPr="000D5C4F">
        <w:rPr>
          <w:b/>
          <w:sz w:val="28"/>
          <w:szCs w:val="28"/>
        </w:rPr>
        <w:t xml:space="preserve">. </w:t>
      </w:r>
    </w:p>
    <w:tbl>
      <w:tblPr>
        <w:tblW w:w="9580" w:type="dxa"/>
        <w:tblInd w:w="-10" w:type="dxa"/>
        <w:tblCellMar>
          <w:left w:w="70" w:type="dxa"/>
          <w:right w:w="70" w:type="dxa"/>
        </w:tblCellMar>
        <w:tblLook w:val="04A0" w:firstRow="1" w:lastRow="0" w:firstColumn="1" w:lastColumn="0" w:noHBand="0" w:noVBand="1"/>
      </w:tblPr>
      <w:tblGrid>
        <w:gridCol w:w="1600"/>
        <w:gridCol w:w="1200"/>
        <w:gridCol w:w="1200"/>
        <w:gridCol w:w="1660"/>
        <w:gridCol w:w="1200"/>
        <w:gridCol w:w="1362"/>
        <w:gridCol w:w="1358"/>
      </w:tblGrid>
      <w:tr w:rsidR="00F04267" w:rsidRPr="00F04267" w:rsidTr="00F04267">
        <w:trPr>
          <w:trHeight w:val="315"/>
        </w:trPr>
        <w:tc>
          <w:tcPr>
            <w:tcW w:w="1600" w:type="dxa"/>
            <w:tcBorders>
              <w:top w:val="single" w:sz="8" w:space="0" w:color="auto"/>
              <w:left w:val="single" w:sz="8" w:space="0" w:color="auto"/>
              <w:bottom w:val="nil"/>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b/>
                <w:bCs/>
                <w:color w:val="000000"/>
                <w:lang w:eastAsia="es-ES"/>
              </w:rPr>
            </w:pPr>
            <w:r w:rsidRPr="00F04267">
              <w:rPr>
                <w:rFonts w:ascii="Calibri" w:eastAsia="Times New Roman" w:hAnsi="Calibri" w:cs="Calibri"/>
                <w:b/>
                <w:bCs/>
                <w:color w:val="000000"/>
                <w:lang w:eastAsia="es-ES"/>
              </w:rPr>
              <w:t>Frecuencia(Hz)</w:t>
            </w:r>
          </w:p>
        </w:tc>
        <w:tc>
          <w:tcPr>
            <w:tcW w:w="1200" w:type="dxa"/>
            <w:tcBorders>
              <w:top w:val="single" w:sz="8" w:space="0" w:color="auto"/>
              <w:left w:val="nil"/>
              <w:bottom w:val="nil"/>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b/>
                <w:bCs/>
                <w:color w:val="000000"/>
                <w:lang w:eastAsia="es-ES"/>
              </w:rPr>
            </w:pPr>
            <w:r w:rsidRPr="00F04267">
              <w:rPr>
                <w:rFonts w:ascii="Calibri" w:eastAsia="Times New Roman" w:hAnsi="Calibri" w:cs="Calibri"/>
                <w:b/>
                <w:bCs/>
                <w:color w:val="000000"/>
                <w:lang w:eastAsia="es-ES"/>
              </w:rPr>
              <w:t>V1(V)</w:t>
            </w:r>
          </w:p>
        </w:tc>
        <w:tc>
          <w:tcPr>
            <w:tcW w:w="1200" w:type="dxa"/>
            <w:tcBorders>
              <w:top w:val="single" w:sz="8" w:space="0" w:color="auto"/>
              <w:left w:val="nil"/>
              <w:bottom w:val="nil"/>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b/>
                <w:bCs/>
                <w:color w:val="000000"/>
                <w:lang w:eastAsia="es-ES"/>
              </w:rPr>
            </w:pPr>
            <w:proofErr w:type="spellStart"/>
            <w:r w:rsidRPr="00F04267">
              <w:rPr>
                <w:rFonts w:ascii="Calibri" w:eastAsia="Times New Roman" w:hAnsi="Calibri" w:cs="Calibri"/>
                <w:b/>
                <w:bCs/>
                <w:color w:val="000000"/>
                <w:lang w:eastAsia="es-ES"/>
              </w:rPr>
              <w:t>Vab</w:t>
            </w:r>
            <w:proofErr w:type="spellEnd"/>
            <w:r w:rsidRPr="00F04267">
              <w:rPr>
                <w:rFonts w:ascii="Calibri" w:eastAsia="Times New Roman" w:hAnsi="Calibri" w:cs="Calibri"/>
                <w:b/>
                <w:bCs/>
                <w:color w:val="000000"/>
                <w:lang w:eastAsia="es-ES"/>
              </w:rPr>
              <w:t>(V)</w:t>
            </w:r>
          </w:p>
        </w:tc>
        <w:tc>
          <w:tcPr>
            <w:tcW w:w="1660" w:type="dxa"/>
            <w:tcBorders>
              <w:top w:val="single" w:sz="8" w:space="0" w:color="auto"/>
              <w:left w:val="nil"/>
              <w:bottom w:val="nil"/>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b/>
                <w:bCs/>
                <w:color w:val="000000"/>
                <w:lang w:eastAsia="es-ES"/>
              </w:rPr>
            </w:pPr>
            <w:proofErr w:type="spellStart"/>
            <w:r w:rsidRPr="00F04267">
              <w:rPr>
                <w:rFonts w:ascii="Calibri" w:eastAsia="Times New Roman" w:hAnsi="Calibri" w:cs="Calibri"/>
                <w:b/>
                <w:bCs/>
                <w:color w:val="000000"/>
                <w:lang w:eastAsia="es-ES"/>
              </w:rPr>
              <w:t>Av</w:t>
            </w:r>
            <w:proofErr w:type="spellEnd"/>
            <w:r w:rsidRPr="00F04267">
              <w:rPr>
                <w:rFonts w:ascii="Calibri" w:eastAsia="Times New Roman" w:hAnsi="Calibri" w:cs="Calibri"/>
                <w:b/>
                <w:bCs/>
                <w:color w:val="000000"/>
                <w:lang w:eastAsia="es-ES"/>
              </w:rPr>
              <w:t>=</w:t>
            </w:r>
            <w:proofErr w:type="spellStart"/>
            <w:r w:rsidRPr="00F04267">
              <w:rPr>
                <w:rFonts w:ascii="Calibri" w:eastAsia="Times New Roman" w:hAnsi="Calibri" w:cs="Calibri"/>
                <w:b/>
                <w:bCs/>
                <w:color w:val="000000"/>
                <w:lang w:eastAsia="es-ES"/>
              </w:rPr>
              <w:t>Vab</w:t>
            </w:r>
            <w:proofErr w:type="spellEnd"/>
            <w:r w:rsidRPr="00F04267">
              <w:rPr>
                <w:rFonts w:ascii="Calibri" w:eastAsia="Times New Roman" w:hAnsi="Calibri" w:cs="Calibri"/>
                <w:b/>
                <w:bCs/>
                <w:color w:val="000000"/>
                <w:lang w:eastAsia="es-ES"/>
              </w:rPr>
              <w:t>/V1(V)</w:t>
            </w:r>
          </w:p>
        </w:tc>
        <w:tc>
          <w:tcPr>
            <w:tcW w:w="1200" w:type="dxa"/>
            <w:tcBorders>
              <w:top w:val="single" w:sz="8" w:space="0" w:color="auto"/>
              <w:left w:val="nil"/>
              <w:bottom w:val="nil"/>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b/>
                <w:bCs/>
                <w:color w:val="000000"/>
                <w:lang w:eastAsia="es-ES"/>
              </w:rPr>
            </w:pPr>
            <w:proofErr w:type="spellStart"/>
            <w:r w:rsidRPr="00F04267">
              <w:rPr>
                <w:rFonts w:ascii="Calibri" w:eastAsia="Times New Roman" w:hAnsi="Calibri" w:cs="Calibri"/>
                <w:b/>
                <w:bCs/>
                <w:color w:val="000000"/>
                <w:lang w:eastAsia="es-ES"/>
              </w:rPr>
              <w:t>Av</w:t>
            </w:r>
            <w:proofErr w:type="spellEnd"/>
            <w:r w:rsidRPr="00F04267">
              <w:rPr>
                <w:rFonts w:ascii="Calibri" w:eastAsia="Times New Roman" w:hAnsi="Calibri" w:cs="Calibri"/>
                <w:b/>
                <w:bCs/>
                <w:color w:val="000000"/>
                <w:lang w:eastAsia="es-ES"/>
              </w:rPr>
              <w:t>(dB)</w:t>
            </w:r>
          </w:p>
        </w:tc>
        <w:tc>
          <w:tcPr>
            <w:tcW w:w="1362" w:type="dxa"/>
            <w:tcBorders>
              <w:top w:val="single" w:sz="8" w:space="0" w:color="auto"/>
              <w:left w:val="nil"/>
              <w:bottom w:val="nil"/>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b/>
                <w:bCs/>
                <w:color w:val="000000"/>
                <w:lang w:eastAsia="es-ES"/>
              </w:rPr>
            </w:pPr>
            <w:r w:rsidRPr="00F04267">
              <w:rPr>
                <w:rFonts w:ascii="Calibri" w:eastAsia="Times New Roman" w:hAnsi="Calibri" w:cs="Calibri"/>
                <w:b/>
                <w:bCs/>
                <w:color w:val="000000"/>
                <w:lang w:eastAsia="es-ES"/>
              </w:rPr>
              <w:t>t(s)</w:t>
            </w:r>
          </w:p>
        </w:tc>
        <w:tc>
          <w:tcPr>
            <w:tcW w:w="1358" w:type="dxa"/>
            <w:tcBorders>
              <w:top w:val="single" w:sz="8" w:space="0" w:color="auto"/>
              <w:left w:val="nil"/>
              <w:bottom w:val="nil"/>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b/>
                <w:bCs/>
                <w:color w:val="000000"/>
                <w:lang w:eastAsia="es-ES"/>
              </w:rPr>
            </w:pPr>
            <w:r w:rsidRPr="00F04267">
              <w:rPr>
                <w:rFonts w:ascii="Calibri" w:eastAsia="Times New Roman" w:hAnsi="Calibri" w:cs="Calibri"/>
                <w:b/>
                <w:bCs/>
                <w:color w:val="000000"/>
                <w:lang w:eastAsia="es-ES"/>
              </w:rPr>
              <w:t>fase(grados)</w:t>
            </w:r>
          </w:p>
        </w:tc>
      </w:tr>
      <w:tr w:rsidR="00F04267" w:rsidRPr="00F04267" w:rsidTr="00F04267">
        <w:trPr>
          <w:trHeight w:val="300"/>
        </w:trPr>
        <w:tc>
          <w:tcPr>
            <w:tcW w:w="16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50</w:t>
            </w:r>
          </w:p>
        </w:tc>
        <w:tc>
          <w:tcPr>
            <w:tcW w:w="1200" w:type="dxa"/>
            <w:tcBorders>
              <w:top w:val="single" w:sz="8" w:space="0" w:color="auto"/>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w:t>
            </w:r>
          </w:p>
        </w:tc>
        <w:tc>
          <w:tcPr>
            <w:tcW w:w="1200" w:type="dxa"/>
            <w:tcBorders>
              <w:top w:val="single" w:sz="8" w:space="0" w:color="auto"/>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0,017</w:t>
            </w:r>
          </w:p>
        </w:tc>
        <w:tc>
          <w:tcPr>
            <w:tcW w:w="1660" w:type="dxa"/>
            <w:tcBorders>
              <w:top w:val="single" w:sz="8" w:space="0" w:color="auto"/>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0,017</w:t>
            </w:r>
          </w:p>
        </w:tc>
        <w:tc>
          <w:tcPr>
            <w:tcW w:w="1200" w:type="dxa"/>
            <w:tcBorders>
              <w:top w:val="single" w:sz="8" w:space="0" w:color="auto"/>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-35,391</w:t>
            </w:r>
          </w:p>
        </w:tc>
        <w:tc>
          <w:tcPr>
            <w:tcW w:w="1362" w:type="dxa"/>
            <w:tcBorders>
              <w:top w:val="single" w:sz="8" w:space="0" w:color="auto"/>
              <w:left w:val="nil"/>
              <w:bottom w:val="single" w:sz="4" w:space="0" w:color="auto"/>
              <w:right w:val="single" w:sz="4" w:space="0" w:color="auto"/>
            </w:tcBorders>
            <w:shd w:val="clear" w:color="auto" w:fill="auto"/>
            <w:noWrap/>
            <w:vAlign w:val="center"/>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0,00000100</w:t>
            </w:r>
          </w:p>
        </w:tc>
        <w:tc>
          <w:tcPr>
            <w:tcW w:w="1358" w:type="dxa"/>
            <w:tcBorders>
              <w:top w:val="single" w:sz="8" w:space="0" w:color="auto"/>
              <w:left w:val="nil"/>
              <w:bottom w:val="single" w:sz="4" w:space="0" w:color="auto"/>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0,018</w:t>
            </w:r>
          </w:p>
        </w:tc>
      </w:tr>
      <w:tr w:rsidR="00F04267" w:rsidRPr="00F04267" w:rsidTr="00F04267">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60</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0,017</w:t>
            </w:r>
          </w:p>
        </w:tc>
        <w:tc>
          <w:tcPr>
            <w:tcW w:w="166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0,017</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-35,391</w:t>
            </w:r>
          </w:p>
        </w:tc>
        <w:tc>
          <w:tcPr>
            <w:tcW w:w="1362" w:type="dxa"/>
            <w:tcBorders>
              <w:top w:val="nil"/>
              <w:left w:val="nil"/>
              <w:bottom w:val="single" w:sz="4" w:space="0" w:color="auto"/>
              <w:right w:val="single" w:sz="4" w:space="0" w:color="auto"/>
            </w:tcBorders>
            <w:shd w:val="clear" w:color="auto" w:fill="auto"/>
            <w:noWrap/>
            <w:vAlign w:val="center"/>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0,00000200</w:t>
            </w:r>
          </w:p>
        </w:tc>
        <w:tc>
          <w:tcPr>
            <w:tcW w:w="1358" w:type="dxa"/>
            <w:tcBorders>
              <w:top w:val="nil"/>
              <w:left w:val="nil"/>
              <w:bottom w:val="single" w:sz="4" w:space="0" w:color="auto"/>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0,0432</w:t>
            </w:r>
          </w:p>
        </w:tc>
      </w:tr>
      <w:tr w:rsidR="00F04267" w:rsidRPr="00F04267" w:rsidTr="00F04267">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70</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0,017</w:t>
            </w:r>
          </w:p>
        </w:tc>
        <w:tc>
          <w:tcPr>
            <w:tcW w:w="166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0,017</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-35,391</w:t>
            </w:r>
          </w:p>
        </w:tc>
        <w:tc>
          <w:tcPr>
            <w:tcW w:w="1362" w:type="dxa"/>
            <w:tcBorders>
              <w:top w:val="nil"/>
              <w:left w:val="nil"/>
              <w:bottom w:val="single" w:sz="4" w:space="0" w:color="auto"/>
              <w:right w:val="single" w:sz="4" w:space="0" w:color="auto"/>
            </w:tcBorders>
            <w:shd w:val="clear" w:color="auto" w:fill="auto"/>
            <w:noWrap/>
            <w:vAlign w:val="center"/>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0,00000300</w:t>
            </w:r>
          </w:p>
        </w:tc>
        <w:tc>
          <w:tcPr>
            <w:tcW w:w="1358" w:type="dxa"/>
            <w:tcBorders>
              <w:top w:val="nil"/>
              <w:left w:val="nil"/>
              <w:bottom w:val="single" w:sz="4" w:space="0" w:color="auto"/>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0,0756</w:t>
            </w:r>
          </w:p>
        </w:tc>
      </w:tr>
      <w:tr w:rsidR="00F04267" w:rsidRPr="00F04267" w:rsidTr="00F04267">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80</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0,017</w:t>
            </w:r>
          </w:p>
        </w:tc>
        <w:tc>
          <w:tcPr>
            <w:tcW w:w="166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0,017</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-35,391</w:t>
            </w:r>
          </w:p>
        </w:tc>
        <w:tc>
          <w:tcPr>
            <w:tcW w:w="1362" w:type="dxa"/>
            <w:tcBorders>
              <w:top w:val="nil"/>
              <w:left w:val="nil"/>
              <w:bottom w:val="single" w:sz="4" w:space="0" w:color="auto"/>
              <w:right w:val="single" w:sz="4" w:space="0" w:color="auto"/>
            </w:tcBorders>
            <w:shd w:val="clear" w:color="auto" w:fill="auto"/>
            <w:noWrap/>
            <w:vAlign w:val="center"/>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0,00030000</w:t>
            </w:r>
          </w:p>
        </w:tc>
        <w:tc>
          <w:tcPr>
            <w:tcW w:w="1358" w:type="dxa"/>
            <w:tcBorders>
              <w:top w:val="nil"/>
              <w:left w:val="nil"/>
              <w:bottom w:val="single" w:sz="4" w:space="0" w:color="auto"/>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8,64</w:t>
            </w:r>
          </w:p>
        </w:tc>
      </w:tr>
      <w:tr w:rsidR="00F04267" w:rsidRPr="00F04267" w:rsidTr="00F04267">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90</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0,017</w:t>
            </w:r>
          </w:p>
        </w:tc>
        <w:tc>
          <w:tcPr>
            <w:tcW w:w="166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0,017</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-35,391</w:t>
            </w:r>
          </w:p>
        </w:tc>
        <w:tc>
          <w:tcPr>
            <w:tcW w:w="1362" w:type="dxa"/>
            <w:tcBorders>
              <w:top w:val="nil"/>
              <w:left w:val="nil"/>
              <w:bottom w:val="single" w:sz="4" w:space="0" w:color="auto"/>
              <w:right w:val="single" w:sz="4" w:space="0" w:color="auto"/>
            </w:tcBorders>
            <w:shd w:val="clear" w:color="auto" w:fill="auto"/>
            <w:noWrap/>
            <w:vAlign w:val="center"/>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0,00040000</w:t>
            </w:r>
          </w:p>
        </w:tc>
        <w:tc>
          <w:tcPr>
            <w:tcW w:w="1358" w:type="dxa"/>
            <w:tcBorders>
              <w:top w:val="nil"/>
              <w:left w:val="nil"/>
              <w:bottom w:val="single" w:sz="4" w:space="0" w:color="auto"/>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12,96</w:t>
            </w:r>
          </w:p>
        </w:tc>
      </w:tr>
      <w:tr w:rsidR="00F04267" w:rsidRPr="00F04267" w:rsidTr="00F04267">
        <w:trPr>
          <w:trHeight w:val="315"/>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100</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0,017</w:t>
            </w:r>
          </w:p>
        </w:tc>
        <w:tc>
          <w:tcPr>
            <w:tcW w:w="166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0,017</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-35,391</w:t>
            </w:r>
          </w:p>
        </w:tc>
        <w:tc>
          <w:tcPr>
            <w:tcW w:w="1362" w:type="dxa"/>
            <w:tcBorders>
              <w:top w:val="nil"/>
              <w:left w:val="nil"/>
              <w:bottom w:val="single" w:sz="4" w:space="0" w:color="auto"/>
              <w:right w:val="single" w:sz="4" w:space="0" w:color="auto"/>
            </w:tcBorders>
            <w:shd w:val="clear" w:color="auto" w:fill="auto"/>
            <w:noWrap/>
            <w:vAlign w:val="center"/>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0,00050000</w:t>
            </w:r>
          </w:p>
        </w:tc>
        <w:tc>
          <w:tcPr>
            <w:tcW w:w="1358" w:type="dxa"/>
            <w:tcBorders>
              <w:top w:val="nil"/>
              <w:left w:val="nil"/>
              <w:bottom w:val="single" w:sz="4" w:space="0" w:color="auto"/>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18</w:t>
            </w:r>
          </w:p>
        </w:tc>
      </w:tr>
      <w:tr w:rsidR="00F04267" w:rsidRPr="00F04267" w:rsidTr="00F04267">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300</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0,024</w:t>
            </w:r>
          </w:p>
        </w:tc>
        <w:tc>
          <w:tcPr>
            <w:tcW w:w="166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0,024</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-32,395</w:t>
            </w:r>
          </w:p>
        </w:tc>
        <w:tc>
          <w:tcPr>
            <w:tcW w:w="1362" w:type="dxa"/>
            <w:tcBorders>
              <w:top w:val="nil"/>
              <w:left w:val="nil"/>
              <w:bottom w:val="single" w:sz="4" w:space="0" w:color="auto"/>
              <w:right w:val="single" w:sz="4" w:space="0" w:color="auto"/>
            </w:tcBorders>
            <w:shd w:val="clear" w:color="auto" w:fill="auto"/>
            <w:noWrap/>
            <w:vAlign w:val="center"/>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0,00034000</w:t>
            </w:r>
          </w:p>
        </w:tc>
        <w:tc>
          <w:tcPr>
            <w:tcW w:w="1358" w:type="dxa"/>
            <w:tcBorders>
              <w:top w:val="nil"/>
              <w:left w:val="nil"/>
              <w:bottom w:val="single" w:sz="4" w:space="0" w:color="auto"/>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36,72</w:t>
            </w:r>
          </w:p>
        </w:tc>
      </w:tr>
      <w:tr w:rsidR="00F04267" w:rsidRPr="00F04267" w:rsidTr="00F04267">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500</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0,027</w:t>
            </w:r>
          </w:p>
        </w:tc>
        <w:tc>
          <w:tcPr>
            <w:tcW w:w="166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0,027</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-31,372</w:t>
            </w:r>
          </w:p>
        </w:tc>
        <w:tc>
          <w:tcPr>
            <w:tcW w:w="1362" w:type="dxa"/>
            <w:tcBorders>
              <w:top w:val="nil"/>
              <w:left w:val="nil"/>
              <w:bottom w:val="single" w:sz="4" w:space="0" w:color="auto"/>
              <w:right w:val="single" w:sz="4" w:space="0" w:color="auto"/>
            </w:tcBorders>
            <w:shd w:val="clear" w:color="auto" w:fill="auto"/>
            <w:noWrap/>
            <w:vAlign w:val="center"/>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0,00020000</w:t>
            </w:r>
          </w:p>
        </w:tc>
        <w:tc>
          <w:tcPr>
            <w:tcW w:w="1358" w:type="dxa"/>
            <w:tcBorders>
              <w:top w:val="nil"/>
              <w:left w:val="nil"/>
              <w:bottom w:val="single" w:sz="4" w:space="0" w:color="auto"/>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36</w:t>
            </w:r>
          </w:p>
        </w:tc>
      </w:tr>
      <w:tr w:rsidR="00F04267" w:rsidRPr="00F04267" w:rsidTr="00F04267">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700</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0,031</w:t>
            </w:r>
          </w:p>
        </w:tc>
        <w:tc>
          <w:tcPr>
            <w:tcW w:w="166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0,031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-30,17</w:t>
            </w:r>
          </w:p>
        </w:tc>
        <w:tc>
          <w:tcPr>
            <w:tcW w:w="1362" w:type="dxa"/>
            <w:tcBorders>
              <w:top w:val="nil"/>
              <w:left w:val="nil"/>
              <w:bottom w:val="single" w:sz="4" w:space="0" w:color="auto"/>
              <w:right w:val="single" w:sz="4" w:space="0" w:color="auto"/>
            </w:tcBorders>
            <w:shd w:val="clear" w:color="auto" w:fill="auto"/>
            <w:noWrap/>
            <w:vAlign w:val="center"/>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0,00019000</w:t>
            </w:r>
          </w:p>
        </w:tc>
        <w:tc>
          <w:tcPr>
            <w:tcW w:w="1358" w:type="dxa"/>
            <w:tcBorders>
              <w:top w:val="nil"/>
              <w:left w:val="nil"/>
              <w:bottom w:val="single" w:sz="4" w:space="0" w:color="auto"/>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47,88</w:t>
            </w:r>
          </w:p>
        </w:tc>
      </w:tr>
      <w:tr w:rsidR="00F04267" w:rsidRPr="00F04267" w:rsidTr="00F04267">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1000</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0,036</w:t>
            </w:r>
          </w:p>
        </w:tc>
        <w:tc>
          <w:tcPr>
            <w:tcW w:w="166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0,036</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-28,87</w:t>
            </w:r>
          </w:p>
        </w:tc>
        <w:tc>
          <w:tcPr>
            <w:tcW w:w="1362" w:type="dxa"/>
            <w:tcBorders>
              <w:top w:val="nil"/>
              <w:left w:val="nil"/>
              <w:bottom w:val="single" w:sz="4" w:space="0" w:color="auto"/>
              <w:right w:val="single" w:sz="4" w:space="0" w:color="auto"/>
            </w:tcBorders>
            <w:shd w:val="clear" w:color="auto" w:fill="auto"/>
            <w:noWrap/>
            <w:vAlign w:val="center"/>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0,00016000</w:t>
            </w:r>
          </w:p>
        </w:tc>
        <w:tc>
          <w:tcPr>
            <w:tcW w:w="1358" w:type="dxa"/>
            <w:tcBorders>
              <w:top w:val="nil"/>
              <w:left w:val="nil"/>
              <w:bottom w:val="single" w:sz="4" w:space="0" w:color="auto"/>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57,6</w:t>
            </w:r>
          </w:p>
        </w:tc>
      </w:tr>
      <w:tr w:rsidR="00F04267" w:rsidRPr="00F04267" w:rsidTr="00F04267">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3000</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0,12</w:t>
            </w:r>
          </w:p>
        </w:tc>
        <w:tc>
          <w:tcPr>
            <w:tcW w:w="166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0,12</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-18,4</w:t>
            </w:r>
          </w:p>
        </w:tc>
        <w:tc>
          <w:tcPr>
            <w:tcW w:w="1362" w:type="dxa"/>
            <w:tcBorders>
              <w:top w:val="nil"/>
              <w:left w:val="nil"/>
              <w:bottom w:val="single" w:sz="4" w:space="0" w:color="auto"/>
              <w:right w:val="single" w:sz="4" w:space="0" w:color="auto"/>
            </w:tcBorders>
            <w:shd w:val="clear" w:color="auto" w:fill="auto"/>
            <w:noWrap/>
            <w:vAlign w:val="center"/>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0,00005800</w:t>
            </w:r>
          </w:p>
        </w:tc>
        <w:tc>
          <w:tcPr>
            <w:tcW w:w="1358" w:type="dxa"/>
            <w:tcBorders>
              <w:top w:val="nil"/>
              <w:left w:val="nil"/>
              <w:bottom w:val="single" w:sz="4" w:space="0" w:color="auto"/>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62,64</w:t>
            </w:r>
          </w:p>
        </w:tc>
      </w:tr>
      <w:tr w:rsidR="00F04267" w:rsidRPr="00F04267" w:rsidTr="00F04267">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5000</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0,47</w:t>
            </w:r>
          </w:p>
        </w:tc>
        <w:tc>
          <w:tcPr>
            <w:tcW w:w="166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0,47</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-6,5</w:t>
            </w:r>
          </w:p>
        </w:tc>
        <w:tc>
          <w:tcPr>
            <w:tcW w:w="1362" w:type="dxa"/>
            <w:tcBorders>
              <w:top w:val="nil"/>
              <w:left w:val="nil"/>
              <w:bottom w:val="single" w:sz="4" w:space="0" w:color="auto"/>
              <w:right w:val="single" w:sz="4" w:space="0" w:color="auto"/>
            </w:tcBorders>
            <w:shd w:val="clear" w:color="auto" w:fill="auto"/>
            <w:noWrap/>
            <w:vAlign w:val="center"/>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0,00000000</w:t>
            </w:r>
          </w:p>
        </w:tc>
        <w:tc>
          <w:tcPr>
            <w:tcW w:w="1358" w:type="dxa"/>
            <w:tcBorders>
              <w:top w:val="nil"/>
              <w:left w:val="nil"/>
              <w:bottom w:val="single" w:sz="4" w:space="0" w:color="auto"/>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w:t>
            </w:r>
          </w:p>
        </w:tc>
      </w:tr>
      <w:tr w:rsidR="00F04267" w:rsidRPr="00F04267" w:rsidTr="00F04267">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7000</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0,23</w:t>
            </w:r>
          </w:p>
        </w:tc>
        <w:tc>
          <w:tcPr>
            <w:tcW w:w="166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0,23</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-12,7</w:t>
            </w:r>
          </w:p>
        </w:tc>
        <w:tc>
          <w:tcPr>
            <w:tcW w:w="1362" w:type="dxa"/>
            <w:tcBorders>
              <w:top w:val="nil"/>
              <w:left w:val="nil"/>
              <w:bottom w:val="single" w:sz="4" w:space="0" w:color="auto"/>
              <w:right w:val="single" w:sz="4" w:space="0" w:color="auto"/>
            </w:tcBorders>
            <w:shd w:val="clear" w:color="auto" w:fill="auto"/>
            <w:noWrap/>
            <w:vAlign w:val="center"/>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-0,00003100</w:t>
            </w:r>
          </w:p>
        </w:tc>
        <w:tc>
          <w:tcPr>
            <w:tcW w:w="1358" w:type="dxa"/>
            <w:tcBorders>
              <w:top w:val="nil"/>
              <w:left w:val="nil"/>
              <w:bottom w:val="single" w:sz="4" w:space="0" w:color="auto"/>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-78,12</w:t>
            </w:r>
          </w:p>
        </w:tc>
      </w:tr>
      <w:tr w:rsidR="00F04267" w:rsidRPr="00F04267" w:rsidTr="00F04267">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10000</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0,1</w:t>
            </w:r>
          </w:p>
        </w:tc>
        <w:tc>
          <w:tcPr>
            <w:tcW w:w="166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-20</w:t>
            </w:r>
          </w:p>
        </w:tc>
        <w:tc>
          <w:tcPr>
            <w:tcW w:w="1362" w:type="dxa"/>
            <w:tcBorders>
              <w:top w:val="nil"/>
              <w:left w:val="nil"/>
              <w:bottom w:val="single" w:sz="4" w:space="0" w:color="auto"/>
              <w:right w:val="single" w:sz="4" w:space="0" w:color="auto"/>
            </w:tcBorders>
            <w:shd w:val="clear" w:color="auto" w:fill="auto"/>
            <w:noWrap/>
            <w:vAlign w:val="center"/>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-0,00002200</w:t>
            </w:r>
          </w:p>
        </w:tc>
        <w:tc>
          <w:tcPr>
            <w:tcW w:w="1358" w:type="dxa"/>
            <w:tcBorders>
              <w:top w:val="nil"/>
              <w:left w:val="nil"/>
              <w:bottom w:val="single" w:sz="4" w:space="0" w:color="auto"/>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-79,2</w:t>
            </w:r>
          </w:p>
        </w:tc>
      </w:tr>
      <w:tr w:rsidR="00F04267" w:rsidRPr="00F04267" w:rsidTr="00F04267">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30000</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0,028</w:t>
            </w:r>
          </w:p>
        </w:tc>
        <w:tc>
          <w:tcPr>
            <w:tcW w:w="166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0,028</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-31,05</w:t>
            </w:r>
          </w:p>
        </w:tc>
        <w:tc>
          <w:tcPr>
            <w:tcW w:w="1362" w:type="dxa"/>
            <w:tcBorders>
              <w:top w:val="nil"/>
              <w:left w:val="nil"/>
              <w:bottom w:val="single" w:sz="4" w:space="0" w:color="auto"/>
              <w:right w:val="single" w:sz="4" w:space="0" w:color="auto"/>
            </w:tcBorders>
            <w:shd w:val="clear" w:color="auto" w:fill="auto"/>
            <w:noWrap/>
            <w:vAlign w:val="center"/>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-0,00000800</w:t>
            </w:r>
          </w:p>
        </w:tc>
        <w:tc>
          <w:tcPr>
            <w:tcW w:w="1358" w:type="dxa"/>
            <w:tcBorders>
              <w:top w:val="nil"/>
              <w:left w:val="nil"/>
              <w:bottom w:val="single" w:sz="4" w:space="0" w:color="auto"/>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-86,4</w:t>
            </w:r>
          </w:p>
        </w:tc>
      </w:tr>
      <w:tr w:rsidR="00F04267" w:rsidRPr="00F04267" w:rsidTr="00F04267">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50000</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0,023</w:t>
            </w:r>
          </w:p>
        </w:tc>
        <w:tc>
          <w:tcPr>
            <w:tcW w:w="166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0,023</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-32,76</w:t>
            </w:r>
          </w:p>
        </w:tc>
        <w:tc>
          <w:tcPr>
            <w:tcW w:w="1362" w:type="dxa"/>
            <w:tcBorders>
              <w:top w:val="nil"/>
              <w:left w:val="nil"/>
              <w:bottom w:val="single" w:sz="4" w:space="0" w:color="auto"/>
              <w:right w:val="single" w:sz="4" w:space="0" w:color="auto"/>
            </w:tcBorders>
            <w:shd w:val="clear" w:color="auto" w:fill="auto"/>
            <w:noWrap/>
            <w:vAlign w:val="center"/>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-0,00000480</w:t>
            </w:r>
          </w:p>
        </w:tc>
        <w:tc>
          <w:tcPr>
            <w:tcW w:w="1358" w:type="dxa"/>
            <w:tcBorders>
              <w:top w:val="nil"/>
              <w:left w:val="nil"/>
              <w:bottom w:val="single" w:sz="4" w:space="0" w:color="auto"/>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-86,4</w:t>
            </w:r>
          </w:p>
        </w:tc>
      </w:tr>
      <w:tr w:rsidR="00F04267" w:rsidRPr="00F04267" w:rsidTr="00F04267">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70000</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0,021</w:t>
            </w:r>
          </w:p>
        </w:tc>
        <w:tc>
          <w:tcPr>
            <w:tcW w:w="166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0,021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-33,55</w:t>
            </w:r>
          </w:p>
        </w:tc>
        <w:tc>
          <w:tcPr>
            <w:tcW w:w="1362" w:type="dxa"/>
            <w:tcBorders>
              <w:top w:val="nil"/>
              <w:left w:val="nil"/>
              <w:bottom w:val="single" w:sz="4" w:space="0" w:color="auto"/>
              <w:right w:val="single" w:sz="4" w:space="0" w:color="auto"/>
            </w:tcBorders>
            <w:shd w:val="clear" w:color="auto" w:fill="auto"/>
            <w:noWrap/>
            <w:vAlign w:val="center"/>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-0,00000360</w:t>
            </w:r>
          </w:p>
        </w:tc>
        <w:tc>
          <w:tcPr>
            <w:tcW w:w="1358" w:type="dxa"/>
            <w:tcBorders>
              <w:top w:val="nil"/>
              <w:left w:val="nil"/>
              <w:bottom w:val="single" w:sz="4" w:space="0" w:color="auto"/>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-90,72</w:t>
            </w:r>
          </w:p>
        </w:tc>
      </w:tr>
      <w:tr w:rsidR="00F04267" w:rsidRPr="00F04267" w:rsidTr="00F04267">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lastRenderedPageBreak/>
              <w:t>100000</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0,018</w:t>
            </w:r>
          </w:p>
        </w:tc>
        <w:tc>
          <w:tcPr>
            <w:tcW w:w="166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0,018</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-34,89</w:t>
            </w:r>
          </w:p>
        </w:tc>
        <w:tc>
          <w:tcPr>
            <w:tcW w:w="1362" w:type="dxa"/>
            <w:tcBorders>
              <w:top w:val="nil"/>
              <w:left w:val="nil"/>
              <w:bottom w:val="single" w:sz="4" w:space="0" w:color="auto"/>
              <w:right w:val="single" w:sz="4" w:space="0" w:color="auto"/>
            </w:tcBorders>
            <w:shd w:val="clear" w:color="auto" w:fill="auto"/>
            <w:noWrap/>
            <w:vAlign w:val="center"/>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-0,00000240</w:t>
            </w:r>
          </w:p>
        </w:tc>
        <w:tc>
          <w:tcPr>
            <w:tcW w:w="1358" w:type="dxa"/>
            <w:tcBorders>
              <w:top w:val="nil"/>
              <w:left w:val="nil"/>
              <w:bottom w:val="single" w:sz="4" w:space="0" w:color="auto"/>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-86,4</w:t>
            </w:r>
          </w:p>
        </w:tc>
      </w:tr>
      <w:tr w:rsidR="00F04267" w:rsidRPr="00F04267" w:rsidTr="00F04267">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200000</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0,015</w:t>
            </w:r>
          </w:p>
        </w:tc>
        <w:tc>
          <w:tcPr>
            <w:tcW w:w="166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0,015</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-36,47</w:t>
            </w:r>
          </w:p>
        </w:tc>
        <w:tc>
          <w:tcPr>
            <w:tcW w:w="1362" w:type="dxa"/>
            <w:tcBorders>
              <w:top w:val="nil"/>
              <w:left w:val="nil"/>
              <w:bottom w:val="single" w:sz="4" w:space="0" w:color="auto"/>
              <w:right w:val="single" w:sz="4" w:space="0" w:color="auto"/>
            </w:tcBorders>
            <w:shd w:val="clear" w:color="auto" w:fill="auto"/>
            <w:noWrap/>
            <w:vAlign w:val="center"/>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-0,00000124</w:t>
            </w:r>
          </w:p>
        </w:tc>
        <w:tc>
          <w:tcPr>
            <w:tcW w:w="1358" w:type="dxa"/>
            <w:tcBorders>
              <w:top w:val="nil"/>
              <w:left w:val="nil"/>
              <w:bottom w:val="single" w:sz="4" w:space="0" w:color="auto"/>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-89,28</w:t>
            </w:r>
          </w:p>
        </w:tc>
      </w:tr>
      <w:tr w:rsidR="00F04267" w:rsidRPr="00F04267" w:rsidTr="00F04267">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300000</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0,014</w:t>
            </w:r>
          </w:p>
        </w:tc>
        <w:tc>
          <w:tcPr>
            <w:tcW w:w="166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0,014</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-37,07</w:t>
            </w:r>
          </w:p>
        </w:tc>
        <w:tc>
          <w:tcPr>
            <w:tcW w:w="1362" w:type="dxa"/>
            <w:tcBorders>
              <w:top w:val="nil"/>
              <w:left w:val="nil"/>
              <w:bottom w:val="single" w:sz="4" w:space="0" w:color="auto"/>
              <w:right w:val="single" w:sz="4" w:space="0" w:color="auto"/>
            </w:tcBorders>
            <w:shd w:val="clear" w:color="auto" w:fill="auto"/>
            <w:noWrap/>
            <w:vAlign w:val="center"/>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-0,00000088</w:t>
            </w:r>
          </w:p>
        </w:tc>
        <w:tc>
          <w:tcPr>
            <w:tcW w:w="1358" w:type="dxa"/>
            <w:tcBorders>
              <w:top w:val="nil"/>
              <w:left w:val="nil"/>
              <w:bottom w:val="single" w:sz="4" w:space="0" w:color="auto"/>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-95,04</w:t>
            </w:r>
          </w:p>
        </w:tc>
      </w:tr>
      <w:tr w:rsidR="00F04267" w:rsidRPr="00F04267" w:rsidTr="00F04267">
        <w:trPr>
          <w:trHeight w:val="300"/>
        </w:trPr>
        <w:tc>
          <w:tcPr>
            <w:tcW w:w="1600" w:type="dxa"/>
            <w:tcBorders>
              <w:top w:val="nil"/>
              <w:left w:val="single" w:sz="8" w:space="0" w:color="auto"/>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400000</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0,013</w:t>
            </w:r>
          </w:p>
        </w:tc>
        <w:tc>
          <w:tcPr>
            <w:tcW w:w="166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0,013</w:t>
            </w:r>
          </w:p>
        </w:tc>
        <w:tc>
          <w:tcPr>
            <w:tcW w:w="1200" w:type="dxa"/>
            <w:tcBorders>
              <w:top w:val="nil"/>
              <w:left w:val="nil"/>
              <w:bottom w:val="single" w:sz="4"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-37,72</w:t>
            </w:r>
          </w:p>
        </w:tc>
        <w:tc>
          <w:tcPr>
            <w:tcW w:w="1362" w:type="dxa"/>
            <w:tcBorders>
              <w:top w:val="nil"/>
              <w:left w:val="nil"/>
              <w:bottom w:val="single" w:sz="4" w:space="0" w:color="auto"/>
              <w:right w:val="single" w:sz="4" w:space="0" w:color="auto"/>
            </w:tcBorders>
            <w:shd w:val="clear" w:color="auto" w:fill="auto"/>
            <w:noWrap/>
            <w:vAlign w:val="center"/>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-0,00000066</w:t>
            </w:r>
          </w:p>
        </w:tc>
        <w:tc>
          <w:tcPr>
            <w:tcW w:w="1358" w:type="dxa"/>
            <w:tcBorders>
              <w:top w:val="nil"/>
              <w:left w:val="nil"/>
              <w:bottom w:val="single" w:sz="4" w:space="0" w:color="auto"/>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-95,04</w:t>
            </w:r>
          </w:p>
        </w:tc>
      </w:tr>
      <w:tr w:rsidR="00F04267" w:rsidRPr="00F04267" w:rsidTr="00F04267">
        <w:trPr>
          <w:trHeight w:val="315"/>
        </w:trPr>
        <w:tc>
          <w:tcPr>
            <w:tcW w:w="1600" w:type="dxa"/>
            <w:tcBorders>
              <w:top w:val="nil"/>
              <w:left w:val="single" w:sz="8" w:space="0" w:color="auto"/>
              <w:bottom w:val="single" w:sz="8"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500000</w:t>
            </w:r>
          </w:p>
        </w:tc>
        <w:tc>
          <w:tcPr>
            <w:tcW w:w="1200" w:type="dxa"/>
            <w:tcBorders>
              <w:top w:val="nil"/>
              <w:left w:val="nil"/>
              <w:bottom w:val="single" w:sz="8"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1</w:t>
            </w:r>
          </w:p>
        </w:tc>
        <w:tc>
          <w:tcPr>
            <w:tcW w:w="1200" w:type="dxa"/>
            <w:tcBorders>
              <w:top w:val="nil"/>
              <w:left w:val="nil"/>
              <w:bottom w:val="single" w:sz="8"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0,012</w:t>
            </w:r>
          </w:p>
        </w:tc>
        <w:tc>
          <w:tcPr>
            <w:tcW w:w="1660" w:type="dxa"/>
            <w:tcBorders>
              <w:top w:val="nil"/>
              <w:left w:val="nil"/>
              <w:bottom w:val="single" w:sz="8"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0,012</w:t>
            </w:r>
          </w:p>
        </w:tc>
        <w:tc>
          <w:tcPr>
            <w:tcW w:w="1200" w:type="dxa"/>
            <w:tcBorders>
              <w:top w:val="nil"/>
              <w:left w:val="nil"/>
              <w:bottom w:val="single" w:sz="8" w:space="0" w:color="auto"/>
              <w:right w:val="single" w:sz="4"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-38,41</w:t>
            </w:r>
          </w:p>
        </w:tc>
        <w:tc>
          <w:tcPr>
            <w:tcW w:w="1362" w:type="dxa"/>
            <w:tcBorders>
              <w:top w:val="nil"/>
              <w:left w:val="nil"/>
              <w:bottom w:val="single" w:sz="8" w:space="0" w:color="auto"/>
              <w:right w:val="single" w:sz="4" w:space="0" w:color="auto"/>
            </w:tcBorders>
            <w:shd w:val="clear" w:color="auto" w:fill="auto"/>
            <w:noWrap/>
            <w:vAlign w:val="center"/>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-0,00000042</w:t>
            </w:r>
          </w:p>
        </w:tc>
        <w:tc>
          <w:tcPr>
            <w:tcW w:w="1358" w:type="dxa"/>
            <w:tcBorders>
              <w:top w:val="nil"/>
              <w:left w:val="nil"/>
              <w:bottom w:val="single" w:sz="8" w:space="0" w:color="auto"/>
              <w:right w:val="single" w:sz="8" w:space="0" w:color="auto"/>
            </w:tcBorders>
            <w:shd w:val="clear" w:color="auto" w:fill="auto"/>
            <w:noWrap/>
            <w:vAlign w:val="bottom"/>
            <w:hideMark/>
          </w:tcPr>
          <w:p w:rsidR="00F04267" w:rsidRPr="00F04267" w:rsidRDefault="00F04267" w:rsidP="00F04267">
            <w:pPr>
              <w:spacing w:after="0" w:line="240" w:lineRule="auto"/>
              <w:jc w:val="center"/>
              <w:rPr>
                <w:rFonts w:ascii="Calibri" w:eastAsia="Times New Roman" w:hAnsi="Calibri" w:cs="Calibri"/>
                <w:color w:val="000000"/>
                <w:lang w:eastAsia="es-ES"/>
              </w:rPr>
            </w:pPr>
            <w:r w:rsidRPr="00F04267">
              <w:rPr>
                <w:rFonts w:ascii="Calibri" w:eastAsia="Times New Roman" w:hAnsi="Calibri" w:cs="Calibri"/>
                <w:color w:val="000000"/>
                <w:lang w:eastAsia="es-ES"/>
              </w:rPr>
              <w:t>-75,6</w:t>
            </w:r>
          </w:p>
        </w:tc>
      </w:tr>
    </w:tbl>
    <w:p w:rsidR="000D5C4F" w:rsidRPr="000D5C4F" w:rsidRDefault="000D5C4F" w:rsidP="000D5C4F">
      <w:pPr>
        <w:rPr>
          <w:sz w:val="28"/>
          <w:szCs w:val="28"/>
        </w:rPr>
      </w:pPr>
    </w:p>
    <w:p w:rsidR="000D5C4F" w:rsidRDefault="00DB5906" w:rsidP="00DB5906">
      <w:pPr>
        <w:rPr>
          <w:b/>
          <w:bCs/>
          <w:sz w:val="26"/>
          <w:szCs w:val="26"/>
          <w:u w:val="single"/>
        </w:rPr>
      </w:pPr>
      <w:r w:rsidRPr="00DB5906">
        <w:rPr>
          <w:b/>
          <w:bCs/>
          <w:sz w:val="26"/>
          <w:szCs w:val="26"/>
          <w:u w:val="single"/>
        </w:rPr>
        <w:t>Gráfico que representa la ganancia en decibelios frente a la frecuencia (en escala logarítmica)</w:t>
      </w:r>
    </w:p>
    <w:p w:rsidR="00DB5906" w:rsidRDefault="000D6BB7" w:rsidP="00DB5906">
      <w:pPr>
        <w:rPr>
          <w:sz w:val="28"/>
          <w:szCs w:val="28"/>
          <w:u w:val="single"/>
        </w:rPr>
      </w:pPr>
      <w:r>
        <w:rPr>
          <w:noProof/>
          <w:lang w:eastAsia="es-ES"/>
        </w:rPr>
        <w:drawing>
          <wp:inline distT="0" distB="0" distL="0" distR="0" wp14:anchorId="5CE8EDE4" wp14:editId="3399B030">
            <wp:extent cx="4572000" cy="274320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bookmarkStart w:id="0" w:name="_GoBack"/>
      <w:bookmarkEnd w:id="0"/>
    </w:p>
    <w:p w:rsidR="00DB5906" w:rsidRDefault="00DB5906" w:rsidP="00DB5906">
      <w:pPr>
        <w:rPr>
          <w:sz w:val="28"/>
          <w:szCs w:val="28"/>
          <w:u w:val="single"/>
        </w:rPr>
      </w:pPr>
    </w:p>
    <w:p w:rsidR="00DB5906" w:rsidRDefault="00DB5906" w:rsidP="00DB5906">
      <w:pPr>
        <w:rPr>
          <w:b/>
          <w:bCs/>
          <w:sz w:val="26"/>
          <w:szCs w:val="26"/>
          <w:u w:val="single"/>
        </w:rPr>
      </w:pPr>
      <w:r w:rsidRPr="00DB5906">
        <w:rPr>
          <w:b/>
          <w:bCs/>
          <w:sz w:val="26"/>
          <w:szCs w:val="26"/>
          <w:u w:val="single"/>
        </w:rPr>
        <w:t>Gráfico que representa el desfase en grados frente a la frecuencia (en escala logarítmica)</w:t>
      </w:r>
    </w:p>
    <w:p w:rsidR="00DB5906" w:rsidRDefault="00F04267" w:rsidP="00DB5906">
      <w:pPr>
        <w:rPr>
          <w:sz w:val="28"/>
          <w:szCs w:val="28"/>
          <w:u w:val="single"/>
        </w:rPr>
      </w:pPr>
      <w:r>
        <w:rPr>
          <w:noProof/>
          <w:lang w:eastAsia="es-ES"/>
        </w:rPr>
        <w:drawing>
          <wp:inline distT="0" distB="0" distL="0" distR="0" wp14:anchorId="126E5AB0" wp14:editId="5F9E3DFE">
            <wp:extent cx="4572000" cy="2743200"/>
            <wp:effectExtent l="0" t="0" r="0" b="0"/>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0D6BB7" w:rsidRDefault="000D6BB7" w:rsidP="00DB5906">
      <w:pPr>
        <w:rPr>
          <w:sz w:val="28"/>
          <w:szCs w:val="28"/>
        </w:rPr>
      </w:pPr>
      <w:r w:rsidRPr="000D6BB7">
        <w:rPr>
          <w:b/>
          <w:sz w:val="28"/>
          <w:szCs w:val="28"/>
        </w:rPr>
        <w:lastRenderedPageBreak/>
        <w:t xml:space="preserve">b. </w:t>
      </w:r>
      <w:r>
        <w:rPr>
          <w:sz w:val="28"/>
          <w:szCs w:val="28"/>
        </w:rPr>
        <w:t xml:space="preserve">La frecuencia natural del filtro obtenida mediante simulación con </w:t>
      </w:r>
      <w:proofErr w:type="spellStart"/>
      <w:r>
        <w:rPr>
          <w:sz w:val="28"/>
          <w:szCs w:val="28"/>
        </w:rPr>
        <w:t>LTSpice</w:t>
      </w:r>
      <w:proofErr w:type="spellEnd"/>
      <w:r>
        <w:rPr>
          <w:sz w:val="28"/>
          <w:szCs w:val="28"/>
        </w:rPr>
        <w:t xml:space="preserve"> fue alrededor de los </w:t>
      </w:r>
      <w:proofErr w:type="gramStart"/>
      <w:r>
        <w:rPr>
          <w:sz w:val="28"/>
          <w:szCs w:val="28"/>
        </w:rPr>
        <w:t>5000Hz(</w:t>
      </w:r>
      <w:proofErr w:type="gramEnd"/>
      <w:r>
        <w:rPr>
          <w:sz w:val="28"/>
          <w:szCs w:val="28"/>
        </w:rPr>
        <w:t xml:space="preserve">muy cercano) correspondiente con </w:t>
      </w:r>
      <w:r w:rsidR="00FA1C00">
        <w:rPr>
          <w:sz w:val="28"/>
          <w:szCs w:val="28"/>
        </w:rPr>
        <w:t>-5,4dB</w:t>
      </w:r>
      <w:r>
        <w:rPr>
          <w:sz w:val="28"/>
          <w:szCs w:val="28"/>
        </w:rPr>
        <w:t>.</w:t>
      </w:r>
      <w:r w:rsidR="00FA1C00">
        <w:rPr>
          <w:sz w:val="28"/>
          <w:szCs w:val="28"/>
        </w:rPr>
        <w:t xml:space="preserve"> Observando las tablas, podemos encontrar esta frecuencia natural en la tabla del apartado a para el valor máximo de la </w:t>
      </w:r>
      <w:proofErr w:type="gramStart"/>
      <w:r w:rsidR="00FA1C00">
        <w:rPr>
          <w:sz w:val="28"/>
          <w:szCs w:val="28"/>
        </w:rPr>
        <w:t>ganancia(</w:t>
      </w:r>
      <w:proofErr w:type="gramEnd"/>
      <w:r w:rsidR="00FA1C00">
        <w:rPr>
          <w:sz w:val="28"/>
          <w:szCs w:val="28"/>
        </w:rPr>
        <w:t>-6,5dB), que corresponde con los 5000Hz.</w:t>
      </w:r>
    </w:p>
    <w:p w:rsidR="00FA1C00" w:rsidRDefault="00FA1C00" w:rsidP="00DB5906">
      <w:pPr>
        <w:rPr>
          <w:sz w:val="28"/>
          <w:szCs w:val="28"/>
          <w:u w:val="single"/>
        </w:rPr>
      </w:pPr>
      <w:r w:rsidRPr="00FA1C00">
        <w:rPr>
          <w:rFonts w:cstheme="minorHAnsi"/>
          <w:sz w:val="28"/>
          <w:szCs w:val="28"/>
        </w:rPr>
        <w:t>Por otra parte, para encontrar las frecuencias de corte inferior y superior de forma teórica, lo primero que tenemos que hacer es 20</w:t>
      </w:r>
      <w:r w:rsidRPr="00FA1C00">
        <w:rPr>
          <w:rFonts w:ascii="Cambria Math" w:hAnsi="Cambria Math" w:cs="Cambria Math"/>
          <w:sz w:val="28"/>
          <w:szCs w:val="28"/>
        </w:rPr>
        <w:t>∗</w:t>
      </w:r>
      <w:proofErr w:type="gramStart"/>
      <w:r>
        <w:rPr>
          <w:rFonts w:cstheme="minorHAnsi"/>
          <w:sz w:val="28"/>
          <w:szCs w:val="28"/>
        </w:rPr>
        <w:t>log(</w:t>
      </w:r>
      <w:proofErr w:type="spellStart"/>
      <w:proofErr w:type="gramEnd"/>
      <w:r>
        <w:rPr>
          <w:rFonts w:cstheme="minorHAnsi"/>
          <w:sz w:val="28"/>
          <w:szCs w:val="28"/>
        </w:rPr>
        <w:t>Av</w:t>
      </w:r>
      <w:proofErr w:type="spellEnd"/>
      <w:r>
        <w:rPr>
          <w:rFonts w:cstheme="minorHAnsi"/>
          <w:sz w:val="28"/>
          <w:szCs w:val="28"/>
        </w:rPr>
        <w:t>/</w:t>
      </w:r>
      <w:r w:rsidRPr="00FA1C00">
        <w:rPr>
          <w:rFonts w:cstheme="minorHAnsi"/>
          <w:sz w:val="28"/>
          <w:szCs w:val="28"/>
        </w:rPr>
        <w:t>√2</w:t>
      </w:r>
      <w:r>
        <w:rPr>
          <w:rFonts w:cstheme="minorHAnsi"/>
          <w:sz w:val="28"/>
          <w:szCs w:val="28"/>
        </w:rPr>
        <w:t>)</w:t>
      </w:r>
      <w:r w:rsidRPr="00FA1C00">
        <w:rPr>
          <w:rFonts w:cstheme="minorHAnsi"/>
          <w:sz w:val="28"/>
          <w:szCs w:val="28"/>
        </w:rPr>
        <w:t xml:space="preserve"> </w:t>
      </w:r>
      <w:r>
        <w:rPr>
          <w:rFonts w:cstheme="minorHAnsi"/>
          <w:sz w:val="28"/>
          <w:szCs w:val="28"/>
        </w:rPr>
        <w:t xml:space="preserve">, siendo </w:t>
      </w:r>
      <w:proofErr w:type="spellStart"/>
      <w:r>
        <w:rPr>
          <w:rFonts w:cstheme="minorHAnsi"/>
          <w:sz w:val="28"/>
          <w:szCs w:val="28"/>
        </w:rPr>
        <w:t>Av</w:t>
      </w:r>
      <w:proofErr w:type="spellEnd"/>
      <w:r>
        <w:rPr>
          <w:rFonts w:cstheme="minorHAnsi"/>
          <w:sz w:val="28"/>
          <w:szCs w:val="28"/>
        </w:rPr>
        <w:t xml:space="preserve"> 0,56. El resultado es de -8,04dB. Este valor corresponde entre las frecuencias 5000 y 7000(de corte inferior y superior). Por lo tanto el ancho de banda tendrá un valor de aproximadamente 2000Hz. </w:t>
      </w:r>
      <w:r w:rsidRPr="00FA1C00">
        <w:rPr>
          <w:sz w:val="28"/>
          <w:szCs w:val="28"/>
        </w:rPr>
        <w:t>Experimentalmente, estos valores se podrían haber hallado mediante la resta de 3</w:t>
      </w:r>
      <w:r>
        <w:rPr>
          <w:sz w:val="28"/>
          <w:szCs w:val="28"/>
        </w:rPr>
        <w:t>dB</w:t>
      </w:r>
      <w:r w:rsidRPr="00FA1C00">
        <w:rPr>
          <w:sz w:val="28"/>
          <w:szCs w:val="28"/>
        </w:rPr>
        <w:t xml:space="preserve"> en el pico de la gráfica (es decir, donde la ganancia era -5,4</w:t>
      </w:r>
      <w:r>
        <w:rPr>
          <w:sz w:val="28"/>
          <w:szCs w:val="28"/>
        </w:rPr>
        <w:t>dB</w:t>
      </w:r>
      <w:r w:rsidRPr="00FA1C00">
        <w:rPr>
          <w:sz w:val="28"/>
          <w:szCs w:val="28"/>
        </w:rPr>
        <w:t>)</w:t>
      </w:r>
      <w:r>
        <w:rPr>
          <w:sz w:val="28"/>
          <w:szCs w:val="28"/>
        </w:rPr>
        <w:t>, por lo que obtenemos una ganancia de -8,4dB.</w:t>
      </w:r>
      <w:r w:rsidR="000036DA">
        <w:rPr>
          <w:sz w:val="28"/>
          <w:szCs w:val="28"/>
        </w:rPr>
        <w:t xml:space="preserve"> Muy parecido al valor calculado previamente así que concluimos que las frecuencias de corte superior e inferior no varían.</w:t>
      </w:r>
    </w:p>
    <w:p w:rsidR="000036DA" w:rsidRPr="000036DA" w:rsidRDefault="00FA1C00" w:rsidP="00DB5906">
      <w:pPr>
        <w:rPr>
          <w:rFonts w:cstheme="minorHAnsi"/>
          <w:sz w:val="28"/>
          <w:szCs w:val="28"/>
        </w:rPr>
      </w:pPr>
      <w:proofErr w:type="gramStart"/>
      <w:r w:rsidRPr="00FA1C00">
        <w:rPr>
          <w:b/>
          <w:sz w:val="28"/>
          <w:szCs w:val="28"/>
        </w:rPr>
        <w:t>c</w:t>
      </w:r>
      <w:proofErr w:type="gramEnd"/>
      <w:r w:rsidRPr="00FA1C00">
        <w:rPr>
          <w:b/>
          <w:sz w:val="28"/>
          <w:szCs w:val="28"/>
        </w:rPr>
        <w:t xml:space="preserve">. </w:t>
      </w:r>
    </w:p>
    <w:tbl>
      <w:tblPr>
        <w:tblW w:w="9760" w:type="dxa"/>
        <w:tblCellMar>
          <w:left w:w="70" w:type="dxa"/>
          <w:right w:w="70" w:type="dxa"/>
        </w:tblCellMar>
        <w:tblLook w:val="04A0" w:firstRow="1" w:lastRow="0" w:firstColumn="1" w:lastColumn="0" w:noHBand="0" w:noVBand="1"/>
      </w:tblPr>
      <w:tblGrid>
        <w:gridCol w:w="1840"/>
        <w:gridCol w:w="1900"/>
        <w:gridCol w:w="1200"/>
        <w:gridCol w:w="1200"/>
        <w:gridCol w:w="1680"/>
        <w:gridCol w:w="1940"/>
      </w:tblGrid>
      <w:tr w:rsidR="000036DA" w:rsidRPr="000036DA" w:rsidTr="000036DA">
        <w:trPr>
          <w:trHeight w:val="300"/>
        </w:trPr>
        <w:tc>
          <w:tcPr>
            <w:tcW w:w="18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b/>
                <w:bCs/>
                <w:color w:val="000000"/>
                <w:lang w:eastAsia="es-ES"/>
              </w:rPr>
            </w:pPr>
            <w:r w:rsidRPr="000036DA">
              <w:rPr>
                <w:rFonts w:ascii="Calibri" w:eastAsia="Times New Roman" w:hAnsi="Calibri" w:cs="Calibri"/>
                <w:b/>
                <w:bCs/>
                <w:color w:val="000000"/>
                <w:lang w:eastAsia="es-ES"/>
              </w:rPr>
              <w:t>Orden armónico(k)</w:t>
            </w:r>
          </w:p>
        </w:tc>
        <w:tc>
          <w:tcPr>
            <w:tcW w:w="1900" w:type="dxa"/>
            <w:tcBorders>
              <w:top w:val="single" w:sz="8" w:space="0" w:color="auto"/>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b/>
                <w:bCs/>
                <w:color w:val="000000"/>
                <w:lang w:eastAsia="es-ES"/>
              </w:rPr>
            </w:pPr>
            <w:r w:rsidRPr="000036DA">
              <w:rPr>
                <w:rFonts w:ascii="Calibri" w:eastAsia="Times New Roman" w:hAnsi="Calibri" w:cs="Calibri"/>
                <w:b/>
                <w:bCs/>
                <w:color w:val="000000"/>
                <w:lang w:eastAsia="es-ES"/>
              </w:rPr>
              <w:t>Frecuencia V1(Hz)</w:t>
            </w:r>
          </w:p>
        </w:tc>
        <w:tc>
          <w:tcPr>
            <w:tcW w:w="1200" w:type="dxa"/>
            <w:tcBorders>
              <w:top w:val="single" w:sz="8" w:space="0" w:color="auto"/>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b/>
                <w:bCs/>
                <w:color w:val="000000"/>
                <w:lang w:eastAsia="es-ES"/>
              </w:rPr>
            </w:pPr>
            <w:r w:rsidRPr="000036DA">
              <w:rPr>
                <w:rFonts w:ascii="Calibri" w:eastAsia="Times New Roman" w:hAnsi="Calibri" w:cs="Calibri"/>
                <w:b/>
                <w:bCs/>
                <w:color w:val="000000"/>
                <w:lang w:eastAsia="es-ES"/>
              </w:rPr>
              <w:t>V1(V)</w:t>
            </w:r>
          </w:p>
        </w:tc>
        <w:tc>
          <w:tcPr>
            <w:tcW w:w="1200" w:type="dxa"/>
            <w:tcBorders>
              <w:top w:val="single" w:sz="8" w:space="0" w:color="auto"/>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b/>
                <w:bCs/>
                <w:color w:val="000000"/>
                <w:lang w:eastAsia="es-ES"/>
              </w:rPr>
            </w:pPr>
            <w:proofErr w:type="spellStart"/>
            <w:r w:rsidRPr="000036DA">
              <w:rPr>
                <w:rFonts w:ascii="Calibri" w:eastAsia="Times New Roman" w:hAnsi="Calibri" w:cs="Calibri"/>
                <w:b/>
                <w:bCs/>
                <w:color w:val="000000"/>
                <w:lang w:eastAsia="es-ES"/>
              </w:rPr>
              <w:t>Vab</w:t>
            </w:r>
            <w:proofErr w:type="spellEnd"/>
            <w:r w:rsidRPr="000036DA">
              <w:rPr>
                <w:rFonts w:ascii="Calibri" w:eastAsia="Times New Roman" w:hAnsi="Calibri" w:cs="Calibri"/>
                <w:b/>
                <w:bCs/>
                <w:color w:val="000000"/>
                <w:lang w:eastAsia="es-ES"/>
              </w:rPr>
              <w:t>(V)</w:t>
            </w:r>
          </w:p>
        </w:tc>
        <w:tc>
          <w:tcPr>
            <w:tcW w:w="1680" w:type="dxa"/>
            <w:tcBorders>
              <w:top w:val="single" w:sz="8" w:space="0" w:color="auto"/>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b/>
                <w:bCs/>
                <w:color w:val="000000"/>
                <w:lang w:eastAsia="es-ES"/>
              </w:rPr>
            </w:pPr>
            <w:proofErr w:type="spellStart"/>
            <w:r w:rsidRPr="000036DA">
              <w:rPr>
                <w:rFonts w:ascii="Calibri" w:eastAsia="Times New Roman" w:hAnsi="Calibri" w:cs="Calibri"/>
                <w:b/>
                <w:bCs/>
                <w:color w:val="000000"/>
                <w:lang w:eastAsia="es-ES"/>
              </w:rPr>
              <w:t>Av</w:t>
            </w:r>
            <w:proofErr w:type="spellEnd"/>
            <w:r w:rsidRPr="000036DA">
              <w:rPr>
                <w:rFonts w:ascii="Calibri" w:eastAsia="Times New Roman" w:hAnsi="Calibri" w:cs="Calibri"/>
                <w:b/>
                <w:bCs/>
                <w:color w:val="000000"/>
                <w:lang w:eastAsia="es-ES"/>
              </w:rPr>
              <w:t>=</w:t>
            </w:r>
            <w:proofErr w:type="spellStart"/>
            <w:r w:rsidRPr="000036DA">
              <w:rPr>
                <w:rFonts w:ascii="Calibri" w:eastAsia="Times New Roman" w:hAnsi="Calibri" w:cs="Calibri"/>
                <w:b/>
                <w:bCs/>
                <w:color w:val="000000"/>
                <w:lang w:eastAsia="es-ES"/>
              </w:rPr>
              <w:t>Vab</w:t>
            </w:r>
            <w:proofErr w:type="spellEnd"/>
            <w:r w:rsidRPr="000036DA">
              <w:rPr>
                <w:rFonts w:ascii="Calibri" w:eastAsia="Times New Roman" w:hAnsi="Calibri" w:cs="Calibri"/>
                <w:b/>
                <w:bCs/>
                <w:color w:val="000000"/>
                <w:lang w:eastAsia="es-ES"/>
              </w:rPr>
              <w:t>/V1(dB)</w:t>
            </w:r>
          </w:p>
        </w:tc>
        <w:tc>
          <w:tcPr>
            <w:tcW w:w="1940" w:type="dxa"/>
            <w:tcBorders>
              <w:top w:val="single" w:sz="8" w:space="0" w:color="auto"/>
              <w:left w:val="nil"/>
              <w:bottom w:val="single" w:sz="4" w:space="0" w:color="auto"/>
              <w:right w:val="single" w:sz="8"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b/>
                <w:bCs/>
                <w:color w:val="000000"/>
                <w:lang w:eastAsia="es-ES"/>
              </w:rPr>
            </w:pPr>
            <w:r w:rsidRPr="000036DA">
              <w:rPr>
                <w:rFonts w:ascii="Calibri" w:eastAsia="Times New Roman" w:hAnsi="Calibri" w:cs="Calibri"/>
                <w:b/>
                <w:bCs/>
                <w:color w:val="000000"/>
                <w:lang w:eastAsia="es-ES"/>
              </w:rPr>
              <w:t>4/(πk)*</w:t>
            </w:r>
            <w:proofErr w:type="spellStart"/>
            <w:r w:rsidRPr="000036DA">
              <w:rPr>
                <w:rFonts w:ascii="Calibri" w:eastAsia="Times New Roman" w:hAnsi="Calibri" w:cs="Calibri"/>
                <w:b/>
                <w:bCs/>
                <w:color w:val="000000"/>
                <w:lang w:eastAsia="es-ES"/>
              </w:rPr>
              <w:t>Av,máx</w:t>
            </w:r>
            <w:proofErr w:type="spellEnd"/>
            <w:r w:rsidRPr="000036DA">
              <w:rPr>
                <w:rFonts w:ascii="Calibri" w:eastAsia="Times New Roman" w:hAnsi="Calibri" w:cs="Calibri"/>
                <w:b/>
                <w:bCs/>
                <w:color w:val="000000"/>
                <w:lang w:eastAsia="es-ES"/>
              </w:rPr>
              <w:t>(V)</w:t>
            </w:r>
          </w:p>
        </w:tc>
      </w:tr>
      <w:tr w:rsidR="000036DA" w:rsidRPr="000036DA" w:rsidTr="000036DA">
        <w:trPr>
          <w:trHeight w:val="300"/>
        </w:trPr>
        <w:tc>
          <w:tcPr>
            <w:tcW w:w="1840" w:type="dxa"/>
            <w:tcBorders>
              <w:top w:val="nil"/>
              <w:left w:val="single" w:sz="8" w:space="0" w:color="auto"/>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1</w:t>
            </w:r>
          </w:p>
        </w:tc>
        <w:tc>
          <w:tcPr>
            <w:tcW w:w="1900" w:type="dxa"/>
            <w:tcBorders>
              <w:top w:val="nil"/>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5000</w:t>
            </w:r>
          </w:p>
        </w:tc>
        <w:tc>
          <w:tcPr>
            <w:tcW w:w="1200" w:type="dxa"/>
            <w:tcBorders>
              <w:top w:val="nil"/>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0,62</w:t>
            </w:r>
          </w:p>
        </w:tc>
        <w:tc>
          <w:tcPr>
            <w:tcW w:w="1680" w:type="dxa"/>
            <w:tcBorders>
              <w:top w:val="nil"/>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-4,15</w:t>
            </w:r>
          </w:p>
        </w:tc>
        <w:tc>
          <w:tcPr>
            <w:tcW w:w="1940" w:type="dxa"/>
            <w:tcBorders>
              <w:top w:val="nil"/>
              <w:left w:val="nil"/>
              <w:bottom w:val="single" w:sz="4" w:space="0" w:color="auto"/>
              <w:right w:val="single" w:sz="8"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0,66</w:t>
            </w:r>
          </w:p>
        </w:tc>
      </w:tr>
      <w:tr w:rsidR="000036DA" w:rsidRPr="000036DA" w:rsidTr="000036DA">
        <w:trPr>
          <w:trHeight w:val="300"/>
        </w:trPr>
        <w:tc>
          <w:tcPr>
            <w:tcW w:w="1840" w:type="dxa"/>
            <w:tcBorders>
              <w:top w:val="nil"/>
              <w:left w:val="single" w:sz="8" w:space="0" w:color="auto"/>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3</w:t>
            </w:r>
          </w:p>
        </w:tc>
        <w:tc>
          <w:tcPr>
            <w:tcW w:w="1900" w:type="dxa"/>
            <w:tcBorders>
              <w:top w:val="nil"/>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1666,66</w:t>
            </w:r>
          </w:p>
        </w:tc>
        <w:tc>
          <w:tcPr>
            <w:tcW w:w="1200" w:type="dxa"/>
            <w:tcBorders>
              <w:top w:val="nil"/>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0,3</w:t>
            </w:r>
          </w:p>
        </w:tc>
        <w:tc>
          <w:tcPr>
            <w:tcW w:w="1680" w:type="dxa"/>
            <w:tcBorders>
              <w:top w:val="nil"/>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-10,45</w:t>
            </w:r>
          </w:p>
        </w:tc>
        <w:tc>
          <w:tcPr>
            <w:tcW w:w="1940" w:type="dxa"/>
            <w:tcBorders>
              <w:top w:val="nil"/>
              <w:left w:val="nil"/>
              <w:bottom w:val="single" w:sz="4" w:space="0" w:color="auto"/>
              <w:right w:val="single" w:sz="8"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0,21</w:t>
            </w:r>
          </w:p>
        </w:tc>
      </w:tr>
      <w:tr w:rsidR="000036DA" w:rsidRPr="000036DA" w:rsidTr="000036DA">
        <w:trPr>
          <w:trHeight w:val="300"/>
        </w:trPr>
        <w:tc>
          <w:tcPr>
            <w:tcW w:w="1840" w:type="dxa"/>
            <w:tcBorders>
              <w:top w:val="nil"/>
              <w:left w:val="single" w:sz="8" w:space="0" w:color="auto"/>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5</w:t>
            </w:r>
          </w:p>
        </w:tc>
        <w:tc>
          <w:tcPr>
            <w:tcW w:w="1900" w:type="dxa"/>
            <w:tcBorders>
              <w:top w:val="nil"/>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1000</w:t>
            </w:r>
          </w:p>
        </w:tc>
        <w:tc>
          <w:tcPr>
            <w:tcW w:w="1200" w:type="dxa"/>
            <w:tcBorders>
              <w:top w:val="nil"/>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0,25</w:t>
            </w:r>
          </w:p>
        </w:tc>
        <w:tc>
          <w:tcPr>
            <w:tcW w:w="1680" w:type="dxa"/>
            <w:tcBorders>
              <w:top w:val="nil"/>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-12,04</w:t>
            </w:r>
          </w:p>
        </w:tc>
        <w:tc>
          <w:tcPr>
            <w:tcW w:w="1940" w:type="dxa"/>
            <w:tcBorders>
              <w:top w:val="nil"/>
              <w:left w:val="nil"/>
              <w:bottom w:val="single" w:sz="4" w:space="0" w:color="auto"/>
              <w:right w:val="single" w:sz="8"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0,051</w:t>
            </w:r>
          </w:p>
        </w:tc>
      </w:tr>
      <w:tr w:rsidR="000036DA" w:rsidRPr="000036DA" w:rsidTr="000036DA">
        <w:trPr>
          <w:trHeight w:val="300"/>
        </w:trPr>
        <w:tc>
          <w:tcPr>
            <w:tcW w:w="1840" w:type="dxa"/>
            <w:tcBorders>
              <w:top w:val="nil"/>
              <w:left w:val="single" w:sz="8" w:space="0" w:color="auto"/>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7</w:t>
            </w:r>
          </w:p>
        </w:tc>
        <w:tc>
          <w:tcPr>
            <w:tcW w:w="1900" w:type="dxa"/>
            <w:tcBorders>
              <w:top w:val="nil"/>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714,28</w:t>
            </w:r>
          </w:p>
        </w:tc>
        <w:tc>
          <w:tcPr>
            <w:tcW w:w="1200" w:type="dxa"/>
            <w:tcBorders>
              <w:top w:val="nil"/>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0,23</w:t>
            </w:r>
          </w:p>
        </w:tc>
        <w:tc>
          <w:tcPr>
            <w:tcW w:w="1680" w:type="dxa"/>
            <w:tcBorders>
              <w:top w:val="nil"/>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-12,76</w:t>
            </w:r>
          </w:p>
        </w:tc>
        <w:tc>
          <w:tcPr>
            <w:tcW w:w="1940" w:type="dxa"/>
            <w:tcBorders>
              <w:top w:val="nil"/>
              <w:left w:val="nil"/>
              <w:bottom w:val="single" w:sz="4" w:space="0" w:color="auto"/>
              <w:right w:val="single" w:sz="8"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0,026</w:t>
            </w:r>
          </w:p>
        </w:tc>
      </w:tr>
      <w:tr w:rsidR="000036DA" w:rsidRPr="000036DA" w:rsidTr="000036DA">
        <w:trPr>
          <w:trHeight w:val="300"/>
        </w:trPr>
        <w:tc>
          <w:tcPr>
            <w:tcW w:w="1840" w:type="dxa"/>
            <w:tcBorders>
              <w:top w:val="nil"/>
              <w:left w:val="single" w:sz="8" w:space="0" w:color="auto"/>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9</w:t>
            </w:r>
          </w:p>
        </w:tc>
        <w:tc>
          <w:tcPr>
            <w:tcW w:w="1900" w:type="dxa"/>
            <w:tcBorders>
              <w:top w:val="nil"/>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555,55</w:t>
            </w:r>
          </w:p>
        </w:tc>
        <w:tc>
          <w:tcPr>
            <w:tcW w:w="1200" w:type="dxa"/>
            <w:tcBorders>
              <w:top w:val="nil"/>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1</w:t>
            </w:r>
          </w:p>
        </w:tc>
        <w:tc>
          <w:tcPr>
            <w:tcW w:w="1200" w:type="dxa"/>
            <w:tcBorders>
              <w:top w:val="nil"/>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0,22</w:t>
            </w:r>
          </w:p>
        </w:tc>
        <w:tc>
          <w:tcPr>
            <w:tcW w:w="1680" w:type="dxa"/>
            <w:tcBorders>
              <w:top w:val="nil"/>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-13,15</w:t>
            </w:r>
          </w:p>
        </w:tc>
        <w:tc>
          <w:tcPr>
            <w:tcW w:w="1940" w:type="dxa"/>
            <w:tcBorders>
              <w:top w:val="nil"/>
              <w:left w:val="nil"/>
              <w:bottom w:val="single" w:sz="4" w:space="0" w:color="auto"/>
              <w:right w:val="single" w:sz="8"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0,025</w:t>
            </w:r>
          </w:p>
        </w:tc>
      </w:tr>
      <w:tr w:rsidR="000036DA" w:rsidRPr="000036DA" w:rsidTr="000036DA">
        <w:trPr>
          <w:trHeight w:val="315"/>
        </w:trPr>
        <w:tc>
          <w:tcPr>
            <w:tcW w:w="1840" w:type="dxa"/>
            <w:tcBorders>
              <w:top w:val="nil"/>
              <w:left w:val="single" w:sz="8" w:space="0" w:color="auto"/>
              <w:bottom w:val="nil"/>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11</w:t>
            </w:r>
          </w:p>
        </w:tc>
        <w:tc>
          <w:tcPr>
            <w:tcW w:w="1900" w:type="dxa"/>
            <w:tcBorders>
              <w:top w:val="nil"/>
              <w:left w:val="nil"/>
              <w:bottom w:val="nil"/>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454,54</w:t>
            </w:r>
          </w:p>
        </w:tc>
        <w:tc>
          <w:tcPr>
            <w:tcW w:w="1200" w:type="dxa"/>
            <w:tcBorders>
              <w:top w:val="nil"/>
              <w:left w:val="nil"/>
              <w:bottom w:val="nil"/>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1</w:t>
            </w:r>
          </w:p>
        </w:tc>
        <w:tc>
          <w:tcPr>
            <w:tcW w:w="1200" w:type="dxa"/>
            <w:tcBorders>
              <w:top w:val="nil"/>
              <w:left w:val="nil"/>
              <w:bottom w:val="nil"/>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0,22</w:t>
            </w:r>
          </w:p>
        </w:tc>
        <w:tc>
          <w:tcPr>
            <w:tcW w:w="1680" w:type="dxa"/>
            <w:tcBorders>
              <w:top w:val="nil"/>
              <w:left w:val="nil"/>
              <w:bottom w:val="single" w:sz="4" w:space="0" w:color="auto"/>
              <w:right w:val="single" w:sz="4"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-13,15</w:t>
            </w:r>
          </w:p>
        </w:tc>
        <w:tc>
          <w:tcPr>
            <w:tcW w:w="1940" w:type="dxa"/>
            <w:tcBorders>
              <w:top w:val="nil"/>
              <w:left w:val="nil"/>
              <w:bottom w:val="single" w:sz="4" w:space="0" w:color="auto"/>
              <w:right w:val="single" w:sz="8" w:space="0" w:color="auto"/>
            </w:tcBorders>
            <w:shd w:val="clear" w:color="auto" w:fill="auto"/>
            <w:noWrap/>
            <w:vAlign w:val="bottom"/>
            <w:hideMark/>
          </w:tcPr>
          <w:p w:rsidR="000036DA" w:rsidRPr="000036DA" w:rsidRDefault="000036DA" w:rsidP="000036DA">
            <w:pPr>
              <w:spacing w:after="0" w:line="240" w:lineRule="auto"/>
              <w:jc w:val="center"/>
              <w:rPr>
                <w:rFonts w:ascii="Calibri" w:eastAsia="Times New Roman" w:hAnsi="Calibri" w:cs="Calibri"/>
                <w:color w:val="000000"/>
                <w:lang w:eastAsia="es-ES"/>
              </w:rPr>
            </w:pPr>
            <w:r w:rsidRPr="000036DA">
              <w:rPr>
                <w:rFonts w:ascii="Calibri" w:eastAsia="Times New Roman" w:hAnsi="Calibri" w:cs="Calibri"/>
                <w:color w:val="000000"/>
                <w:lang w:eastAsia="es-ES"/>
              </w:rPr>
              <w:t>0,025</w:t>
            </w:r>
          </w:p>
        </w:tc>
      </w:tr>
    </w:tbl>
    <w:p w:rsidR="00FA1C00" w:rsidRDefault="00FA1C00" w:rsidP="00DB5906">
      <w:pPr>
        <w:rPr>
          <w:rFonts w:cstheme="minorHAnsi"/>
          <w:sz w:val="28"/>
          <w:szCs w:val="28"/>
        </w:rPr>
      </w:pPr>
    </w:p>
    <w:p w:rsidR="00CA2B3F" w:rsidRPr="00CB1975" w:rsidRDefault="00CB1975" w:rsidP="00DB5906">
      <w:pPr>
        <w:rPr>
          <w:rFonts w:cstheme="minorHAnsi"/>
          <w:sz w:val="28"/>
          <w:szCs w:val="28"/>
          <w:u w:val="single"/>
        </w:rPr>
      </w:pPr>
      <w:r>
        <w:rPr>
          <w:noProof/>
          <w:lang w:eastAsia="es-ES"/>
        </w:rPr>
        <w:drawing>
          <wp:inline distT="0" distB="0" distL="0" distR="0" wp14:anchorId="14666D12" wp14:editId="313A90C5">
            <wp:extent cx="4572000" cy="2743200"/>
            <wp:effectExtent l="0" t="0" r="0"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CA2B3F" w:rsidRDefault="00CA2B3F" w:rsidP="00DB5906">
      <w:pPr>
        <w:rPr>
          <w:rFonts w:cstheme="minorHAnsi"/>
          <w:sz w:val="28"/>
          <w:szCs w:val="28"/>
        </w:rPr>
      </w:pPr>
      <w:r>
        <w:rPr>
          <w:noProof/>
          <w:lang w:eastAsia="es-ES"/>
        </w:rPr>
        <w:lastRenderedPageBreak/>
        <w:drawing>
          <wp:inline distT="0" distB="0" distL="0" distR="0" wp14:anchorId="41E7D52D" wp14:editId="2CCCEF51">
            <wp:extent cx="4572000" cy="2743200"/>
            <wp:effectExtent l="0" t="0" r="0"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CA2B3F" w:rsidRDefault="00CA2B3F" w:rsidP="00DB5906">
      <w:pPr>
        <w:rPr>
          <w:rFonts w:cstheme="minorHAnsi"/>
          <w:sz w:val="28"/>
          <w:szCs w:val="28"/>
        </w:rPr>
      </w:pPr>
    </w:p>
    <w:p w:rsidR="00CA2B3F" w:rsidRPr="00CA2B3F" w:rsidRDefault="000809BF" w:rsidP="00DB5906">
      <w:pPr>
        <w:rPr>
          <w:rFonts w:cstheme="minorHAnsi"/>
          <w:sz w:val="28"/>
          <w:szCs w:val="28"/>
        </w:rPr>
      </w:pPr>
      <w:r w:rsidRPr="000809BF">
        <w:rPr>
          <w:b/>
          <w:sz w:val="28"/>
          <w:szCs w:val="28"/>
        </w:rPr>
        <w:t>d.</w:t>
      </w:r>
      <w:r>
        <w:rPr>
          <w:sz w:val="28"/>
          <w:szCs w:val="28"/>
        </w:rPr>
        <w:t xml:space="preserve"> </w:t>
      </w:r>
      <w:r w:rsidR="00CA2B3F" w:rsidRPr="00CA2B3F">
        <w:rPr>
          <w:sz w:val="28"/>
          <w:szCs w:val="28"/>
        </w:rPr>
        <w:t>Como podemos observar a partir de estas gráficas y con la tabla, la ganancia a partir del armónico 7 se estabiliza y se puede considerar que ya no decrece más. Teóricamente sí que debería seguir decreciendo, pero este comportamiento se debe, como ya habíamos comentado previamente, a la resistencia interna de la bobina, que hace que no se permita pasar todas las frecuencias bajas.</w:t>
      </w:r>
    </w:p>
    <w:sectPr w:rsidR="00CA2B3F" w:rsidRPr="00CA2B3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CF4"/>
    <w:rsid w:val="000036DA"/>
    <w:rsid w:val="000809BF"/>
    <w:rsid w:val="000D5C4F"/>
    <w:rsid w:val="000D6BB7"/>
    <w:rsid w:val="00142E46"/>
    <w:rsid w:val="001A71E7"/>
    <w:rsid w:val="001F7E39"/>
    <w:rsid w:val="00327A69"/>
    <w:rsid w:val="0036415A"/>
    <w:rsid w:val="00375C75"/>
    <w:rsid w:val="0048692F"/>
    <w:rsid w:val="007657B1"/>
    <w:rsid w:val="007E6830"/>
    <w:rsid w:val="00846B0A"/>
    <w:rsid w:val="0092224C"/>
    <w:rsid w:val="00A3015A"/>
    <w:rsid w:val="00A64928"/>
    <w:rsid w:val="00A864B8"/>
    <w:rsid w:val="00AD345E"/>
    <w:rsid w:val="00CA2B3F"/>
    <w:rsid w:val="00CB1975"/>
    <w:rsid w:val="00D04C21"/>
    <w:rsid w:val="00D36655"/>
    <w:rsid w:val="00DB5906"/>
    <w:rsid w:val="00E11CF4"/>
    <w:rsid w:val="00E17698"/>
    <w:rsid w:val="00EA23F9"/>
    <w:rsid w:val="00F04267"/>
    <w:rsid w:val="00FA1C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5A1D7A-F051-47B0-80FC-41DE1252D5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846B0A"/>
    <w:pPr>
      <w:autoSpaceDE w:val="0"/>
      <w:autoSpaceDN w:val="0"/>
      <w:adjustRightInd w:val="0"/>
      <w:spacing w:after="0" w:line="240" w:lineRule="auto"/>
    </w:pPr>
    <w:rPr>
      <w:rFonts w:ascii="Calibri" w:hAnsi="Calibri" w:cs="Calibri"/>
      <w:color w:val="000000"/>
      <w:sz w:val="24"/>
      <w:szCs w:val="24"/>
    </w:rPr>
  </w:style>
  <w:style w:type="table" w:styleId="Tablaconcuadrcula">
    <w:name w:val="Table Grid"/>
    <w:basedOn w:val="Tablanormal"/>
    <w:uiPriority w:val="39"/>
    <w:rsid w:val="00327A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D5C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561557">
      <w:bodyDiv w:val="1"/>
      <w:marLeft w:val="0"/>
      <w:marRight w:val="0"/>
      <w:marTop w:val="0"/>
      <w:marBottom w:val="0"/>
      <w:divBdr>
        <w:top w:val="none" w:sz="0" w:space="0" w:color="auto"/>
        <w:left w:val="none" w:sz="0" w:space="0" w:color="auto"/>
        <w:bottom w:val="none" w:sz="0" w:space="0" w:color="auto"/>
        <w:right w:val="none" w:sz="0" w:space="0" w:color="auto"/>
      </w:divBdr>
    </w:div>
    <w:div w:id="423647079">
      <w:bodyDiv w:val="1"/>
      <w:marLeft w:val="0"/>
      <w:marRight w:val="0"/>
      <w:marTop w:val="0"/>
      <w:marBottom w:val="0"/>
      <w:divBdr>
        <w:top w:val="none" w:sz="0" w:space="0" w:color="auto"/>
        <w:left w:val="none" w:sz="0" w:space="0" w:color="auto"/>
        <w:bottom w:val="none" w:sz="0" w:space="0" w:color="auto"/>
        <w:right w:val="none" w:sz="0" w:space="0" w:color="auto"/>
      </w:divBdr>
    </w:div>
    <w:div w:id="608468502">
      <w:bodyDiv w:val="1"/>
      <w:marLeft w:val="0"/>
      <w:marRight w:val="0"/>
      <w:marTop w:val="0"/>
      <w:marBottom w:val="0"/>
      <w:divBdr>
        <w:top w:val="none" w:sz="0" w:space="0" w:color="auto"/>
        <w:left w:val="none" w:sz="0" w:space="0" w:color="auto"/>
        <w:bottom w:val="none" w:sz="0" w:space="0" w:color="auto"/>
        <w:right w:val="none" w:sz="0" w:space="0" w:color="auto"/>
      </w:divBdr>
    </w:div>
    <w:div w:id="727073863">
      <w:bodyDiv w:val="1"/>
      <w:marLeft w:val="0"/>
      <w:marRight w:val="0"/>
      <w:marTop w:val="0"/>
      <w:marBottom w:val="0"/>
      <w:divBdr>
        <w:top w:val="none" w:sz="0" w:space="0" w:color="auto"/>
        <w:left w:val="none" w:sz="0" w:space="0" w:color="auto"/>
        <w:bottom w:val="none" w:sz="0" w:space="0" w:color="auto"/>
        <w:right w:val="none" w:sz="0" w:space="0" w:color="auto"/>
      </w:divBdr>
    </w:div>
    <w:div w:id="846332652">
      <w:bodyDiv w:val="1"/>
      <w:marLeft w:val="0"/>
      <w:marRight w:val="0"/>
      <w:marTop w:val="0"/>
      <w:marBottom w:val="0"/>
      <w:divBdr>
        <w:top w:val="none" w:sz="0" w:space="0" w:color="auto"/>
        <w:left w:val="none" w:sz="0" w:space="0" w:color="auto"/>
        <w:bottom w:val="none" w:sz="0" w:space="0" w:color="auto"/>
        <w:right w:val="none" w:sz="0" w:space="0" w:color="auto"/>
      </w:divBdr>
    </w:div>
    <w:div w:id="1506163116">
      <w:bodyDiv w:val="1"/>
      <w:marLeft w:val="0"/>
      <w:marRight w:val="0"/>
      <w:marTop w:val="0"/>
      <w:marBottom w:val="0"/>
      <w:divBdr>
        <w:top w:val="none" w:sz="0" w:space="0" w:color="auto"/>
        <w:left w:val="none" w:sz="0" w:space="0" w:color="auto"/>
        <w:bottom w:val="none" w:sz="0" w:space="0" w:color="auto"/>
        <w:right w:val="none" w:sz="0" w:space="0" w:color="auto"/>
      </w:divBdr>
    </w:div>
    <w:div w:id="1596982319">
      <w:bodyDiv w:val="1"/>
      <w:marLeft w:val="0"/>
      <w:marRight w:val="0"/>
      <w:marTop w:val="0"/>
      <w:marBottom w:val="0"/>
      <w:divBdr>
        <w:top w:val="none" w:sz="0" w:space="0" w:color="auto"/>
        <w:left w:val="none" w:sz="0" w:space="0" w:color="auto"/>
        <w:bottom w:val="none" w:sz="0" w:space="0" w:color="auto"/>
        <w:right w:val="none" w:sz="0" w:space="0" w:color="auto"/>
      </w:divBdr>
    </w:div>
    <w:div w:id="1789666460">
      <w:bodyDiv w:val="1"/>
      <w:marLeft w:val="0"/>
      <w:marRight w:val="0"/>
      <w:marTop w:val="0"/>
      <w:marBottom w:val="0"/>
      <w:divBdr>
        <w:top w:val="none" w:sz="0" w:space="0" w:color="auto"/>
        <w:left w:val="none" w:sz="0" w:space="0" w:color="auto"/>
        <w:bottom w:val="none" w:sz="0" w:space="0" w:color="auto"/>
        <w:right w:val="none" w:sz="0" w:space="0" w:color="auto"/>
      </w:divBdr>
    </w:div>
    <w:div w:id="179116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chart" Target="charts/chart4.xml"/><Relationship Id="rId5" Type="http://schemas.openxmlformats.org/officeDocument/2006/relationships/image" Target="media/image2.png"/><Relationship Id="rId10" Type="http://schemas.openxmlformats.org/officeDocument/2006/relationships/chart" Target="charts/chart3.xml"/><Relationship Id="rId4" Type="http://schemas.openxmlformats.org/officeDocument/2006/relationships/image" Target="media/image1.PNG"/><Relationship Id="rId9"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34608\Documents\Ingenier&#237;a%20Inform&#225;tica\4o%20A&#209;O\1er%20Cuatri\CIREL\PR&#193;CTICAS\Pr&#225;ctica5\tablas_practica5.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34608\Documents\Ingenier&#237;a%20Inform&#225;tica\4o%20A&#209;O\1er%20Cuatri\CIREL\PR&#193;CTICAS\Pr&#225;ctica5\tablas_practica5.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34608\Documents\Ingenier&#237;a%20Inform&#225;tica\4o%20A&#209;O\1er%20Cuatri\CIREL\PR&#193;CTICAS\Pr&#225;ctica5\tablas_practica5.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34608\Documents\Ingenier&#237;a%20Inform&#225;tica\4o%20A&#209;O\1er%20Cuatri\CIREL\PR&#193;CTICAS\Pr&#225;ctica5\tablas_practica5.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Ganancia</a:t>
            </a:r>
            <a:r>
              <a:rPr lang="es-ES" baseline="0"/>
              <a:t> frente a frecuencia</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Hoja1!$P$2:$P$23</c:f>
              <c:numCache>
                <c:formatCode>General</c:formatCode>
                <c:ptCount val="22"/>
                <c:pt idx="0">
                  <c:v>50</c:v>
                </c:pt>
                <c:pt idx="1">
                  <c:v>60</c:v>
                </c:pt>
                <c:pt idx="2">
                  <c:v>70</c:v>
                </c:pt>
                <c:pt idx="3">
                  <c:v>80</c:v>
                </c:pt>
                <c:pt idx="4">
                  <c:v>90</c:v>
                </c:pt>
                <c:pt idx="5">
                  <c:v>100</c:v>
                </c:pt>
                <c:pt idx="6">
                  <c:v>300</c:v>
                </c:pt>
                <c:pt idx="7">
                  <c:v>500</c:v>
                </c:pt>
                <c:pt idx="8">
                  <c:v>700</c:v>
                </c:pt>
                <c:pt idx="9">
                  <c:v>1000</c:v>
                </c:pt>
                <c:pt idx="10">
                  <c:v>3000</c:v>
                </c:pt>
                <c:pt idx="11">
                  <c:v>5000</c:v>
                </c:pt>
                <c:pt idx="12">
                  <c:v>7000</c:v>
                </c:pt>
                <c:pt idx="13">
                  <c:v>10000</c:v>
                </c:pt>
                <c:pt idx="14">
                  <c:v>30000</c:v>
                </c:pt>
                <c:pt idx="15">
                  <c:v>50000</c:v>
                </c:pt>
                <c:pt idx="16">
                  <c:v>70000</c:v>
                </c:pt>
                <c:pt idx="17">
                  <c:v>100000</c:v>
                </c:pt>
                <c:pt idx="18">
                  <c:v>200000</c:v>
                </c:pt>
                <c:pt idx="19">
                  <c:v>300000</c:v>
                </c:pt>
                <c:pt idx="20">
                  <c:v>400000</c:v>
                </c:pt>
                <c:pt idx="21">
                  <c:v>500000</c:v>
                </c:pt>
              </c:numCache>
            </c:numRef>
          </c:xVal>
          <c:yVal>
            <c:numRef>
              <c:f>Hoja1!$Q$2:$Q$23</c:f>
              <c:numCache>
                <c:formatCode>General</c:formatCode>
                <c:ptCount val="22"/>
                <c:pt idx="0">
                  <c:v>-35.390999999999998</c:v>
                </c:pt>
                <c:pt idx="1">
                  <c:v>-35.390999999999998</c:v>
                </c:pt>
                <c:pt idx="2">
                  <c:v>-35.390999999999998</c:v>
                </c:pt>
                <c:pt idx="3">
                  <c:v>-35.390999999999998</c:v>
                </c:pt>
                <c:pt idx="4">
                  <c:v>-35.390999999999998</c:v>
                </c:pt>
                <c:pt idx="5">
                  <c:v>-35.390999999999998</c:v>
                </c:pt>
                <c:pt idx="6">
                  <c:v>-32.395000000000003</c:v>
                </c:pt>
                <c:pt idx="7">
                  <c:v>-31.372</c:v>
                </c:pt>
                <c:pt idx="8">
                  <c:v>-30.17</c:v>
                </c:pt>
                <c:pt idx="9">
                  <c:v>-28.87</c:v>
                </c:pt>
                <c:pt idx="10">
                  <c:v>-18.399999999999999</c:v>
                </c:pt>
                <c:pt idx="11">
                  <c:v>-5.03</c:v>
                </c:pt>
                <c:pt idx="12">
                  <c:v>-12.7</c:v>
                </c:pt>
                <c:pt idx="13">
                  <c:v>-20</c:v>
                </c:pt>
                <c:pt idx="14">
                  <c:v>-31.05</c:v>
                </c:pt>
                <c:pt idx="15">
                  <c:v>-32.76</c:v>
                </c:pt>
                <c:pt idx="16">
                  <c:v>-33.549999999999997</c:v>
                </c:pt>
                <c:pt idx="17">
                  <c:v>-34.89</c:v>
                </c:pt>
                <c:pt idx="18">
                  <c:v>-36.47</c:v>
                </c:pt>
                <c:pt idx="19">
                  <c:v>-37.07</c:v>
                </c:pt>
                <c:pt idx="20">
                  <c:v>-37.72</c:v>
                </c:pt>
                <c:pt idx="21">
                  <c:v>-38.409999999999997</c:v>
                </c:pt>
              </c:numCache>
            </c:numRef>
          </c:yVal>
          <c:smooth val="0"/>
        </c:ser>
        <c:dLbls>
          <c:showLegendKey val="0"/>
          <c:showVal val="0"/>
          <c:showCatName val="0"/>
          <c:showSerName val="0"/>
          <c:showPercent val="0"/>
          <c:showBubbleSize val="0"/>
        </c:dLbls>
        <c:axId val="465457568"/>
        <c:axId val="465462272"/>
      </c:scatterChart>
      <c:valAx>
        <c:axId val="465457568"/>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Frecuencia(Hz)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65462272"/>
        <c:crosses val="autoZero"/>
        <c:crossBetween val="midCat"/>
      </c:valAx>
      <c:valAx>
        <c:axId val="465462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Ganancia(dB)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65457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Desfase</a:t>
            </a:r>
            <a:r>
              <a:rPr lang="es-ES" baseline="0"/>
              <a:t> frente a frecuencia</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Hoja1!$S$2:$S$23</c:f>
              <c:numCache>
                <c:formatCode>General</c:formatCode>
                <c:ptCount val="22"/>
                <c:pt idx="0">
                  <c:v>50</c:v>
                </c:pt>
                <c:pt idx="1">
                  <c:v>60</c:v>
                </c:pt>
                <c:pt idx="2">
                  <c:v>70</c:v>
                </c:pt>
                <c:pt idx="3">
                  <c:v>80</c:v>
                </c:pt>
                <c:pt idx="4">
                  <c:v>90</c:v>
                </c:pt>
                <c:pt idx="5">
                  <c:v>100</c:v>
                </c:pt>
                <c:pt idx="6">
                  <c:v>300</c:v>
                </c:pt>
                <c:pt idx="7">
                  <c:v>500</c:v>
                </c:pt>
                <c:pt idx="8">
                  <c:v>700</c:v>
                </c:pt>
                <c:pt idx="9">
                  <c:v>1000</c:v>
                </c:pt>
                <c:pt idx="10">
                  <c:v>3000</c:v>
                </c:pt>
                <c:pt idx="11">
                  <c:v>5000</c:v>
                </c:pt>
                <c:pt idx="12">
                  <c:v>7000</c:v>
                </c:pt>
                <c:pt idx="13">
                  <c:v>10000</c:v>
                </c:pt>
                <c:pt idx="14">
                  <c:v>30000</c:v>
                </c:pt>
                <c:pt idx="15">
                  <c:v>50000</c:v>
                </c:pt>
                <c:pt idx="16">
                  <c:v>70000</c:v>
                </c:pt>
                <c:pt idx="17">
                  <c:v>100000</c:v>
                </c:pt>
                <c:pt idx="18">
                  <c:v>200000</c:v>
                </c:pt>
                <c:pt idx="19">
                  <c:v>300000</c:v>
                </c:pt>
                <c:pt idx="20">
                  <c:v>400000</c:v>
                </c:pt>
                <c:pt idx="21">
                  <c:v>500000</c:v>
                </c:pt>
              </c:numCache>
            </c:numRef>
          </c:xVal>
          <c:yVal>
            <c:numRef>
              <c:f>Hoja1!$T$2:$T$23</c:f>
              <c:numCache>
                <c:formatCode>General</c:formatCode>
                <c:ptCount val="22"/>
                <c:pt idx="0">
                  <c:v>1.7999999999999999E-2</c:v>
                </c:pt>
                <c:pt idx="1">
                  <c:v>4.3199999999999995E-2</c:v>
                </c:pt>
                <c:pt idx="2">
                  <c:v>7.5600000000000001E-2</c:v>
                </c:pt>
                <c:pt idx="3">
                  <c:v>8.6399999999999988</c:v>
                </c:pt>
                <c:pt idx="4">
                  <c:v>12.96</c:v>
                </c:pt>
                <c:pt idx="5">
                  <c:v>18</c:v>
                </c:pt>
                <c:pt idx="6">
                  <c:v>36.720000000000006</c:v>
                </c:pt>
                <c:pt idx="7">
                  <c:v>36</c:v>
                </c:pt>
                <c:pt idx="8">
                  <c:v>47.88</c:v>
                </c:pt>
                <c:pt idx="9">
                  <c:v>57.6</c:v>
                </c:pt>
                <c:pt idx="10">
                  <c:v>62.64</c:v>
                </c:pt>
                <c:pt idx="11">
                  <c:v>0</c:v>
                </c:pt>
                <c:pt idx="12">
                  <c:v>-78.12</c:v>
                </c:pt>
                <c:pt idx="13">
                  <c:v>-79.2</c:v>
                </c:pt>
                <c:pt idx="14">
                  <c:v>-86.399999999999991</c:v>
                </c:pt>
                <c:pt idx="15">
                  <c:v>-86.399999999999991</c:v>
                </c:pt>
                <c:pt idx="16">
                  <c:v>-90.72</c:v>
                </c:pt>
                <c:pt idx="17">
                  <c:v>-86.399999999999991</c:v>
                </c:pt>
                <c:pt idx="18">
                  <c:v>-89.28</c:v>
                </c:pt>
                <c:pt idx="19">
                  <c:v>-95.04</c:v>
                </c:pt>
                <c:pt idx="20">
                  <c:v>-95.04</c:v>
                </c:pt>
                <c:pt idx="21">
                  <c:v>-75.599999999999994</c:v>
                </c:pt>
              </c:numCache>
            </c:numRef>
          </c:yVal>
          <c:smooth val="0"/>
        </c:ser>
        <c:dLbls>
          <c:showLegendKey val="0"/>
          <c:showVal val="0"/>
          <c:showCatName val="0"/>
          <c:showSerName val="0"/>
          <c:showPercent val="0"/>
          <c:showBubbleSize val="0"/>
        </c:dLbls>
        <c:axId val="465457960"/>
        <c:axId val="465461880"/>
      </c:scatterChart>
      <c:valAx>
        <c:axId val="46545796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Frecuencia(Hz)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65461880"/>
        <c:crosses val="autoZero"/>
        <c:crossBetween val="midCat"/>
      </c:valAx>
      <c:valAx>
        <c:axId val="465461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desfase(grados)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654579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sz="1400" b="0" i="0" u="none" strike="noStrike" baseline="0">
                <a:effectLst/>
              </a:rPr>
              <a:t>Av(V)</a:t>
            </a:r>
            <a:r>
              <a:rPr lang="es-ES" sz="1400" b="0" i="0" u="none" strike="noStrike" baseline="0"/>
              <a:t>  frente a orden armónico</a:t>
            </a:r>
            <a:endParaRPr lang="es-ES" b="0"/>
          </a:p>
        </c:rich>
      </c:tx>
      <c:layout>
        <c:manualLayout>
          <c:xMode val="edge"/>
          <c:yMode val="edge"/>
          <c:x val="0.28431955380577428"/>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Hoja1!$I$15:$I$20</c:f>
              <c:numCache>
                <c:formatCode>General</c:formatCode>
                <c:ptCount val="6"/>
                <c:pt idx="0">
                  <c:v>1</c:v>
                </c:pt>
                <c:pt idx="1">
                  <c:v>3</c:v>
                </c:pt>
                <c:pt idx="2">
                  <c:v>5</c:v>
                </c:pt>
                <c:pt idx="3">
                  <c:v>7</c:v>
                </c:pt>
                <c:pt idx="4">
                  <c:v>9</c:v>
                </c:pt>
                <c:pt idx="5">
                  <c:v>11</c:v>
                </c:pt>
              </c:numCache>
            </c:numRef>
          </c:xVal>
          <c:yVal>
            <c:numRef>
              <c:f>Hoja1!$J$15:$J$20</c:f>
              <c:numCache>
                <c:formatCode>General</c:formatCode>
                <c:ptCount val="6"/>
                <c:pt idx="0">
                  <c:v>0.62</c:v>
                </c:pt>
                <c:pt idx="1">
                  <c:v>0.3</c:v>
                </c:pt>
                <c:pt idx="2">
                  <c:v>0.25</c:v>
                </c:pt>
                <c:pt idx="3">
                  <c:v>0.23</c:v>
                </c:pt>
                <c:pt idx="4">
                  <c:v>0.22</c:v>
                </c:pt>
                <c:pt idx="5">
                  <c:v>0.22</c:v>
                </c:pt>
              </c:numCache>
            </c:numRef>
          </c:yVal>
          <c:smooth val="0"/>
        </c:ser>
        <c:dLbls>
          <c:showLegendKey val="0"/>
          <c:showVal val="0"/>
          <c:showCatName val="0"/>
          <c:showSerName val="0"/>
          <c:showPercent val="0"/>
          <c:showBubbleSize val="0"/>
        </c:dLbls>
        <c:axId val="465461096"/>
        <c:axId val="465459920"/>
      </c:scatterChart>
      <c:valAx>
        <c:axId val="4654610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Orden armónico(k)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65459920"/>
        <c:crosses val="autoZero"/>
        <c:crossBetween val="midCat"/>
      </c:valAx>
      <c:valAx>
        <c:axId val="465459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l-GR" sz="1000" b="0" i="0" u="none" strike="noStrike" baseline="0">
                    <a:effectLst/>
                  </a:rPr>
                  <a:t>4/(π</a:t>
                </a:r>
                <a:r>
                  <a:rPr lang="es-ES" sz="1000" b="0" i="0" u="none" strike="noStrike" baseline="0">
                    <a:effectLst/>
                  </a:rPr>
                  <a:t>k)*Av,máx(V)  </a:t>
                </a:r>
                <a:endParaRPr lang="es-E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6546109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l-GR" sz="1400" b="0" i="0" u="none" strike="noStrike" baseline="0">
                <a:effectLst/>
              </a:rPr>
              <a:t>4/(π</a:t>
            </a:r>
            <a:r>
              <a:rPr lang="es-ES" sz="1400" b="0" i="0" u="none" strike="noStrike" baseline="0">
                <a:effectLst/>
              </a:rPr>
              <a:t>k)*Av,máx(V)</a:t>
            </a:r>
            <a:r>
              <a:rPr lang="es-ES" sz="1400" b="0" i="0" u="none" strike="noStrike" baseline="0"/>
              <a:t>  frente a orden armónico</a:t>
            </a:r>
            <a:endParaRPr lang="es-ES" b="0"/>
          </a:p>
        </c:rich>
      </c:tx>
      <c:layout>
        <c:manualLayout>
          <c:xMode val="edge"/>
          <c:yMode val="edge"/>
          <c:x val="0.16487510936132985"/>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Hoja1!$I$15:$I$20</c:f>
              <c:numCache>
                <c:formatCode>General</c:formatCode>
                <c:ptCount val="6"/>
                <c:pt idx="0">
                  <c:v>1</c:v>
                </c:pt>
                <c:pt idx="1">
                  <c:v>3</c:v>
                </c:pt>
                <c:pt idx="2">
                  <c:v>5</c:v>
                </c:pt>
                <c:pt idx="3">
                  <c:v>7</c:v>
                </c:pt>
                <c:pt idx="4">
                  <c:v>9</c:v>
                </c:pt>
                <c:pt idx="5">
                  <c:v>11</c:v>
                </c:pt>
              </c:numCache>
            </c:numRef>
          </c:xVal>
          <c:yVal>
            <c:numRef>
              <c:f>Hoja1!$J$15:$J$20</c:f>
              <c:numCache>
                <c:formatCode>General</c:formatCode>
                <c:ptCount val="6"/>
                <c:pt idx="0">
                  <c:v>0.66</c:v>
                </c:pt>
                <c:pt idx="1">
                  <c:v>0.21</c:v>
                </c:pt>
                <c:pt idx="2">
                  <c:v>5.0999999999999997E-2</c:v>
                </c:pt>
                <c:pt idx="3">
                  <c:v>2.5999999999999999E-2</c:v>
                </c:pt>
                <c:pt idx="4">
                  <c:v>2.5000000000000001E-2</c:v>
                </c:pt>
                <c:pt idx="5">
                  <c:v>2.5000000000000001E-2</c:v>
                </c:pt>
              </c:numCache>
            </c:numRef>
          </c:yVal>
          <c:smooth val="0"/>
        </c:ser>
        <c:dLbls>
          <c:showLegendKey val="0"/>
          <c:showVal val="0"/>
          <c:showCatName val="0"/>
          <c:showSerName val="0"/>
          <c:showPercent val="0"/>
          <c:showBubbleSize val="0"/>
        </c:dLbls>
        <c:axId val="465461488"/>
        <c:axId val="400675568"/>
      </c:scatterChart>
      <c:valAx>
        <c:axId val="4654614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Orden armónico(k)</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00675568"/>
        <c:crosses val="autoZero"/>
        <c:crossBetween val="midCat"/>
      </c:valAx>
      <c:valAx>
        <c:axId val="4006755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l-GR" sz="1000" b="0" i="0" u="none" strike="noStrike" baseline="0">
                    <a:effectLst/>
                  </a:rPr>
                  <a:t>4/(π</a:t>
                </a:r>
                <a:r>
                  <a:rPr lang="es-ES" sz="1000" b="0" i="0" u="none" strike="noStrike" baseline="0">
                    <a:effectLst/>
                  </a:rPr>
                  <a:t>k)*Av,máx(V)  </a:t>
                </a:r>
                <a:endParaRPr lang="es-E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4654614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342</TotalTime>
  <Pages>8</Pages>
  <Words>1039</Words>
  <Characters>5717</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Moreno Díez</dc:creator>
  <cp:keywords/>
  <dc:description/>
  <cp:lastModifiedBy>Juan Moreno Díez</cp:lastModifiedBy>
  <cp:revision>10</cp:revision>
  <dcterms:created xsi:type="dcterms:W3CDTF">2020-10-27T17:14:00Z</dcterms:created>
  <dcterms:modified xsi:type="dcterms:W3CDTF">2020-11-16T20:06:00Z</dcterms:modified>
</cp:coreProperties>
</file>