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Manual de Usuario</w:t>
      </w:r>
    </w:p>
    <w:p w:rsidR="00000000" w:rsidDel="00000000" w:rsidP="00000000" w:rsidRDefault="00000000" w:rsidRPr="00000000" w14:paraId="00000004">
      <w:pPr>
        <w:pStyle w:val="Subtitle"/>
        <w:jc w:val="center"/>
        <w:rPr/>
      </w:pPr>
      <w:r w:rsidDel="00000000" w:rsidR="00000000" w:rsidRPr="00000000">
        <w:rPr>
          <w:rtl w:val="0"/>
        </w:rPr>
        <w:t xml:space="preserve">Proyecto de Análisis y Diseño de Software</w:t>
      </w:r>
    </w:p>
    <w:p w:rsidR="00000000" w:rsidDel="00000000" w:rsidP="00000000" w:rsidRDefault="00000000" w:rsidRPr="00000000" w14:paraId="00000005">
      <w:pPr>
        <w:pStyle w:val="Subtitle"/>
        <w:jc w:val="center"/>
        <w:rPr/>
      </w:pPr>
      <w:r w:rsidDel="00000000" w:rsidR="00000000" w:rsidRPr="00000000">
        <w:rPr>
          <w:rtl w:val="0"/>
        </w:rPr>
        <w:t xml:space="preserve">Grupo 2213, equipo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b w:val="1"/>
        </w:rPr>
      </w:pPr>
      <w:r w:rsidDel="00000000" w:rsidR="00000000" w:rsidRPr="00000000">
        <w:rPr>
          <w:b w:val="1"/>
          <w:rtl w:val="0"/>
        </w:rPr>
        <w:t xml:space="preserve">Tidea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jc w:val="right"/>
        <w:rPr/>
      </w:pPr>
      <w:r w:rsidDel="00000000" w:rsidR="00000000" w:rsidRPr="00000000">
        <w:rPr>
          <w:rtl w:val="0"/>
        </w:rPr>
        <w:t xml:space="preserve">Julio Carreras, Juan Moreno, Diego Cano</w:t>
      </w:r>
    </w:p>
    <w:p w:rsidR="00000000" w:rsidDel="00000000" w:rsidP="00000000" w:rsidRDefault="00000000" w:rsidRPr="00000000" w14:paraId="00000017">
      <w:pPr>
        <w:pStyle w:val="Heading2"/>
        <w:jc w:val="right"/>
        <w:rPr/>
      </w:pPr>
      <w:r w:rsidDel="00000000" w:rsidR="00000000" w:rsidRPr="00000000">
        <w:rPr>
          <w:rtl w:val="0"/>
        </w:rPr>
        <w:t xml:space="preserve">04/05/2020</w:t>
      </w:r>
    </w:p>
    <w:p w:rsidR="00000000" w:rsidDel="00000000" w:rsidP="00000000" w:rsidRDefault="00000000" w:rsidRPr="00000000" w14:paraId="00000018">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Inicio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iniciar Tidea, ejecutamos App.java, donde obtenemos la pantalla inicial de la aplicación.</w:t>
      </w:r>
    </w:p>
    <w:p w:rsidR="00000000" w:rsidDel="00000000" w:rsidP="00000000" w:rsidRDefault="00000000" w:rsidRPr="00000000" w14:paraId="0000001C">
      <w:pPr>
        <w:rPr/>
      </w:pPr>
      <w:r w:rsidDel="00000000" w:rsidR="00000000" w:rsidRPr="00000000">
        <w:rPr>
          <w:rtl w:val="0"/>
        </w:rPr>
        <w:t xml:space="preserve">Si el usuario quiere tener una base de datos cargada anteriormente puede ejecutar antes Main1.java, localizado en el package Testers.</w:t>
      </w:r>
    </w:p>
    <w:p w:rsidR="00000000" w:rsidDel="00000000" w:rsidP="00000000" w:rsidRDefault="00000000" w:rsidRPr="00000000" w14:paraId="0000001D">
      <w:pPr>
        <w:rPr/>
      </w:pPr>
      <w:r w:rsidDel="00000000" w:rsidR="00000000" w:rsidRPr="00000000">
        <w:rPr>
          <w:rtl w:val="0"/>
        </w:rPr>
        <w:t xml:space="preserve">Si no, puede registrarse y usar la aplicación desde cero.</w:t>
      </w:r>
    </w:p>
    <w:p w:rsidR="00000000" w:rsidDel="00000000" w:rsidP="00000000" w:rsidRDefault="00000000" w:rsidRPr="00000000" w14:paraId="0000001E">
      <w:pPr>
        <w:rPr/>
      </w:pPr>
      <w:r w:rsidDel="00000000" w:rsidR="00000000" w:rsidRPr="00000000">
        <w:rPr>
          <w:rtl w:val="0"/>
        </w:rPr>
        <w:t xml:space="preserve">El único usuario que siempre estará en nuestra base de datos es el Administrador, con NIF=admin y password = admin.</w:t>
      </w:r>
    </w:p>
    <w:p w:rsidR="00000000" w:rsidDel="00000000" w:rsidP="00000000" w:rsidRDefault="00000000" w:rsidRPr="00000000" w14:paraId="0000001F">
      <w:pPr>
        <w:rPr/>
      </w:pPr>
      <w:r w:rsidDel="00000000" w:rsidR="00000000" w:rsidRPr="00000000">
        <w:rPr/>
        <w:drawing>
          <wp:inline distB="0" distT="0" distL="0" distR="0">
            <wp:extent cx="5400040" cy="3162300"/>
            <wp:effectExtent b="0" l="0" r="0" t="0"/>
            <wp:docPr descr="Captura de pantalla de un celular&#10;&#10;Descripción generada automáticamente" id="5" name="image3.png"/>
            <a:graphic>
              <a:graphicData uri="http://schemas.openxmlformats.org/drawingml/2006/picture">
                <pic:pic>
                  <pic:nvPicPr>
                    <pic:cNvPr descr="Captura de pantalla de un celular&#10;&#10;Descripción generada automáticamente" id="0" name="image3.png"/>
                    <pic:cNvPicPr preferRelativeResize="0"/>
                  </pic:nvPicPr>
                  <pic:blipFill>
                    <a:blip r:embed="rId7"/>
                    <a:srcRect b="0" l="0" r="0" t="0"/>
                    <a:stretch>
                      <a:fillRect/>
                    </a:stretch>
                  </pic:blipFill>
                  <pic:spPr>
                    <a:xfrm>
                      <a:off x="0" y="0"/>
                      <a:ext cx="540004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Registro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 usuario al seleccionar la opción de registro podrá crear su usuario en nuestra aplicación, pero tendrá que ser validado con el administrador para poder entrar. Para esto hay que entrar como administrador y usar la opción de usuarios pendientes para validar al usuario recién creado. Después el usuario podrá entrar a la aplicación.</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Usuario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este apartado se verán las diferentes opciones que tiene el usuario en la aplicación.</w:t>
      </w:r>
    </w:p>
    <w:p w:rsidR="00000000" w:rsidDel="00000000" w:rsidP="00000000" w:rsidRDefault="00000000" w:rsidRPr="00000000" w14:paraId="00000028">
      <w:pPr>
        <w:rPr/>
      </w:pPr>
      <w:r w:rsidDel="00000000" w:rsidR="00000000" w:rsidRPr="00000000">
        <w:rPr>
          <w:rtl w:val="0"/>
        </w:rPr>
        <w:t xml:space="preserve">Para empezar, en la pantalla inicial tiene una tabla con sus notificaciones pendientes, las cuales puede quitar haciendo doble clic sobre ellas.</w:t>
      </w:r>
    </w:p>
    <w:p w:rsidR="00000000" w:rsidDel="00000000" w:rsidP="00000000" w:rsidRDefault="00000000" w:rsidRPr="00000000" w14:paraId="00000029">
      <w:pPr>
        <w:rPr/>
      </w:pPr>
      <w:r w:rsidDel="00000000" w:rsidR="00000000" w:rsidRPr="00000000">
        <w:rPr/>
        <w:drawing>
          <wp:inline distB="0" distT="0" distL="0" distR="0">
            <wp:extent cx="5400040" cy="3157855"/>
            <wp:effectExtent b="0" l="0" r="0" t="0"/>
            <wp:docPr descr="Captura de pantalla de un celular&#10;&#10;Descripción generada automáticamente" id="7" name="image1.png"/>
            <a:graphic>
              <a:graphicData uri="http://schemas.openxmlformats.org/drawingml/2006/picture">
                <pic:pic>
                  <pic:nvPicPr>
                    <pic:cNvPr descr="Captura de pantalla de un celular&#10;&#10;Descripción generada automáticamente" id="0" name="image1.png"/>
                    <pic:cNvPicPr preferRelativeResize="0"/>
                  </pic:nvPicPr>
                  <pic:blipFill>
                    <a:blip r:embed="rId8"/>
                    <a:srcRect b="0" l="0" r="0" t="0"/>
                    <a:stretch>
                      <a:fillRect/>
                    </a:stretch>
                  </pic:blipFill>
                  <pic:spPr>
                    <a:xfrm>
                      <a:off x="0" y="0"/>
                      <a:ext cx="5400040" cy="31578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la izquierda, podrá tanto acceder a una vista de los proyectos y colectivos de la aplicación.</w:t>
      </w:r>
    </w:p>
    <w:p w:rsidR="00000000" w:rsidDel="00000000" w:rsidP="00000000" w:rsidRDefault="00000000" w:rsidRPr="00000000" w14:paraId="0000002C">
      <w:pPr>
        <w:rPr>
          <w:u w:val="single"/>
        </w:rPr>
      </w:pPr>
      <w:r w:rsidDel="00000000" w:rsidR="00000000" w:rsidRPr="00000000">
        <w:rPr>
          <w:rtl w:val="0"/>
        </w:rPr>
        <w:t xml:space="preserve">En proyectos, podrá suscribirse a los proyectos, apoyarlos como individuo, o apoyarlo como colectivo seleccionando el colectivo del cual el usuario es representante. Además, podrá acceder a los detalles de los proyectos realizando doble click sobre ellos. Para poder suscribirse/apoyar a un proyecto, deberá seleccionar el elemento de la tabla. De todas formas, si no selecciona ninguno, se mostrará una ventana de error.</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colectivos, seleccionando uno y haciendo “click” en el botón: Unirse a colectivo, podrá unirse a dicho colectivo, siempre y cuando no pertenezca ya a él. También se podrá ver los detalles de los colectivos clicando sobre ellos dos veces.</w:t>
      </w:r>
    </w:p>
    <w:p w:rsidR="00000000" w:rsidDel="00000000" w:rsidP="00000000" w:rsidRDefault="00000000" w:rsidRPr="00000000" w14:paraId="0000002E">
      <w:pPr>
        <w:rPr/>
      </w:pPr>
      <w:r w:rsidDel="00000000" w:rsidR="00000000" w:rsidRPr="00000000">
        <w:rPr>
          <w:rtl w:val="0"/>
        </w:rPr>
        <w:t xml:space="preserve">En la parte superior observamos otras tres opciones que tienen los usuarios: mis proyectos, mis colectivos y su perfil.</w:t>
      </w:r>
    </w:p>
    <w:p w:rsidR="00000000" w:rsidDel="00000000" w:rsidP="00000000" w:rsidRDefault="00000000" w:rsidRPr="00000000" w14:paraId="0000002F">
      <w:pPr>
        <w:rPr/>
      </w:pPr>
      <w:r w:rsidDel="00000000" w:rsidR="00000000" w:rsidRPr="00000000">
        <w:rPr>
          <w:rtl w:val="0"/>
        </w:rPr>
        <w:t xml:space="preserve">Al acceder a </w:t>
      </w:r>
      <w:r w:rsidDel="00000000" w:rsidR="00000000" w:rsidRPr="00000000">
        <w:rPr>
          <w:b w:val="1"/>
          <w:rtl w:val="0"/>
        </w:rPr>
        <w:t xml:space="preserve">sus proyectos</w:t>
      </w:r>
      <w:r w:rsidDel="00000000" w:rsidR="00000000" w:rsidRPr="00000000">
        <w:rPr>
          <w:rtl w:val="0"/>
        </w:rPr>
        <w:t xml:space="preserve"> podrá ver tanto los que ha creado como aquellos a los que está suscrito, y calcular la popularidad de estos últimos. También podrá enviar a financiar el proyecto que haya alcanzado el número de apoyos fijado por el administrador.</w:t>
      </w:r>
    </w:p>
    <w:p w:rsidR="00000000" w:rsidDel="00000000" w:rsidP="00000000" w:rsidRDefault="00000000" w:rsidRPr="00000000" w14:paraId="00000030">
      <w:pPr>
        <w:rPr/>
      </w:pPr>
      <w:r w:rsidDel="00000000" w:rsidR="00000000" w:rsidRPr="00000000">
        <w:rPr>
          <w:rtl w:val="0"/>
        </w:rPr>
        <w:t xml:space="preserve">En sus </w:t>
      </w:r>
      <w:r w:rsidDel="00000000" w:rsidR="00000000" w:rsidRPr="00000000">
        <w:rPr>
          <w:b w:val="1"/>
          <w:rtl w:val="0"/>
        </w:rPr>
        <w:t xml:space="preserve">colectivos</w:t>
      </w:r>
      <w:r w:rsidDel="00000000" w:rsidR="00000000" w:rsidRPr="00000000">
        <w:rPr>
          <w:rtl w:val="0"/>
        </w:rPr>
        <w:t xml:space="preserve">, podrá tanto abandonar los colectivos a los que pertenece como calcular la afinidad entre dos de ellos. Para crear un </w:t>
      </w:r>
      <w:r w:rsidDel="00000000" w:rsidR="00000000" w:rsidRPr="00000000">
        <w:rPr>
          <w:b w:val="1"/>
          <w:rtl w:val="0"/>
        </w:rPr>
        <w:t xml:space="preserve">subcolectivo, </w:t>
      </w:r>
      <w:r w:rsidDel="00000000" w:rsidR="00000000" w:rsidRPr="00000000">
        <w:rPr>
          <w:rtl w:val="0"/>
        </w:rPr>
        <w:t xml:space="preserve">habrá que hacer doble click sobre uno de los colectivos de los que somos representante y se le da la opción de crear un subcolectivo del colectivo seleccionado previamente.</w:t>
      </w:r>
    </w:p>
    <w:p w:rsidR="00000000" w:rsidDel="00000000" w:rsidP="00000000" w:rsidRDefault="00000000" w:rsidRPr="00000000" w14:paraId="00000031">
      <w:pPr>
        <w:rPr/>
      </w:pPr>
      <w:r w:rsidDel="00000000" w:rsidR="00000000" w:rsidRPr="00000000">
        <w:rPr>
          <w:rtl w:val="0"/>
        </w:rPr>
        <w:t xml:space="preserve">Al igual que anteriormente podrá acceder a los detalles realizando doble clic tanto en los colectivos como en los proyectos.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Perfil y Creación de Proyectos y Colectivos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el apartado de perfil, podrá ver su nombre de usuario en verde, y su otra información personal, pero más importantemente podrá crear proyectos y colectivos.</w:t>
      </w:r>
    </w:p>
    <w:p w:rsidR="00000000" w:rsidDel="00000000" w:rsidP="00000000" w:rsidRDefault="00000000" w:rsidRPr="00000000" w14:paraId="00000036">
      <w:pPr>
        <w:rPr/>
      </w:pPr>
      <w:r w:rsidDel="00000000" w:rsidR="00000000" w:rsidRPr="00000000">
        <w:rPr>
          <w:rtl w:val="0"/>
        </w:rPr>
        <w:t xml:space="preserve">Al crear un proyecto de infraestructura, el usuario ha de introducir un título, una descripción, el importe solicitado, el distrito afectado y la imagen del proyecto, seleccionando la ruta preferida pulsando el botón.</w:t>
      </w:r>
    </w:p>
    <w:p w:rsidR="00000000" w:rsidDel="00000000" w:rsidP="00000000" w:rsidRDefault="00000000" w:rsidRPr="00000000" w14:paraId="00000037">
      <w:pPr>
        <w:rPr/>
      </w:pPr>
      <w:r w:rsidDel="00000000" w:rsidR="00000000" w:rsidRPr="00000000">
        <w:rPr/>
        <w:drawing>
          <wp:inline distB="0" distT="0" distL="0" distR="0">
            <wp:extent cx="5400040" cy="3177540"/>
            <wp:effectExtent b="0" l="0" r="0" t="0"/>
            <wp:docPr descr="Captura de pantalla de un celular&#10;&#10;Descripción generada automáticamente" id="6" name="image2.png"/>
            <a:graphic>
              <a:graphicData uri="http://schemas.openxmlformats.org/drawingml/2006/picture">
                <pic:pic>
                  <pic:nvPicPr>
                    <pic:cNvPr descr="Captura de pantalla de un celular&#10;&#10;Descripción generada automáticamente" id="0" name="image2.png"/>
                    <pic:cNvPicPr preferRelativeResize="0"/>
                  </pic:nvPicPr>
                  <pic:blipFill>
                    <a:blip r:embed="rId9"/>
                    <a:srcRect b="0" l="0" r="0" t="0"/>
                    <a:stretch>
                      <a:fillRect/>
                    </a:stretch>
                  </pic:blipFill>
                  <pic:spPr>
                    <a:xfrm>
                      <a:off x="0" y="0"/>
                      <a:ext cx="5400040" cy="31775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 crear un proyecto social, el usuario ha de introducir un título, una descripción, el importe solicitado, una descripción social y si es nacional o no.</w:t>
      </w:r>
    </w:p>
    <w:p w:rsidR="00000000" w:rsidDel="00000000" w:rsidP="00000000" w:rsidRDefault="00000000" w:rsidRPr="00000000" w14:paraId="00000039">
      <w:pPr>
        <w:rPr/>
      </w:pPr>
      <w:r w:rsidDel="00000000" w:rsidR="00000000" w:rsidRPr="00000000">
        <w:rPr>
          <w:rtl w:val="0"/>
        </w:rPr>
        <w:t xml:space="preserve">Al crear un colectivo sólo se necesitará un nombre del colectivo.</w:t>
      </w:r>
    </w:p>
    <w:p w:rsidR="00000000" w:rsidDel="00000000" w:rsidP="00000000" w:rsidRDefault="00000000" w:rsidRPr="00000000" w14:paraId="0000003A">
      <w:pPr>
        <w:rPr/>
      </w:pPr>
      <w:r w:rsidDel="00000000" w:rsidR="00000000" w:rsidRPr="00000000">
        <w:rPr>
          <w:rtl w:val="0"/>
        </w:rPr>
        <w:t xml:space="preserve">Los proyectos y colectivos no aparecerán hasta la siguiente vez que se realice log in, ya que la base de datos se carga al realizar log out. Los proyectos han de ser validados por el administrador.</w:t>
      </w:r>
    </w:p>
    <w:p w:rsidR="00000000" w:rsidDel="00000000" w:rsidP="00000000" w:rsidRDefault="00000000" w:rsidRPr="00000000" w14:paraId="0000003B">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heading=h.gjdgxs" w:id="0"/>
      <w:bookmarkEnd w:id="0"/>
      <w:r w:rsidDel="00000000" w:rsidR="00000000" w:rsidRPr="00000000">
        <w:rPr>
          <w:rtl w:val="0"/>
        </w:rPr>
        <w:t xml:space="preserve">Administrador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 pantalla principal del Administrador, el cual se obtiene iniciando sesión con “admin” y “admin” en los dos campos de inicio de sesión, contiene varias secciones.  </w:t>
      </w:r>
    </w:p>
    <w:p w:rsidR="00000000" w:rsidDel="00000000" w:rsidP="00000000" w:rsidRDefault="00000000" w:rsidRPr="00000000" w14:paraId="0000003F">
      <w:pPr>
        <w:rPr/>
      </w:pPr>
      <w:r w:rsidDel="00000000" w:rsidR="00000000" w:rsidRPr="00000000">
        <w:rPr>
          <w:rtl w:val="0"/>
        </w:rPr>
        <w:t xml:space="preserve">Dos principales en el centro:</w:t>
      </w:r>
    </w:p>
    <w:p w:rsidR="00000000" w:rsidDel="00000000" w:rsidP="00000000" w:rsidRDefault="00000000" w:rsidRPr="00000000" w14:paraId="00000040">
      <w:pPr>
        <w:rPr/>
      </w:pPr>
      <w:r w:rsidDel="00000000" w:rsidR="00000000" w:rsidRPr="00000000">
        <w:rPr>
          <w:rtl w:val="0"/>
        </w:rPr>
        <w:t xml:space="preserve">-Proyectos pendientes: si le damos click a este botón, se abrirá un panel nuevo con los proyectos pendientes de poder validarlos(en la base de datos actual se encuentran todos validados.). La acción sería seleccionar un proyecto de la lista y hacer click en el botón de aceptar o rechazar(indicando el motivo en el campo de texto).</w:t>
      </w:r>
    </w:p>
    <w:p w:rsidR="00000000" w:rsidDel="00000000" w:rsidP="00000000" w:rsidRDefault="00000000" w:rsidRPr="00000000" w14:paraId="00000041">
      <w:pPr>
        <w:rPr/>
      </w:pPr>
      <w:r w:rsidDel="00000000" w:rsidR="00000000" w:rsidRPr="00000000">
        <w:rPr>
          <w:rtl w:val="0"/>
        </w:rPr>
        <w:t xml:space="preserve">-Usuarios pendientes: si le damos click a este botón, se abrirá un panel nuevo con los usuarios pendientes de poder aceptarlos en el sistema (en la base de datos actual se encuentran todos validados.). La acción sería seleccionar un usuario de la lista y hacer click en el botón de aceptar o rechazar.</w:t>
      </w:r>
    </w:p>
    <w:p w:rsidR="00000000" w:rsidDel="00000000" w:rsidP="00000000" w:rsidRDefault="00000000" w:rsidRPr="00000000" w14:paraId="00000042">
      <w:pPr>
        <w:rPr/>
      </w:pPr>
      <w:r w:rsidDel="00000000" w:rsidR="00000000" w:rsidRPr="00000000">
        <w:rPr>
          <w:rtl w:val="0"/>
        </w:rPr>
        <w:t xml:space="preserve">A la izquierda se encuentran distintas secciones:</w:t>
      </w:r>
    </w:p>
    <w:p w:rsidR="00000000" w:rsidDel="00000000" w:rsidP="00000000" w:rsidRDefault="00000000" w:rsidRPr="00000000" w14:paraId="00000043">
      <w:pPr>
        <w:rPr/>
      </w:pPr>
      <w:r w:rsidDel="00000000" w:rsidR="00000000" w:rsidRPr="00000000">
        <w:rPr>
          <w:rtl w:val="0"/>
        </w:rPr>
        <w:t xml:space="preserve">Usuarios: mostrará la lista de usuarios del sistema, aquí podremos bloquear a los usuarios que deseemos, haciendo click en el usuario de la lista y en el botón “bloquear”.</w:t>
      </w:r>
    </w:p>
    <w:p w:rsidR="00000000" w:rsidDel="00000000" w:rsidP="00000000" w:rsidRDefault="00000000" w:rsidRPr="00000000" w14:paraId="00000044">
      <w:pPr>
        <w:rPr/>
      </w:pPr>
      <w:r w:rsidDel="00000000" w:rsidR="00000000" w:rsidRPr="00000000">
        <w:rPr>
          <w:rtl w:val="0"/>
        </w:rPr>
        <w:t xml:space="preserve">Usuarios bloqueados: misma acción que la anterior solo que para desbloquear usuarios.</w:t>
      </w:r>
    </w:p>
    <w:p w:rsidR="00000000" w:rsidDel="00000000" w:rsidP="00000000" w:rsidRDefault="00000000" w:rsidRPr="00000000" w14:paraId="00000045">
      <w:pPr>
        <w:rPr/>
      </w:pPr>
      <w:r w:rsidDel="00000000" w:rsidR="00000000" w:rsidRPr="00000000">
        <w:rPr>
          <w:rtl w:val="0"/>
        </w:rPr>
        <w:t xml:space="preserve">Proyectos: se pueden observar los proyectos del sistema </w:t>
      </w:r>
    </w:p>
    <w:p w:rsidR="00000000" w:rsidDel="00000000" w:rsidP="00000000" w:rsidRDefault="00000000" w:rsidRPr="00000000" w14:paraId="00000046">
      <w:pPr>
        <w:rPr/>
      </w:pPr>
      <w:r w:rsidDel="00000000" w:rsidR="00000000" w:rsidRPr="00000000">
        <w:rPr>
          <w:rtl w:val="0"/>
        </w:rPr>
        <w:t xml:space="preserve">Colectivos: se pueden observar los colectivos del sistema </w:t>
      </w:r>
    </w:p>
    <w:p w:rsidR="00000000" w:rsidDel="00000000" w:rsidP="00000000" w:rsidRDefault="00000000" w:rsidRPr="00000000" w14:paraId="00000047">
      <w:pPr>
        <w:rPr/>
      </w:pPr>
      <w:r w:rsidDel="00000000" w:rsidR="00000000" w:rsidRPr="00000000">
        <w:rPr>
          <w:rtl w:val="0"/>
        </w:rPr>
        <w:t xml:space="preserve">Asignar:  Introduciendo un valor en el campo de texto a la izquierda y haciendo click en el botón asignar, se establecen un número de apoyos para poder financiar un proyecto.</w:t>
      </w:r>
    </w:p>
    <w:p w:rsidR="00000000" w:rsidDel="00000000" w:rsidP="00000000" w:rsidRDefault="00000000" w:rsidRPr="00000000" w14:paraId="00000048">
      <w:pPr>
        <w:rPr/>
      </w:pPr>
      <w:r w:rsidDel="00000000" w:rsidR="00000000" w:rsidRPr="00000000">
        <w:rPr>
          <w:rtl w:val="0"/>
        </w:rPr>
        <w:t xml:space="preserve">Para que se guarden los cambios, se deberá cerrar sesión, botón que se encuentra a la izquierda.</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F045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F045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F045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F045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F0455"/>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BF0455"/>
    <w:rPr>
      <w:rFonts w:eastAsiaTheme="minorEastAsia"/>
      <w:color w:val="5a5a5a" w:themeColor="text1" w:themeTint="0000A5"/>
      <w:spacing w:val="15"/>
    </w:rPr>
  </w:style>
  <w:style w:type="character" w:styleId="Heading2Char" w:customStyle="1">
    <w:name w:val="Heading 2 Char"/>
    <w:basedOn w:val="DefaultParagraphFont"/>
    <w:link w:val="Heading2"/>
    <w:uiPriority w:val="9"/>
    <w:rsid w:val="00BF0455"/>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BF0455"/>
    <w:rPr>
      <w:rFonts w:asciiTheme="majorHAnsi" w:cstheme="majorBidi" w:eastAsiaTheme="majorEastAsia" w:hAnsiTheme="majorHAnsi"/>
      <w:color w:val="2f5496" w:themeColor="accent1" w:themeShade="0000BF"/>
      <w:sz w:val="32"/>
      <w:szCs w:val="32"/>
    </w:rPr>
  </w:style>
  <w:style w:type="character" w:styleId="Strong">
    <w:name w:val="Strong"/>
    <w:basedOn w:val="DefaultParagraphFont"/>
    <w:uiPriority w:val="22"/>
    <w:qFormat w:val="1"/>
    <w:rsid w:val="00FE48F1"/>
    <w:rPr>
      <w:b w:val="1"/>
      <w:bCs w:val="1"/>
    </w:rPr>
  </w:style>
  <w:style w:type="paragraph" w:styleId="BalloonText">
    <w:name w:val="Balloon Text"/>
    <w:basedOn w:val="Normal"/>
    <w:link w:val="BalloonTextChar"/>
    <w:uiPriority w:val="99"/>
    <w:semiHidden w:val="1"/>
    <w:unhideWhenUsed w:val="1"/>
    <w:rsid w:val="006F710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F7102"/>
    <w:rPr>
      <w:rFonts w:ascii="Tahoma" w:cs="Tahoma" w:hAnsi="Tahoma"/>
      <w:sz w:val="16"/>
      <w:szCs w:val="1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2Q+FNN87XUsdEuMhrJM7ILQNg==">AMUW2mVunoDOPDJ3uVop91hBNdQaANfAGr/47iHgnNW4J89HNUf3vtb/DJSY9x3O3eMaYxlHb5VpillQT1wRv5jAbcpnCJe7IqTfySQdb+HA0rO9t7HXMAchEI0W9Jv/fXJVlbX4m3IR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2020-05-04T17:03:00Z</dcterms:created>
  <dc:creator>Julio Carreras Bejerano</dc:creator>
</cp:coreProperties>
</file>