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 Light" w:cs="Helvetica Neue Light" w:eastAsia="Helvetica Neue Light" w:hAnsi="Helvetica Neue Light"/>
          <w:sz w:val="40"/>
          <w:szCs w:val="40"/>
        </w:rPr>
      </w:pPr>
      <w:bookmarkStart w:colFirst="0" w:colLast="0" w:name="_tyjc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72"/>
          <w:szCs w:val="72"/>
        </w:rPr>
      </w:pPr>
      <w:bookmarkStart w:colFirst="0" w:colLast="0" w:name="_gjdgxs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72"/>
          <w:szCs w:val="72"/>
          <w:rtl w:val="0"/>
        </w:rPr>
        <w:t xml:space="preserve">Proyecto CometeloToo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Helvetica Neue" w:cs="Helvetica Neue" w:eastAsia="Helvetica Neue" w:hAnsi="Helvetica Neue"/>
          <w:b w:val="1"/>
          <w:color w:val="243f61"/>
          <w:sz w:val="72"/>
          <w:szCs w:val="7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3f61"/>
          <w:sz w:val="72"/>
          <w:szCs w:val="72"/>
          <w:rtl w:val="0"/>
        </w:rPr>
        <w:t xml:space="preserve">Documento de Informe de Cambio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EQUIPO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Mario López Zamorano</w:t>
        <w:tab/>
        <w:tab/>
        <w:t xml:space="preserve">mario.lopezz@estudiante.uam.es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Inés Martín Mateos</w:t>
        <w:tab/>
        <w:tab/>
        <w:tab/>
        <w:t xml:space="preserve">ines.martinmateos@estudiante.uam.es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Juan Moreno Díez</w:t>
        <w:tab/>
        <w:tab/>
        <w:tab/>
        <w:t xml:space="preserve">juan.morenod@estudiante.uam.es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Jaime Pascual Francés</w:t>
        <w:tab/>
        <w:tab/>
        <w:t xml:space="preserve">jaime.pascual@estudiante.uam.es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Fecha: 06/05/2020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Tabla de gestión DIC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90"/>
        <w:gridCol w:w="1110"/>
        <w:gridCol w:w="2505"/>
        <w:gridCol w:w="1440"/>
        <w:gridCol w:w="1185"/>
        <w:gridCol w:w="2235"/>
        <w:tblGridChange w:id="0">
          <w:tblGrid>
            <w:gridCol w:w="975"/>
            <w:gridCol w:w="990"/>
            <w:gridCol w:w="1110"/>
            <w:gridCol w:w="2505"/>
            <w:gridCol w:w="1440"/>
            <w:gridCol w:w="1185"/>
            <w:gridCol w:w="223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Fecha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Descripción del Elemento / 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Realización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Validación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Revisión 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EC-DIC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1/4/2020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Documento de Informe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EC-DIC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3/4/2020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Documento de Informe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Equipo de Desarrollo /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Departamento de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Calidad – Autoridad 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Configuración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</w:pBd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0"/>
          <w:szCs w:val="40"/>
          <w:rtl w:val="0"/>
        </w:rPr>
        <w:t xml:space="preserve">Resumen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Para la gestión de configuración de esta práctica hemos fijado 4 roles que serán las personas que participarán en la tramitación de las peticiones de cambio recibidas .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Utilizaremos un formulario que recoge los datos de las peticiones de cambio del cliente. Las pondrá a disposición del equipo de desarrollo para su realización.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Cada petición de cambio se va a categorizar en función de su tipo: perfectiva o correctiva. También se indicarán los cambios que se llevan a cabo en el producto, elementos modificados y requisitos.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1" w:sz="4" w:val="single"/>
        </w:pBdr>
        <w:spacing w:line="24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0"/>
          <w:szCs w:val="40"/>
          <w:rtl w:val="0"/>
        </w:rPr>
        <w:t xml:space="preserve">Índice de Contenidos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D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1. Roles</w:t>
            <w:tab/>
            <w:t xml:space="preserve">5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2. Formulario de Petición de Cambio</w:t>
            <w:tab/>
            <w:t xml:space="preserve">6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3. Peticiones</w:t>
            <w:tab/>
            <w:t xml:space="preserve">8</w:t>
          </w:r>
        </w:p>
        <w:p w:rsidR="00000000" w:rsidDel="00000000" w:rsidP="00000000" w:rsidRDefault="00000000" w:rsidRPr="00000000" w14:paraId="00000090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3.1. Petición 1                                                                                                               8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3.2. Petición 2</w:t>
            <w:tab/>
            <w:t xml:space="preserve">9</w:t>
          </w:r>
        </w:p>
        <w:p w:rsidR="00000000" w:rsidDel="00000000" w:rsidP="00000000" w:rsidRDefault="00000000" w:rsidRPr="00000000" w14:paraId="00000092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3.3. Petición 3</w:t>
            <w:tab/>
            <w:t xml:space="preserve">10</w:t>
          </w:r>
        </w:p>
        <w:p w:rsidR="00000000" w:rsidDel="00000000" w:rsidP="00000000" w:rsidRDefault="00000000" w:rsidRPr="00000000" w14:paraId="00000093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3.4. Petición 4</w:t>
            <w:tab/>
            <w:t xml:space="preserve">11</w:t>
          </w:r>
        </w:p>
        <w:p w:rsidR="00000000" w:rsidDel="00000000" w:rsidP="00000000" w:rsidRDefault="00000000" w:rsidRPr="00000000" w14:paraId="00000094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4. Elementos Modificados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5. Matriz de Trazabilidad</w:t>
            <w:tab/>
            <w:t xml:space="preserve">13</w:t>
          </w:r>
        </w:p>
        <w:p w:rsidR="00000000" w:rsidDel="00000000" w:rsidP="00000000" w:rsidRDefault="00000000" w:rsidRPr="00000000" w14:paraId="00000096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6. Actas de Revisión Técnica Formal</w:t>
            <w:tab/>
            <w:t xml:space="preserve">14</w:t>
          </w:r>
        </w:p>
        <w:p w:rsidR="00000000" w:rsidDel="00000000" w:rsidP="00000000" w:rsidRDefault="00000000" w:rsidRPr="00000000" w14:paraId="00000097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6.1. Petición 1</w:t>
            <w:tab/>
            <w:t xml:space="preserve">14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6.2. Petición 2</w:t>
            <w:tab/>
            <w:t xml:space="preserve">14</w:t>
          </w:r>
        </w:p>
        <w:p w:rsidR="00000000" w:rsidDel="00000000" w:rsidP="00000000" w:rsidRDefault="00000000" w:rsidRPr="00000000" w14:paraId="00000099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6.3. Petición 3</w:t>
            <w:tab/>
            <w:t xml:space="preserve">15</w:t>
          </w:r>
        </w:p>
        <w:p w:rsidR="00000000" w:rsidDel="00000000" w:rsidP="00000000" w:rsidRDefault="00000000" w:rsidRPr="00000000" w14:paraId="0000009A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6.4. Petición 4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7. Actas de Aceptación de Modificaciones</w:t>
            <w:tab/>
            <w:t xml:space="preserve">16</w:t>
          </w:r>
        </w:p>
        <w:p w:rsidR="00000000" w:rsidDel="00000000" w:rsidP="00000000" w:rsidRDefault="00000000" w:rsidRPr="00000000" w14:paraId="0000009C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7.1. Petición 1</w:t>
            <w:tab/>
            <w:t xml:space="preserve">16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7.2. Petición 2</w:t>
            <w:tab/>
            <w:t xml:space="preserve">16</w:t>
          </w:r>
        </w:p>
        <w:p w:rsidR="00000000" w:rsidDel="00000000" w:rsidP="00000000" w:rsidRDefault="00000000" w:rsidRPr="00000000" w14:paraId="0000009E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7.3. Petición 3</w:t>
            <w:tab/>
            <w:t xml:space="preserve">17</w:t>
          </w:r>
        </w:p>
        <w:p w:rsidR="00000000" w:rsidDel="00000000" w:rsidP="00000000" w:rsidRDefault="00000000" w:rsidRPr="00000000" w14:paraId="0000009F">
          <w:pPr>
            <w:tabs>
              <w:tab w:val="right" w:pos="8488"/>
            </w:tabs>
            <w:spacing w:line="240" w:lineRule="auto"/>
            <w:ind w:left="240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ab/>
            <w:t xml:space="preserve">7.4. Petición 4</w:t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8488"/>
            </w:tabs>
            <w:spacing w:before="120"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rPr>
              <w:rFonts w:ascii="Helvetica Neue Light" w:cs="Helvetica Neue Light" w:eastAsia="Helvetica Neue Light" w:hAnsi="Helvetica Neue Light"/>
              <w:sz w:val="24"/>
              <w:szCs w:val="24"/>
              <w:rtl w:val="0"/>
            </w:rPr>
            <w:t xml:space="preserve">8. Referencias</w:t>
            <w:tab/>
            <w:t xml:space="preserve">18</w:t>
          </w:r>
          <w:r w:rsidDel="00000000" w:rsidR="00000000" w:rsidRPr="00000000">
            <w:fldChar w:fldCharType="begin"/>
            <w:instrText xml:space="preserve"> HYPERLINK "https://docs.google.com/document/d/1OLuK1c9i2qMmG_HVAGfAb850_79wNI7H/edit#heading=h.17dp8vu"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spacing w:line="240" w:lineRule="auto"/>
            <w:rPr>
              <w:rFonts w:ascii="Helvetica Neue Light" w:cs="Helvetica Neue Light" w:eastAsia="Helvetica Neue Light" w:hAnsi="Helvetica Neue Light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1. Roles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695"/>
        <w:gridCol w:w="4755"/>
        <w:tblGridChange w:id="0">
          <w:tblGrid>
            <w:gridCol w:w="3150"/>
            <w:gridCol w:w="1695"/>
            <w:gridCol w:w="475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ROL A DESEMPEÑAR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NOMBRE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CARGO A DESEMPEÑAR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Responsable de Revisiones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Inés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Encargado de gestionar un proceso de Revisión Técnica Formal, concretando los elementos a evaluar, así como la información necesaria de entrada y salida al proceso.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Transcriptor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Jaime Pascual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Documenta los hallazgos, decisiones y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recomendaciones realizadas por el equipo durante las actividades de revisión y aceptación.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Autoridad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Máximo responsable de la gestión de configuración del software. Inspecciona el correcto versionado, trazabilidad y modificación de los elementos software, y supervisa la aceptación de las líneas base modificadas.</w:t>
            </w:r>
          </w:p>
        </w:tc>
      </w:tr>
      <w:tr>
        <w:trPr>
          <w:trHeight w:val="1500" w:hRule="atLeast"/>
        </w:trP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Mario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Representa el dueño del software en producción, es decir, la persona que reporta las peticiones de modificación de su producto software. También será el responsable de aceptar o no los cambios finales acometidos.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xnyp09j8azih" w:id="2"/>
      <w:bookmarkEnd w:id="2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2.  Formulario de Petición de Cambio</w:t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219075</wp:posOffset>
            </wp:positionV>
            <wp:extent cx="4872038" cy="75787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7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757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34mqkdmywzlo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452438</wp:posOffset>
            </wp:positionH>
            <wp:positionV relativeFrom="paragraph">
              <wp:posOffset>114300</wp:posOffset>
            </wp:positionV>
            <wp:extent cx="4827392" cy="7119938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392" cy="7119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ae4nzo12cp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84idtg3ugpy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sb279plzrjm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79tfq7m8rek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ws8x0reepdx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opvfw5igwiz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d4uch8bh6m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Se ha creado el formulario usando Google forms. A parte de los campos básicos (nombre, motivo, fecha, descripción, condiciones del problema) se añade un medidor de gravedad, para mejorar a categorizar la atención que hay que darle a un cambio. así como un campo que lo justifique. También la opción de incluir una captura para demostrar algún problema y un apartado de comentarios adicionales.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4rquodg4kogc" w:id="11"/>
      <w:bookmarkEnd w:id="11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3. Peticiones</w:t>
      </w:r>
    </w:p>
    <w:p w:rsidR="00000000" w:rsidDel="00000000" w:rsidP="00000000" w:rsidRDefault="00000000" w:rsidRPr="00000000" w14:paraId="00000121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gcwz0xjklbqj" w:id="12"/>
      <w:bookmarkEnd w:id="12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3.1. Petición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152400</wp:posOffset>
            </wp:positionV>
            <wp:extent cx="3654968" cy="543401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968" cy="543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tabs>
          <w:tab w:val="right" w:pos="8488"/>
        </w:tabs>
        <w:spacing w:line="240" w:lineRule="auto"/>
        <w:ind w:left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Esta petición es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perfectivo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ya que se trata de añadir nueva funcionalidad para los clientes , para que estos puedan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valorar y comentar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Los clientes valorarán un producto dejando una nota del 1 al 5 y dejando un comentario. Las valoraciones se irán guardando respectivamente dentro de cada ítem.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114300</wp:posOffset>
            </wp:positionV>
            <wp:extent cx="3028950" cy="41719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135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Al ser la primera petición, es la que más relevancia tiene, entonces concluimos que tiene una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prioridad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.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la hora de dar prioridad utilizamos una marca del 1 al 5 en el que el 1 es el menos relevante y el 5 el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 la estimación (persona/día) el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esfuerzo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 aproximadamente de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4personas*2dias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.</w:t>
      </w:r>
    </w:p>
    <w:p w:rsidR="00000000" w:rsidDel="00000000" w:rsidP="00000000" w:rsidRDefault="00000000" w:rsidRPr="00000000" w14:paraId="00000132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spacing w:after="0" w:before="200" w:line="240" w:lineRule="auto"/>
        <w:rPr/>
      </w:pPr>
      <w:bookmarkStart w:colFirst="0" w:colLast="0" w:name="_i5251l7nm2mp" w:id="13"/>
      <w:bookmarkEnd w:id="13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3.2. Petición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-404216</wp:posOffset>
            </wp:positionH>
            <wp:positionV relativeFrom="paragraph">
              <wp:posOffset>142875</wp:posOffset>
            </wp:positionV>
            <wp:extent cx="3861792" cy="5742713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792" cy="574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Al igual que la anterior, se trata de una petición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perfectivo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ya que también trata de añadir nueva funcionalidad pero para el sistema en este caso. Es un cambio p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ara segmentar clientes según sus preferencias.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Esto se realizará mediante un algoritmo de clustering que se utiliza normalmente en aprendizaje automático para agrupar las preferencias de usuario a partir de un grupo de datos.</w:t>
      </w:r>
    </w:p>
    <w:p w:rsidR="00000000" w:rsidDel="00000000" w:rsidP="00000000" w:rsidRDefault="00000000" w:rsidRPr="00000000" w14:paraId="0000013C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209550</wp:posOffset>
            </wp:positionV>
            <wp:extent cx="3090863" cy="4213083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114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213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E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Además, en este caso se puede utilizar una implementación más sencilla ya que la aplicación no está destinada para hacer ciencia o tecnología de inteligencia artificial entonces con hacer un método más sencillo serviría.</w:t>
      </w:r>
    </w:p>
    <w:p w:rsidR="00000000" w:rsidDel="00000000" w:rsidP="00000000" w:rsidRDefault="00000000" w:rsidRPr="00000000" w14:paraId="0000013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Tiene una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prioridad media de 3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y una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stimación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(persona/día)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4personas*5dias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.  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spacing w:after="0" w:before="200" w:line="240" w:lineRule="auto"/>
        <w:rPr/>
      </w:pPr>
      <w:bookmarkStart w:colFirst="0" w:colLast="0" w:name="_rs5amtqa2qz1" w:id="14"/>
      <w:bookmarkEnd w:id="14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3.3. Petición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123825</wp:posOffset>
            </wp:positionV>
            <wp:extent cx="3814763" cy="5692185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5692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Esta petición es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correctivo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porque modifica la funcionalidad implementada ya que hay un problema al introducir el NIF y el TLF porque los campos están intercambiados.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única funcionalidad que habría que modificar sería intercambiar los campos del NIF con el TLF y de esta forma el segundo error dado con las restricciones correspondientes se anularía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238125</wp:posOffset>
            </wp:positionV>
            <wp:extent cx="3224213" cy="439582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10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395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prioridad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porque mientras siga estando el error no se va a poder utilizar la aplicación correctamente. Por eso entre las peticiones 2 y 3, al llegar en el mismo día, esta petición tiene más prioridad porque es más importante corregir el error que perfeccionarlo.</w:t>
      </w:r>
    </w:p>
    <w:p w:rsidR="00000000" w:rsidDel="00000000" w:rsidP="00000000" w:rsidRDefault="00000000" w:rsidRPr="00000000" w14:paraId="00000157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 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estimación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(persona/día) es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1persona*1dia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spacing w:after="0" w:before="200" w:line="240" w:lineRule="auto"/>
        <w:rPr/>
      </w:pPr>
      <w:bookmarkStart w:colFirst="0" w:colLast="0" w:name="_mzspnsngr808" w:id="15"/>
      <w:bookmarkEnd w:id="15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3.4. Petición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133350</wp:posOffset>
            </wp:positionV>
            <wp:extent cx="3673942" cy="5541735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942" cy="554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 último, esta petición es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perfectivo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porque añade nueva funcionalidad para que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empresa tenga un listado de la facturación a los restaurantes y lo cobrado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3176588</wp:posOffset>
            </wp:positionH>
            <wp:positionV relativeFrom="paragraph">
              <wp:posOffset>171450</wp:posOffset>
            </wp:positionV>
            <wp:extent cx="3033713" cy="4710493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232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4710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prioridad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 de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3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porque no afecta ni al usuario ni al rendimiento de la aplicación. Y la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stimación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(persona/día) es de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4personas *4dias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.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wur36zgqgnxi" w:id="16"/>
      <w:bookmarkEnd w:id="16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4. Elementos Modificados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1</w:t>
      </w:r>
    </w:p>
    <w:p w:rsidR="00000000" w:rsidDel="00000000" w:rsidP="00000000" w:rsidRDefault="00000000" w:rsidRPr="00000000" w14:paraId="00000178">
      <w:pPr>
        <w:jc w:val="both"/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 el diagrama de casos de uso se han añadido los siguientes casos de uso: valorar producto y comentar producto. </w:t>
      </w:r>
    </w:p>
    <w:p w:rsidR="00000000" w:rsidDel="00000000" w:rsidP="00000000" w:rsidRDefault="00000000" w:rsidRPr="00000000" w14:paraId="0000017A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 el diagrama de clases se ha introducido una nueva clase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Valoracion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 se ha añadido un método nuevo en la clase Cliente. El método se denomina: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valorarItem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,se le pasa por argumentos un ítem y una valoración y no tiene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2</w:t>
      </w:r>
    </w:p>
    <w:p w:rsidR="00000000" w:rsidDel="00000000" w:rsidP="00000000" w:rsidRDefault="00000000" w:rsidRPr="00000000" w14:paraId="0000017E">
      <w:pPr>
        <w:jc w:val="both"/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 el diagrama de casos de uso se han añadido los siguientes casos de uso: gestión de </w:t>
      </w:r>
    </w:p>
    <w:p w:rsidR="00000000" w:rsidDel="00000000" w:rsidP="00000000" w:rsidRDefault="00000000" w:rsidRPr="00000000" w14:paraId="00000180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preferencias y el actor sistema de preferencias.</w:t>
      </w:r>
    </w:p>
    <w:p w:rsidR="00000000" w:rsidDel="00000000" w:rsidP="00000000" w:rsidRDefault="00000000" w:rsidRPr="00000000" w14:paraId="00000181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3</w:t>
      </w:r>
    </w:p>
    <w:p w:rsidR="00000000" w:rsidDel="00000000" w:rsidP="00000000" w:rsidRDefault="00000000" w:rsidRPr="00000000" w14:paraId="00000183">
      <w:pPr>
        <w:jc w:val="both"/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Cambio entre los campos NIF y teléfono del registro de datos del repartidor.</w:t>
      </w:r>
    </w:p>
    <w:p w:rsidR="00000000" w:rsidDel="00000000" w:rsidP="00000000" w:rsidRDefault="00000000" w:rsidRPr="00000000" w14:paraId="00000185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4</w:t>
      </w:r>
    </w:p>
    <w:p w:rsidR="00000000" w:rsidDel="00000000" w:rsidP="00000000" w:rsidRDefault="00000000" w:rsidRPr="00000000" w14:paraId="00000187">
      <w:pPr>
        <w:jc w:val="both"/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Se modifica el diagrama de casos de uso para que incorpore el caso de uso “ añadir al listado de pedidos” y “aceptar pedido”.</w:t>
      </w:r>
    </w:p>
    <w:p w:rsidR="00000000" w:rsidDel="00000000" w:rsidP="00000000" w:rsidRDefault="00000000" w:rsidRPr="00000000" w14:paraId="00000189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Se modifica el diagrama de clases para que la clase Restaurante tenga un atributo Pedidos con todos los pedidos realizados, dos nuevos métodos en la clase Sistema: calcularFacturacion y calcularBeneficio.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nlrzm35uz1tk" w:id="17"/>
      <w:bookmarkEnd w:id="17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5. Matriz de Trazabilidad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continuación, mostramos la matriz de trazabilidad donde se relaciona cada cambio con los elementos de configuración modificados y sus nuevas versiones.</w:t>
      </w:r>
    </w:p>
    <w:p w:rsidR="00000000" w:rsidDel="00000000" w:rsidP="00000000" w:rsidRDefault="00000000" w:rsidRPr="00000000" w14:paraId="0000019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30"/>
        <w:gridCol w:w="1545"/>
        <w:gridCol w:w="1485"/>
        <w:gridCol w:w="1545"/>
        <w:gridCol w:w="1530"/>
        <w:tblGridChange w:id="0">
          <w:tblGrid>
            <w:gridCol w:w="1410"/>
            <w:gridCol w:w="1530"/>
            <w:gridCol w:w="1545"/>
            <w:gridCol w:w="1485"/>
            <w:gridCol w:w="1545"/>
            <w:gridCol w:w="153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Identificación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Elemento de Configuración 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Elemento de Configuración 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Elemento de Configuración 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Elemento de Configuración 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Elemento de Configuración 5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Petición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v1.1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Petición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v.1.2</w:t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Petición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f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Petición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v1.3</w:t>
            </w:r>
          </w:p>
        </w:tc>
      </w:tr>
    </w:tbl>
    <w:p w:rsidR="00000000" w:rsidDel="00000000" w:rsidP="00000000" w:rsidRDefault="00000000" w:rsidRPr="00000000" w14:paraId="000001B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1: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Cambio para valorar y comentar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2: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Cambio para segmentar clientes según sus preferencias.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3: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Cambio para intercambiar el campo de TLF por el de NIF.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Petición 4: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Cambio para que el la empresa tenga un listado de la facturación a los restaurantes y lo cobrado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Elemento de Configuración 1 →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Elemento de Configuración 2 →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Diagrama de Clases</w:t>
      </w:r>
    </w:p>
    <w:p w:rsidR="00000000" w:rsidDel="00000000" w:rsidP="00000000" w:rsidRDefault="00000000" w:rsidRPr="00000000" w14:paraId="000001C8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Elemento de Configuración 3 →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Catálogo de Requisitos</w:t>
      </w:r>
    </w:p>
    <w:p w:rsidR="00000000" w:rsidDel="00000000" w:rsidP="00000000" w:rsidRDefault="00000000" w:rsidRPr="00000000" w14:paraId="000001C9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Elemento de Configuración 4 →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Documento de Análisis</w:t>
      </w:r>
    </w:p>
    <w:p w:rsidR="00000000" w:rsidDel="00000000" w:rsidP="00000000" w:rsidRDefault="00000000" w:rsidRPr="00000000" w14:paraId="000001CA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Elemento de Configuración 5 →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Documento de Diseño</w:t>
      </w:r>
    </w:p>
    <w:p w:rsidR="00000000" w:rsidDel="00000000" w:rsidP="00000000" w:rsidRDefault="00000000" w:rsidRPr="00000000" w14:paraId="000001CB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iuvy7knjj2sc" w:id="18"/>
      <w:bookmarkEnd w:id="18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6. Actas de revisión técnica formal</w:t>
      </w:r>
    </w:p>
    <w:p w:rsidR="00000000" w:rsidDel="00000000" w:rsidP="00000000" w:rsidRDefault="00000000" w:rsidRPr="00000000" w14:paraId="000001DD">
      <w:pPr>
        <w:pStyle w:val="Heading2"/>
        <w:spacing w:after="0" w:before="200" w:line="240" w:lineRule="auto"/>
        <w:rPr/>
      </w:pPr>
      <w:bookmarkStart w:colFirst="0" w:colLast="0" w:name="_wcgql63h74y8" w:id="19"/>
      <w:bookmarkEnd w:id="19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6.1. Petición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10/04/2020, 9:00 por videoconferencia</w:t>
            </w:r>
          </w:p>
          <w:p w:rsidR="00000000" w:rsidDel="00000000" w:rsidP="00000000" w:rsidRDefault="00000000" w:rsidRPr="00000000" w14:paraId="000001E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1E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1E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1E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1E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Mario: Cliente</w:t>
            </w:r>
          </w:p>
          <w:p w:rsidR="00000000" w:rsidDel="00000000" w:rsidP="00000000" w:rsidRDefault="00000000" w:rsidRPr="00000000" w14:paraId="000001E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Composición de la Nueva Versión de la Línea Base: </w:t>
            </w:r>
          </w:p>
          <w:p w:rsidR="00000000" w:rsidDel="00000000" w:rsidP="00000000" w:rsidRDefault="00000000" w:rsidRPr="00000000" w14:paraId="000001E8">
            <w:pPr>
              <w:ind w:firstLine="72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1 Revisado: EC-DCU v.1.1</w:t>
            </w:r>
          </w:p>
          <w:p w:rsidR="00000000" w:rsidDel="00000000" w:rsidP="00000000" w:rsidRDefault="00000000" w:rsidRPr="00000000" w14:paraId="000001E9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2 Revisado: EC-CR v.1.1</w:t>
            </w:r>
          </w:p>
          <w:p w:rsidR="00000000" w:rsidDel="00000000" w:rsidP="00000000" w:rsidRDefault="00000000" w:rsidRPr="00000000" w14:paraId="000001EA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3 Revisado: EC-DC v.1.1</w:t>
            </w:r>
          </w:p>
          <w:p w:rsidR="00000000" w:rsidDel="00000000" w:rsidP="00000000" w:rsidRDefault="00000000" w:rsidRPr="00000000" w14:paraId="000001EB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4 Revisado: EC-DD v.1.1</w:t>
            </w:r>
          </w:p>
          <w:p w:rsidR="00000000" w:rsidDel="00000000" w:rsidP="00000000" w:rsidRDefault="00000000" w:rsidRPr="00000000" w14:paraId="000001EC">
            <w:pPr>
              <w:ind w:left="72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l8nd9bvphn93" w:id="20"/>
      <w:bookmarkEnd w:id="20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6.2. Petición 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20/04/2020, 9:00 por videoconferencia</w:t>
            </w:r>
          </w:p>
          <w:p w:rsidR="00000000" w:rsidDel="00000000" w:rsidP="00000000" w:rsidRDefault="00000000" w:rsidRPr="00000000" w14:paraId="000001F4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1F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1F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1F8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Mario: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Composición de la Nueva Versión de la Línea Base</w:t>
            </w:r>
          </w:p>
          <w:p w:rsidR="00000000" w:rsidDel="00000000" w:rsidP="00000000" w:rsidRDefault="00000000" w:rsidRPr="00000000" w14:paraId="000001FC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1 Revisado: EC-DCU v.1.2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2 Revisado: EC-CR v.1.2</w:t>
            </w:r>
          </w:p>
          <w:p w:rsidR="00000000" w:rsidDel="00000000" w:rsidP="00000000" w:rsidRDefault="00000000" w:rsidRPr="00000000" w14:paraId="000001FE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3 Revisado: EC-DC v.1.2</w:t>
            </w:r>
          </w:p>
          <w:p w:rsidR="00000000" w:rsidDel="00000000" w:rsidP="00000000" w:rsidRDefault="00000000" w:rsidRPr="00000000" w14:paraId="000001FF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4 Revisado: EC-DD v.1.1</w:t>
            </w:r>
          </w:p>
          <w:p w:rsidR="00000000" w:rsidDel="00000000" w:rsidP="00000000" w:rsidRDefault="00000000" w:rsidRPr="00000000" w14:paraId="00000200">
            <w:pPr>
              <w:ind w:left="72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2gvxn4z0bcy1" w:id="21"/>
      <w:bookmarkEnd w:id="21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6.3. Petición 3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17/04/20, 9:00 por videoconferencia</w:t>
            </w:r>
          </w:p>
          <w:p w:rsidR="00000000" w:rsidDel="00000000" w:rsidP="00000000" w:rsidRDefault="00000000" w:rsidRPr="00000000" w14:paraId="0000020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0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0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0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0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Mario: Cliente</w:t>
            </w:r>
          </w:p>
          <w:p w:rsidR="00000000" w:rsidDel="00000000" w:rsidP="00000000" w:rsidRDefault="00000000" w:rsidRPr="00000000" w14:paraId="0000020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Composición de la Nueva Versión de la Línea Base: </w:t>
            </w:r>
          </w:p>
          <w:p w:rsidR="00000000" w:rsidDel="00000000" w:rsidP="00000000" w:rsidRDefault="00000000" w:rsidRPr="00000000" w14:paraId="00000211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1 Revisado: EC-DCU v.1.2</w:t>
            </w:r>
          </w:p>
          <w:p w:rsidR="00000000" w:rsidDel="00000000" w:rsidP="00000000" w:rsidRDefault="00000000" w:rsidRPr="00000000" w14:paraId="00000212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2 Revisado: EC-CR v.1.2</w:t>
            </w:r>
          </w:p>
          <w:p w:rsidR="00000000" w:rsidDel="00000000" w:rsidP="00000000" w:rsidRDefault="00000000" w:rsidRPr="00000000" w14:paraId="00000213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3 Revisado: EC-DC v.1.2</w:t>
            </w:r>
          </w:p>
          <w:p w:rsidR="00000000" w:rsidDel="00000000" w:rsidP="00000000" w:rsidRDefault="00000000" w:rsidRPr="00000000" w14:paraId="00000214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4 Revisado: EC-DD v.1.1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72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s5lqkr7r19z" w:id="22"/>
      <w:bookmarkEnd w:id="22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6.4. Petición 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03/05/20, 9:00 por videoconferencia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2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2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2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Mario: Cliente</w:t>
            </w:r>
          </w:p>
          <w:p w:rsidR="00000000" w:rsidDel="00000000" w:rsidP="00000000" w:rsidRDefault="00000000" w:rsidRPr="00000000" w14:paraId="00000224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Composición de la Nueva Versión de la Línea Base: </w:t>
            </w:r>
          </w:p>
          <w:p w:rsidR="00000000" w:rsidDel="00000000" w:rsidP="00000000" w:rsidRDefault="00000000" w:rsidRPr="00000000" w14:paraId="00000226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1 Revisado: EC-DCU v.1.3</w:t>
            </w:r>
          </w:p>
          <w:p w:rsidR="00000000" w:rsidDel="00000000" w:rsidP="00000000" w:rsidRDefault="00000000" w:rsidRPr="00000000" w14:paraId="00000227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2 Revisado: EC-CR v.1.3</w:t>
            </w:r>
          </w:p>
          <w:p w:rsidR="00000000" w:rsidDel="00000000" w:rsidP="00000000" w:rsidRDefault="00000000" w:rsidRPr="00000000" w14:paraId="00000228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3 Revisado: EC-DC v.1.3</w:t>
            </w:r>
          </w:p>
          <w:p w:rsidR="00000000" w:rsidDel="00000000" w:rsidP="00000000" w:rsidRDefault="00000000" w:rsidRPr="00000000" w14:paraId="00000229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4 Revisado: EC-DA v.1.1</w:t>
            </w:r>
          </w:p>
          <w:p w:rsidR="00000000" w:rsidDel="00000000" w:rsidP="00000000" w:rsidRDefault="00000000" w:rsidRPr="00000000" w14:paraId="0000022A">
            <w:pPr>
              <w:ind w:left="72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Elemento de Configuración 5 Revisado: EC-DD v.1.2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ind w:left="72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2F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4a86e8"/>
          <w:sz w:val="32"/>
          <w:szCs w:val="32"/>
        </w:rPr>
      </w:pPr>
      <w:bookmarkStart w:colFirst="0" w:colLast="0" w:name="_ovysqb7mzxef" w:id="23"/>
      <w:bookmarkEnd w:id="23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7. Actas de Aceptación de Modificaciones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9tn6tb7ww3j" w:id="24"/>
      <w:bookmarkEnd w:id="24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7.1. Petición 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10/04/2020, 12:00 por videoconferencia</w:t>
            </w:r>
          </w:p>
          <w:p w:rsidR="00000000" w:rsidDel="00000000" w:rsidP="00000000" w:rsidRDefault="00000000" w:rsidRPr="00000000" w14:paraId="00000233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3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 López: Cliente</w:t>
            </w:r>
          </w:p>
          <w:p w:rsidR="00000000" w:rsidDel="00000000" w:rsidP="00000000" w:rsidRDefault="00000000" w:rsidRPr="00000000" w14:paraId="0000023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3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3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Enumeración de Modificaciones Realizadas:</w:t>
            </w:r>
          </w:p>
          <w:p w:rsidR="00000000" w:rsidDel="00000000" w:rsidP="00000000" w:rsidRDefault="00000000" w:rsidRPr="00000000" w14:paraId="0000023B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casos de uso, se introducen los casos de uso: valorar producto</w:t>
            </w:r>
          </w:p>
          <w:p w:rsidR="00000000" w:rsidDel="00000000" w:rsidP="00000000" w:rsidRDefault="00000000" w:rsidRPr="00000000" w14:paraId="0000023C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 comentar producto.</w:t>
            </w:r>
          </w:p>
          <w:p w:rsidR="00000000" w:rsidDel="00000000" w:rsidP="00000000" w:rsidRDefault="00000000" w:rsidRPr="00000000" w14:paraId="0000023D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clases, se añade una nueva clase llamada Valoracion y un método</w:t>
            </w:r>
          </w:p>
          <w:p w:rsidR="00000000" w:rsidDel="00000000" w:rsidP="00000000" w:rsidRDefault="00000000" w:rsidRPr="00000000" w14:paraId="0000023E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nuevo en la clase Cliente.</w:t>
            </w:r>
          </w:p>
          <w:p w:rsidR="00000000" w:rsidDel="00000000" w:rsidP="00000000" w:rsidRDefault="00000000" w:rsidRPr="00000000" w14:paraId="0000023F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Análisis.</w:t>
            </w:r>
          </w:p>
          <w:p w:rsidR="00000000" w:rsidDel="00000000" w:rsidP="00000000" w:rsidRDefault="00000000" w:rsidRPr="00000000" w14:paraId="00000240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Diseño.</w:t>
            </w:r>
          </w:p>
          <w:p w:rsidR="00000000" w:rsidDel="00000000" w:rsidP="00000000" w:rsidRDefault="00000000" w:rsidRPr="00000000" w14:paraId="00000241">
            <w:pPr>
              <w:ind w:firstLine="72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Cliente: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2tfxuidlrdkn" w:id="25"/>
      <w:bookmarkEnd w:id="25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7.2. Petición 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20/04/2020, 12:00 por videoconferencia</w:t>
            </w:r>
          </w:p>
          <w:p w:rsidR="00000000" w:rsidDel="00000000" w:rsidP="00000000" w:rsidRDefault="00000000" w:rsidRPr="00000000" w14:paraId="0000024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4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4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 López: Cliente</w:t>
            </w:r>
          </w:p>
          <w:p w:rsidR="00000000" w:rsidDel="00000000" w:rsidP="00000000" w:rsidRDefault="00000000" w:rsidRPr="00000000" w14:paraId="0000024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4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4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Enumeración de Modificaciones Realizadas:</w:t>
            </w:r>
          </w:p>
          <w:p w:rsidR="00000000" w:rsidDel="00000000" w:rsidP="00000000" w:rsidRDefault="00000000" w:rsidRPr="00000000" w14:paraId="00000251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casos de uso, se introducen los casos de uso: gestión de </w:t>
            </w:r>
          </w:p>
          <w:p w:rsidR="00000000" w:rsidDel="00000000" w:rsidP="00000000" w:rsidRDefault="00000000" w:rsidRPr="00000000" w14:paraId="00000252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preferencias y el actor sistema de preferencias.</w:t>
            </w:r>
          </w:p>
          <w:p w:rsidR="00000000" w:rsidDel="00000000" w:rsidP="00000000" w:rsidRDefault="00000000" w:rsidRPr="00000000" w14:paraId="00000253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Análisis.</w:t>
            </w:r>
          </w:p>
          <w:p w:rsidR="00000000" w:rsidDel="00000000" w:rsidP="00000000" w:rsidRDefault="00000000" w:rsidRPr="00000000" w14:paraId="00000254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Diseño.</w:t>
            </w:r>
          </w:p>
          <w:p w:rsidR="00000000" w:rsidDel="00000000" w:rsidP="00000000" w:rsidRDefault="00000000" w:rsidRPr="00000000" w14:paraId="00000255">
            <w:pPr>
              <w:ind w:firstLine="72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Cliente: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59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8jgdnglefj0t" w:id="26"/>
      <w:bookmarkEnd w:id="26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7.3. Petición 3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17/04/2020, 12:00 por videoconferencia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5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5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 López: Cliente</w:t>
            </w:r>
          </w:p>
          <w:p w:rsidR="00000000" w:rsidDel="00000000" w:rsidP="00000000" w:rsidRDefault="00000000" w:rsidRPr="00000000" w14:paraId="0000026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6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6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Enumeración de Modificaciones Realizadas:</w:t>
            </w:r>
          </w:p>
          <w:p w:rsidR="00000000" w:rsidDel="00000000" w:rsidP="00000000" w:rsidRDefault="00000000" w:rsidRPr="00000000" w14:paraId="0000026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Cambio en el código al intercambiar la posición de los campos del formulario.</w:t>
            </w:r>
          </w:p>
          <w:p w:rsidR="00000000" w:rsidDel="00000000" w:rsidP="00000000" w:rsidRDefault="00000000" w:rsidRPr="00000000" w14:paraId="00000265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Análisis.</w:t>
            </w:r>
          </w:p>
          <w:p w:rsidR="00000000" w:rsidDel="00000000" w:rsidP="00000000" w:rsidRDefault="00000000" w:rsidRPr="00000000" w14:paraId="00000266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Diseño.</w:t>
            </w:r>
          </w:p>
          <w:p w:rsidR="00000000" w:rsidDel="00000000" w:rsidP="00000000" w:rsidRDefault="00000000" w:rsidRPr="00000000" w14:paraId="00000267">
            <w:pPr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6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Cliente: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spacing w:after="0" w:before="200" w:line="240" w:lineRule="auto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gnu67whr2clu" w:id="27"/>
      <w:bookmarkEnd w:id="27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7.4. Petición 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 y Hora: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03/05/20, 12:00 por videoconferencia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</w:t>
            </w:r>
          </w:p>
          <w:p w:rsidR="00000000" w:rsidDel="00000000" w:rsidP="00000000" w:rsidRDefault="00000000" w:rsidRPr="00000000" w14:paraId="0000027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Juan Moreno: Autoridad de configuración</w:t>
            </w:r>
          </w:p>
          <w:p w:rsidR="00000000" w:rsidDel="00000000" w:rsidP="00000000" w:rsidRDefault="00000000" w:rsidRPr="00000000" w14:paraId="0000027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Mario López: Cliente</w:t>
            </w:r>
          </w:p>
          <w:p w:rsidR="00000000" w:rsidDel="00000000" w:rsidP="00000000" w:rsidRDefault="00000000" w:rsidRPr="00000000" w14:paraId="0000027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Jaime Pascual: Transcriptor</w:t>
            </w:r>
          </w:p>
          <w:p w:rsidR="00000000" w:rsidDel="00000000" w:rsidP="00000000" w:rsidRDefault="00000000" w:rsidRPr="00000000" w14:paraId="0000027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Inés Martín: Responsable de revisiones</w:t>
            </w:r>
          </w:p>
          <w:p w:rsidR="00000000" w:rsidDel="00000000" w:rsidP="00000000" w:rsidRDefault="00000000" w:rsidRPr="00000000" w14:paraId="0000027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Enumeración de Modificaciones Realizadas:</w:t>
            </w:r>
          </w:p>
          <w:p w:rsidR="00000000" w:rsidDel="00000000" w:rsidP="00000000" w:rsidRDefault="00000000" w:rsidRPr="00000000" w14:paraId="00000277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casos de uso, se introducen los casos de uso: añadir al listado de</w:t>
            </w:r>
          </w:p>
          <w:p w:rsidR="00000000" w:rsidDel="00000000" w:rsidP="00000000" w:rsidRDefault="00000000" w:rsidRPr="00000000" w14:paraId="00000278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pedidos y aceptar pedido.</w:t>
            </w:r>
          </w:p>
          <w:p w:rsidR="00000000" w:rsidDel="00000000" w:rsidP="00000000" w:rsidRDefault="00000000" w:rsidRPr="00000000" w14:paraId="00000279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clases: se modifica la clase Restaurante y Sistema</w:t>
            </w:r>
          </w:p>
          <w:p w:rsidR="00000000" w:rsidDel="00000000" w:rsidP="00000000" w:rsidRDefault="00000000" w:rsidRPr="00000000" w14:paraId="0000027A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de secuencias: se muestra la facturación de la empresa con respecto</w:t>
            </w:r>
          </w:p>
          <w:p w:rsidR="00000000" w:rsidDel="00000000" w:rsidP="00000000" w:rsidRDefault="00000000" w:rsidRPr="00000000" w14:paraId="0000027B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 total facturado de cada restaurante.</w:t>
            </w:r>
          </w:p>
          <w:p w:rsidR="00000000" w:rsidDel="00000000" w:rsidP="00000000" w:rsidRDefault="00000000" w:rsidRPr="00000000" w14:paraId="0000027C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Análisis.</w:t>
            </w:r>
          </w:p>
          <w:p w:rsidR="00000000" w:rsidDel="00000000" w:rsidP="00000000" w:rsidRDefault="00000000" w:rsidRPr="00000000" w14:paraId="0000027D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actualizan los cambios previamente descritos en el Documento de Diseño.</w:t>
            </w:r>
          </w:p>
          <w:p w:rsidR="00000000" w:rsidDel="00000000" w:rsidP="00000000" w:rsidRDefault="00000000" w:rsidRPr="00000000" w14:paraId="0000027E">
            <w:pPr>
              <w:ind w:firstLine="72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ind w:firstLine="72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Otros Aspectos a Reportar: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VºBº del Cliente: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spacing w:after="0" w:before="480" w:line="240" w:lineRule="auto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2515m86jjy60" w:id="28"/>
      <w:bookmarkEnd w:id="28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8. Referencias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https://forum.wordreference.com/threads/con-el-v-b-del-sr-director-b%C2%B0-v%C2%B0-dec-dir.1494566/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https://www.123formbuilder.com/es/plantillas-de-formularios-gratis/Formulario-de-Solicitud-de-Cambio-1101754/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http://www.juntadeandalucia.es/servicios/madeja/contenido/recurso/479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hyperlink" Target="https://www.123formbuilder.com/es/plantillas-de-formularios-gratis/Formulario-de-Solicitud-de-Cambio-1101754/" TargetMode="External"/><Relationship Id="rId16" Type="http://schemas.openxmlformats.org/officeDocument/2006/relationships/hyperlink" Target="https://forum.wordreference.com/threads/con-el-v-b-del-sr-director-b%C2%B0-v%C2%B0-dec-dir.1494566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hyperlink" Target="http://www.juntadeandalucia.es/servicios/madeja/contenido/recurso/479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