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0b5394"/>
          <w:sz w:val="24"/>
          <w:szCs w:val="24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36"/>
          <w:szCs w:val="36"/>
          <w:shd w:fill="f3f3f3" w:val="clear"/>
          <w:rtl w:val="0"/>
        </w:rPr>
        <w:t xml:space="preserve">TABLERO DE TAREAS - </w:t>
      </w: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4"/>
          <w:szCs w:val="24"/>
          <w:shd w:fill="f3f3f3" w:val="clear"/>
          <w:rtl w:val="0"/>
        </w:rPr>
        <w:t xml:space="preserve">Semana 1 (5 al 12 de Febrero)</w:t>
      </w:r>
    </w:p>
    <w:tbl>
      <w:tblPr>
        <w:tblStyle w:val="Table1"/>
        <w:tblW w:w="1482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775"/>
        <w:gridCol w:w="2775"/>
        <w:gridCol w:w="2790"/>
        <w:gridCol w:w="3240"/>
        <w:tblGridChange w:id="0">
          <w:tblGrid>
            <w:gridCol w:w="3240"/>
            <w:gridCol w:w="2775"/>
            <w:gridCol w:w="2775"/>
            <w:gridCol w:w="2790"/>
            <w:gridCol w:w="3240"/>
          </w:tblGrid>
        </w:tblGridChange>
      </w:tblGrid>
      <w:tr>
        <w:trPr>
          <w:trHeight w:val="435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HISTORIAS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PENDIENTE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 o Inconvenientes</w:t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START GLOBAL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rPr>
                <w:trHeight w:val="93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casos de uso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clases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Sprint Backlog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Tarjetas de Historias de Usuario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Quemado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primer Daily Meeting (12/02/2020)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segundo Daily Meeting (19/02/2020)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tercer Daily Meeting (26/02/2020)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Análisis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Diseño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b w:val="1"/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Reflexión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Tablero de Tareas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Product Backlog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La tarea del tablero de tareas las dejamos en Proceso hasta entregarlo ya que cada semana se va cambiando.</w:t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propietario de restaurantes,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introducir ítems,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informar de los nuevos productos disponibles.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8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color w:val="ff0000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del servicio,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realizar un pedido, pagar su precio y cerrarlo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 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usar la aplicación y sus servicios.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comprador,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que el sistema realice un proceso de liquidación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cobrar a los restaurantes y pagar a los repartidores.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5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usuario del sistema,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registrarme, iniciar sesión y cerrar sesión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utilizar la app.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4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iniciar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cerrar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registrarse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  <w:color w:val="0b5394"/>
          <w:sz w:val="24"/>
          <w:szCs w:val="24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4"/>
          <w:szCs w:val="24"/>
          <w:shd w:fill="f3f3f3" w:val="clear"/>
          <w:rtl w:val="0"/>
        </w:rPr>
        <w:t xml:space="preserve">Aclaramos, que el día 5 la tabla de Tareas estaba vacía. Este tablero de tareas se refiere a toda la semana del 5 al 12.</w:t>
      </w:r>
    </w:p>
    <w:sectPr>
      <w:pgSz w:h="11906" w:w="16838"/>
      <w:pgMar w:bottom="1440.0000000000002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