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iniciar tu aprendizaje de C++ orientado a la programación competitiva con el libro adjunto, es fundamental contar con un entorno que sea rápido de ejecutar y fácil de depurar.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Aquí tienes la guía paso a paso para configurar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Visual Studio Code (VS Code)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 Windows, adaptada a las necesidades del curso: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Instalación del Compilador (MinGW-w64)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libro menciona que para Windows se requiere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MinGW (GCC para Windows)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Esta es la opción estándar en programación competitiva porque incluye la librería bits/stdc++.h, que agrupa casi todas las librerías necesarias.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Versión recomendada: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Instala la versión de 64 bits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MinGW-w64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través de </w:t>
      </w:r>
      <w:hyperlink r:id="rId6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MSYS2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Busca la variante que incluya gcc (versión 12.0 o superior es ideal para soportar estándares modernos como C++20).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Ingresar al siguiente enlace: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https://www.msys2.org/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la página principal  encontrarán la siguiente imagen, descarguen la imagen bordeada en rojo y siga los pasos.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2146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Una vez descargado en alguna carpeta, generalmente </w:t>
      </w:r>
      <w:r w:rsidDel="00000000" w:rsidR="00000000" w:rsidRPr="00000000">
        <w:rPr>
          <w:color w:val="1f1f1f"/>
          <w:highlight w:val="yellow"/>
          <w:rtl w:val="0"/>
        </w:rPr>
        <w:t xml:space="preserve">c:\install</w:t>
      </w:r>
      <w:r w:rsidDel="00000000" w:rsidR="00000000" w:rsidRPr="00000000">
        <w:rPr>
          <w:color w:val="1f1f1f"/>
          <w:rtl w:val="0"/>
        </w:rPr>
        <w:t xml:space="preserve">, ejecutar el archivo descargado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3781425" cy="9048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debe ejecutar como Administrador, dar click derecho y aparece un menu contextual y se escoge el item que dice Ejecutar como Administrador.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33401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Aparecerá un mensaje, deberá dar click en el boton [Si] e iniciara la instalación mostrando la siguiente pantalla que debera dar click en el boton [Next]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449961" cy="27384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961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Dar todo [Next] hasta finalizar la instalación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480917" cy="2757488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917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447035" cy="2738438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7035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 llegar al 100% de la instalación se da click en [Next]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515592" cy="2786063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592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ha instalado satisfactoriamente. Se ve la ruta de instalación y el check en la casilla para ejecutar inmediatamente MSYS2 al momento de dar click en el boton [Finish]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643438" cy="2856802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856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abre el Terminal o Consola de MSYS2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872038" cy="2802983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802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esta consola ejecutamos el siguiente comando sin el signo dólar $: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 pacman -S mingw-w64-ucrt-x86_64-gcc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 este comando se iniciará la instalación del compilador gcc. Dar “Y” que significa Yes para proceder con la instalación.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753215" cy="2719388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215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 terminar la instalación y muestra algún mensaje de error generalmente es porque hubo una intermitencia en la comunicación, simplemente vuelve a ejecutar el comando de instalación.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validar que todo está bien se debe ejecutar el siguiente comando sin el signo dolar: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 gcc --version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2019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 g++ --version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1854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Configuración Crítica: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Una vez instalado, debes agregar la carpeta bin (ej. C:\msys64\mingw64\bin) a las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Variables de Entorno (PATH)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Windows. Sin esto, VS Code no reconocerá el comando g++.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Configuración de Visual Studio Code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Descarga e instala VS Code y luego añade estos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Plugins esenciales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descarga Visual Studio Code desde la URL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Dar click en el botón Download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19050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descarga se deberia realizar en la misma carpeta donde se descargo el MSYS2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1003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Iniciar la instalación de Visual Studio Code dando doble click en el archivo descargado VSCodeUserSetup…..exe. Seguir los pasos de instalación hasta terminar.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Crear una carpeta donde se desarrollara todo el código del libro, por ejemplo: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c:\curso-cpp  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Dar click derecho sobre la carpeta del curso y luego dar click en “Abrir con Code”.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500688" cy="3094137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094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Una vez abierto Visual Studio Code puedes ver la siguiente ventana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3340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 lado izquierdo hay varios iconos y uno de ellos corresponde a las extensiones que se pueden instalar en VSCode, esta marcado en rojo, dar click en ese icono.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la siguiente imagen se observa una caja de busqueda y una lista de extensiones ya instalados.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1929005" cy="2928938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005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la caja de búsqueda buscar las siguientes extensiones e instalar.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C/C++ (de Microsoft):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Proporciona IntelliSense (autocompletado) y herramientas de depuración.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738688" cy="155678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55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C/C++ Compile Run (de danielpinto8zz6):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 permite compilar y ejecutar tu código con una sola tecla (usualmente F6 o F5), lo cual es vital para ahorrar tiempo en competencias.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767263" cy="1465423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1465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Competitive Programming Helper (CPH):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(Opcional pero muy recomendado) Permite descargar casos de prueba de plataformas como Codeforces y ejecutarlos automáticamente contra tu código.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786313" cy="1657517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657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instalar solo hacer click en el botón azul Install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Primeros Pasos y Prueba de Fuego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verificar que todo funciona y que puedes seguir los ejemplos del libro (como el de la página 17), realiza lo siguiente: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Crea un archivo de prueba: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Dentro de tu carpeta creada para el curso crea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 archivo llamado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prueba.cpp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Dar click en el icono marcado en rojo para crear un nuevo archivo.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/>
      </w:pPr>
      <w:r w:rsidDel="00000000" w:rsidR="00000000" w:rsidRPr="00000000">
        <w:rPr/>
        <w:drawing>
          <wp:inline distB="114300" distT="114300" distL="114300" distR="114300">
            <wp:extent cx="2447925" cy="159067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/>
      </w:pPr>
      <w:r w:rsidDel="00000000" w:rsidR="00000000" w:rsidRPr="00000000">
        <w:rPr>
          <w:rtl w:val="0"/>
        </w:rPr>
        <w:t xml:space="preserve">Creamos el archivo prueba.cpp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/>
      </w:pPr>
      <w:r w:rsidDel="00000000" w:rsidR="00000000" w:rsidRPr="00000000">
        <w:rPr/>
        <w:drawing>
          <wp:inline distB="114300" distT="114300" distL="114300" distR="114300">
            <wp:extent cx="2362200" cy="15811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Escribe el código base: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Copia este ejemplo básico de lectura e impresión similar al del libro: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C++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&lt;iostream&gt;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numero;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"Ingresa un numero: 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&gt;&gt; numero)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(numero %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"El numero es par"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"El numero es impar"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  <w:rtl w:val="0"/>
        </w:rPr>
        <w:t xml:space="preserve">Con [CTRL] + S -&gt; se graba el archivo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color w:val="1f1f1f"/>
          <w:shd w:fill="f0f4f9" w:val="clear"/>
        </w:rPr>
      </w:pPr>
      <w:r w:rsidDel="00000000" w:rsidR="00000000" w:rsidRPr="00000000">
        <w:rPr>
          <w:color w:val="1f1f1f"/>
          <w:shd w:fill="f0f4f9" w:val="clear"/>
        </w:rPr>
        <w:drawing>
          <wp:inline distB="114300" distT="114300" distL="114300" distR="114300">
            <wp:extent cx="5943600" cy="2222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  <w:shd w:fill="f0f4f9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Compilación y Ejecución: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Abre una terminal integrada en VS Code </w:t>
      </w:r>
      <w:r w:rsidDel="00000000" w:rsidR="00000000" w:rsidRPr="00000000">
        <w:rPr>
          <w:rFonts w:ascii="Arial" w:cs="Arial" w:eastAsia="Arial" w:hAnsi="Arial"/>
          <w:color w:val="1f1f1f"/>
          <w:highlight w:val="yellow"/>
          <w:rtl w:val="0"/>
        </w:rPr>
        <w:t xml:space="preserve">(Ctrl + Shift + ñ).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Validamos </w:t>
      </w:r>
      <w:r w:rsidDel="00000000" w:rsidR="00000000" w:rsidRPr="00000000">
        <w:rPr>
          <w:color w:val="1f1f1f"/>
          <w:highlight w:val="white"/>
          <w:rtl w:val="0"/>
        </w:rPr>
        <w:t xml:space="preserve">que g++ este ejecutandose dentro de la terminal de VSCode.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firstLine="0"/>
        <w:rPr>
          <w:color w:val="1f1f1f"/>
          <w:highlight w:val="yellow"/>
        </w:rPr>
      </w:pPr>
      <w:r w:rsidDel="00000000" w:rsidR="00000000" w:rsidRPr="00000000">
        <w:rPr>
          <w:color w:val="1f1f1f"/>
          <w:highlight w:val="yellow"/>
        </w:rPr>
        <w:drawing>
          <wp:inline distB="114300" distT="114300" distL="114300" distR="114300">
            <wp:extent cx="5943600" cy="50546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105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Escribe: g++ prueba.cpp -o prueba.exe y presiona Enter.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Luego ejecuta con: ./prueba.exe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el programa te pide el número y responde correctamente, tu entorno está listo.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Consejos del Libro para tu Aprendizaje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Librerías de entrada/salida: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libro te enseñará a usar tanto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cin/cout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como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scanf/printf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color w:val="1f1f1f"/>
          <w:rtl w:val="0"/>
        </w:rPr>
        <w:t xml:space="preserve">Práctica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ambas, ya que en programación competitiva scanf/printf suele ser más rápido para grandes volúmenes de datos.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Comentarios: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Acostúmbrate desde ahora a comentar tu código, especialmente en algoritmos complejos de grafos o programación dinámica que verás más adelante.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Paciencia: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Como indica el texto, la programación competitiva requiere tiempo para practicar y mucha paciencia para encontrar errores de ejecución.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.visualstudio.com/" TargetMode="External"/><Relationship Id="rId22" Type="http://schemas.openxmlformats.org/officeDocument/2006/relationships/image" Target="media/image4.png"/><Relationship Id="rId21" Type="http://schemas.openxmlformats.org/officeDocument/2006/relationships/image" Target="media/image16.png"/><Relationship Id="rId24" Type="http://schemas.openxmlformats.org/officeDocument/2006/relationships/image" Target="media/image18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5.png"/><Relationship Id="rId25" Type="http://schemas.openxmlformats.org/officeDocument/2006/relationships/image" Target="media/image15.png"/><Relationship Id="rId28" Type="http://schemas.openxmlformats.org/officeDocument/2006/relationships/image" Target="media/image12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www.msys2.org/" TargetMode="External"/><Relationship Id="rId29" Type="http://schemas.openxmlformats.org/officeDocument/2006/relationships/image" Target="media/image22.png"/><Relationship Id="rId7" Type="http://schemas.openxmlformats.org/officeDocument/2006/relationships/hyperlink" Target="https://www.msys2.org/" TargetMode="External"/><Relationship Id="rId8" Type="http://schemas.openxmlformats.org/officeDocument/2006/relationships/image" Target="media/image8.png"/><Relationship Id="rId31" Type="http://schemas.openxmlformats.org/officeDocument/2006/relationships/image" Target="media/image13.png"/><Relationship Id="rId30" Type="http://schemas.openxmlformats.org/officeDocument/2006/relationships/image" Target="media/image1.png"/><Relationship Id="rId11" Type="http://schemas.openxmlformats.org/officeDocument/2006/relationships/image" Target="media/image2.png"/><Relationship Id="rId10" Type="http://schemas.openxmlformats.org/officeDocument/2006/relationships/image" Target="media/image23.png"/><Relationship Id="rId32" Type="http://schemas.openxmlformats.org/officeDocument/2006/relationships/image" Target="media/image19.png"/><Relationship Id="rId13" Type="http://schemas.openxmlformats.org/officeDocument/2006/relationships/image" Target="media/image10.png"/><Relationship Id="rId12" Type="http://schemas.openxmlformats.org/officeDocument/2006/relationships/image" Target="media/image21.png"/><Relationship Id="rId15" Type="http://schemas.openxmlformats.org/officeDocument/2006/relationships/image" Target="media/image7.png"/><Relationship Id="rId14" Type="http://schemas.openxmlformats.org/officeDocument/2006/relationships/image" Target="media/image24.png"/><Relationship Id="rId17" Type="http://schemas.openxmlformats.org/officeDocument/2006/relationships/image" Target="media/image14.png"/><Relationship Id="rId16" Type="http://schemas.openxmlformats.org/officeDocument/2006/relationships/image" Target="media/image20.png"/><Relationship Id="rId19" Type="http://schemas.openxmlformats.org/officeDocument/2006/relationships/image" Target="media/image6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