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 *Nota: id_usuario_propietario=id_usuario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id_usuario_invitado → USUARIOS) (FK: id_evento → EVENTOS)</w:t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  <w:t xml:space="preserve">*Nota: id_usuario_invitado = id_usuario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BITACORA_ACCESOS (id_log[PK], fecha_acceso, id_usuario [FK])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logico base para el entendimiento del estudiante.</w:t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