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BITÁCORA SEMANA 11, 12 Y 13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Grupo: 5D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DESCRIPCIÓN DE LAS ACTIVIDADES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Durante la semana 11 no hubo reunión con el mentor, pero nos indicó que continuáramos avanzando con el ejercicio de la semana 10, donde estábamos trabajando con la técnica de transferencia de aprendizaje usando el modelo VGG-16 para clasificar imágenes de flores.</w:t>
      </w:r>
    </w:p>
    <w:p w:rsidR="00000000" w:rsidDel="00000000" w:rsidP="00000000" w:rsidRDefault="00000000" w:rsidRPr="00000000" w14:paraId="00000009">
      <w:pPr>
        <w:rPr/>
      </w:pPr>
      <w:r w:rsidDel="00000000" w:rsidR="00000000" w:rsidRPr="00000000">
        <w:rPr>
          <w:rtl w:val="0"/>
        </w:rPr>
        <w:t xml:space="preserve">Siguiendo esa instrucción, como grupo seguimos avanzando con el proyecto, revisando el código y ajustando algunos detalles para mejorar los resultados.</w:t>
      </w:r>
    </w:p>
    <w:p w:rsidR="00000000" w:rsidDel="00000000" w:rsidP="00000000" w:rsidRDefault="00000000" w:rsidRPr="00000000" w14:paraId="0000000A">
      <w:pPr>
        <w:rPr/>
      </w:pPr>
      <w:r w:rsidDel="00000000" w:rsidR="00000000" w:rsidRPr="00000000">
        <w:rPr>
          <w:rtl w:val="0"/>
        </w:rPr>
        <w:t xml:space="preserve">Cada integrante aportó en lo que le correspondía, organizándonos para mantener el ritmo del trabajo y no atrasarnos, incluso sin acompañamiento directo.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 la semana 12 sí tuvimos reunión con el profesor.</w:t>
      </w:r>
    </w:p>
    <w:p w:rsidR="00000000" w:rsidDel="00000000" w:rsidP="00000000" w:rsidRDefault="00000000" w:rsidRPr="00000000" w14:paraId="0000000D">
      <w:pPr>
        <w:rPr/>
      </w:pPr>
      <w:r w:rsidDel="00000000" w:rsidR="00000000" w:rsidRPr="00000000">
        <w:rPr>
          <w:rtl w:val="0"/>
        </w:rPr>
        <w:t xml:space="preserve">Durante la clase, el docente nos aclaró dudas sobre cómo entrenar un modelo más masivo para reconocer diferentes tipos de flores, lo cual nos ayudó a entender mejor cómo mejorar el desempeño del modelo, En esta sesión faltaron dos integrantes del grupo, pero los que asistimos pusimos atención a la explicación del profesor, Nos explicó algunos puntos importantes sobre el entrenamiento del modelo y nos orientó sobre cómo seguir avanzando.</w:t>
      </w:r>
    </w:p>
    <w:p w:rsidR="00000000" w:rsidDel="00000000" w:rsidP="00000000" w:rsidRDefault="00000000" w:rsidRPr="00000000" w14:paraId="0000000E">
      <w:pPr>
        <w:rPr/>
      </w:pPr>
      <w:r w:rsidDel="00000000" w:rsidR="00000000" w:rsidRPr="00000000">
        <w:rPr>
          <w:rtl w:val="0"/>
        </w:rPr>
        <w:t xml:space="preserve">Aunque fue una clase corta, fue muy útil para aclarar lo que no habíamos entendido del proceso de entrenamiento de modelos grandes.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 la semana 13 continuamos con el desarrollo del ejercicio.</w:t>
      </w:r>
    </w:p>
    <w:p w:rsidR="00000000" w:rsidDel="00000000" w:rsidP="00000000" w:rsidRDefault="00000000" w:rsidRPr="00000000" w14:paraId="00000011">
      <w:pPr>
        <w:rPr/>
      </w:pPr>
      <w:r w:rsidDel="00000000" w:rsidR="00000000" w:rsidRPr="00000000">
        <w:rPr>
          <w:rtl w:val="0"/>
        </w:rPr>
        <w:t xml:space="preserve">Implementamos el proceso de transferencia de aprendizaje con el modelo VGG-16 usando el conjunto de datos tf_flowers.</w:t>
      </w:r>
    </w:p>
    <w:p w:rsidR="00000000" w:rsidDel="00000000" w:rsidP="00000000" w:rsidRDefault="00000000" w:rsidRPr="00000000" w14:paraId="00000012">
      <w:pPr>
        <w:rPr/>
      </w:pPr>
      <w:r w:rsidDel="00000000" w:rsidR="00000000" w:rsidRPr="00000000">
        <w:rPr>
          <w:rtl w:val="0"/>
        </w:rPr>
        <w:t xml:space="preserve">Primero, descargamos los datos, luego los preprocesamos redimensionando y normalizando las imágenes, Después, cargamos la VGG-16 preentrenada, la adaptamos a cinco clases, congelamos las capas convolucionales y entrenamos las capas densas, Finalmente, compilamos y entrenamos el modelo, y evaluamos los resultados, observando la precisión y la pérdida.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LECCIONES APRENDIDAS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Durante estas semanas aprendimos que es importante mantener el trabajo constante, incluso cuando no todos los integrantes pueden asistir, También comprendimos mejor cómo se entrena un modelo grande y cómo aplicar la transferencia de aprendizaje para mejorar la clasificación de imágenes. Gracias a las aclaraciones del profesor, logramos continuar el proyecto con más confianza y reforzar los conocimientos sobre redes neuronales.</w:t>
      </w:r>
    </w:p>
    <w:p w:rsidR="00000000" w:rsidDel="00000000" w:rsidP="00000000" w:rsidRDefault="00000000" w:rsidRPr="00000000" w14:paraId="00000019">
      <w:pPr>
        <w:rPr/>
      </w:pPr>
      <w:r w:rsidDel="00000000" w:rsidR="00000000" w:rsidRPr="00000000">
        <w:rPr/>
        <w:drawing>
          <wp:inline distB="114300" distT="114300" distL="114300" distR="114300">
            <wp:extent cx="5731200" cy="764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645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